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27B" w:rsidRDefault="00D0227B">
      <w:pPr>
        <w:spacing w:before="100" w:after="0" w:line="360" w:lineRule="auto"/>
        <w:ind w:right="567"/>
        <w:jc w:val="both"/>
        <w:rPr>
          <w:rFonts w:ascii="Times New Roman" w:eastAsia="Times New Roman" w:hAnsi="Times New Roman" w:cs="Times New Roman"/>
        </w:rPr>
      </w:pPr>
    </w:p>
    <w:p w:rsidR="00D0227B" w:rsidRDefault="00281021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Jednorożec, dnia 19.04.2021 r. </w:t>
      </w:r>
    </w:p>
    <w:p w:rsidR="00D0227B" w:rsidRDefault="00281021">
      <w:pPr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SOK.0002.4.2021</w:t>
      </w:r>
    </w:p>
    <w:p w:rsidR="00D0227B" w:rsidRDefault="00D0227B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color w:val="000000"/>
        </w:rPr>
      </w:pPr>
    </w:p>
    <w:p w:rsidR="00D0227B" w:rsidRDefault="00D0227B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color w:val="000000"/>
        </w:rPr>
      </w:pPr>
    </w:p>
    <w:p w:rsidR="00D0227B" w:rsidRDefault="00D0227B">
      <w:pPr>
        <w:spacing w:after="0" w:line="240" w:lineRule="auto"/>
        <w:ind w:left="567" w:right="567"/>
        <w:rPr>
          <w:rFonts w:ascii="Times New Roman" w:eastAsia="Times New Roman" w:hAnsi="Times New Roman" w:cs="Times New Roman"/>
        </w:rPr>
      </w:pPr>
    </w:p>
    <w:p w:rsidR="00D0227B" w:rsidRDefault="00281021">
      <w:pPr>
        <w:tabs>
          <w:tab w:val="left" w:pos="5595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ZAWIADOMIENIE</w:t>
      </w:r>
    </w:p>
    <w:p w:rsidR="00D0227B" w:rsidRDefault="00D0227B">
      <w:pPr>
        <w:tabs>
          <w:tab w:val="left" w:pos="5595"/>
        </w:tabs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b/>
        </w:rPr>
      </w:pPr>
    </w:p>
    <w:p w:rsidR="00D0227B" w:rsidRDefault="00D0227B">
      <w:pPr>
        <w:tabs>
          <w:tab w:val="left" w:pos="5595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</w:rPr>
      </w:pPr>
    </w:p>
    <w:p w:rsidR="00D0227B" w:rsidRDefault="00281021">
      <w:pPr>
        <w:spacing w:after="120" w:line="360" w:lineRule="auto"/>
        <w:ind w:firstLine="708"/>
        <w:jc w:val="both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Na podstawie § 15 pkt. 4 Statutu Gminy Jednorożec stanowiącego załącznik do Uchwały                              nr SOK.0007.21.2018 Rady Gminy Jednorożec z dnia 28 grudnia 2018 r. w sprawie „Statutu Gminy Jednorożec” (Dz. Urz. Woj. Maz. rok 2019 poz. 165)</w:t>
      </w:r>
      <w:r>
        <w:rPr>
          <w:rFonts w:eastAsia="Times New Roman" w:cs="Times New Roman"/>
          <w:sz w:val="21"/>
          <w:szCs w:val="21"/>
        </w:rPr>
        <w:t xml:space="preserve"> zawiadamiam, że </w:t>
      </w:r>
      <w:r>
        <w:rPr>
          <w:rFonts w:eastAsia="Times New Roman" w:cs="Times New Roman"/>
          <w:b/>
          <w:sz w:val="21"/>
          <w:szCs w:val="21"/>
        </w:rPr>
        <w:t>19 kwietnia 2021 r. o godz. 10</w:t>
      </w:r>
      <w:r>
        <w:rPr>
          <w:rFonts w:eastAsia="Times New Roman" w:cs="Times New Roman"/>
          <w:b/>
          <w:sz w:val="21"/>
          <w:szCs w:val="21"/>
          <w:vertAlign w:val="superscript"/>
        </w:rPr>
        <w:t>00</w:t>
      </w:r>
      <w:r>
        <w:rPr>
          <w:rFonts w:eastAsia="Times New Roman" w:cs="Times New Roman"/>
          <w:sz w:val="21"/>
          <w:szCs w:val="21"/>
        </w:rPr>
        <w:t xml:space="preserve"> w sali konferencyjnej Urzędu Gminy w Jednorożcu odbędzie się </w:t>
      </w:r>
      <w:r>
        <w:rPr>
          <w:rFonts w:eastAsia="Times New Roman" w:cs="Times New Roman"/>
          <w:b/>
          <w:sz w:val="21"/>
          <w:szCs w:val="21"/>
        </w:rPr>
        <w:t xml:space="preserve">XXIX  zwyczajna sesja Rady Gminy Jednorożec. </w:t>
      </w:r>
    </w:p>
    <w:p w:rsidR="00D0227B" w:rsidRDefault="00281021">
      <w:pPr>
        <w:spacing w:after="120" w:line="360" w:lineRule="auto"/>
        <w:ind w:firstLine="708"/>
        <w:jc w:val="both"/>
      </w:pPr>
      <w:r>
        <w:rPr>
          <w:rFonts w:eastAsia="Times New Roman" w:cs="Times New Roman"/>
          <w:sz w:val="21"/>
          <w:szCs w:val="21"/>
        </w:rPr>
        <w:t>Informujemy, że ze względu na pandemię nie będzie możliwości wzięcia udziału w sesji</w:t>
      </w:r>
      <w:r>
        <w:rPr>
          <w:sz w:val="21"/>
          <w:szCs w:val="21"/>
        </w:rPr>
        <w:t xml:space="preserve"> sołtysów i </w:t>
      </w:r>
      <w:r>
        <w:rPr>
          <w:rFonts w:eastAsia="Times New Roman" w:cs="Times New Roman"/>
          <w:sz w:val="21"/>
          <w:szCs w:val="21"/>
        </w:rPr>
        <w:t>mie</w:t>
      </w:r>
      <w:r>
        <w:rPr>
          <w:rFonts w:eastAsia="Times New Roman" w:cs="Times New Roman"/>
          <w:sz w:val="21"/>
          <w:szCs w:val="21"/>
        </w:rPr>
        <w:t xml:space="preserve">szkańców gminy Jednorożec. Wszystkich zainteresowanych zachęcamy do śledzenia przebiegu sesji Rady Gminy Jednorożec w transmisji on-line na stronie Biuletynu Informacji Publicznej pod adresem </w:t>
      </w:r>
      <w:hyperlink r:id="rId5">
        <w:r>
          <w:rPr>
            <w:rFonts w:eastAsia="Times New Roman" w:cs="Times New Roman"/>
            <w:color w:val="0563C1"/>
            <w:sz w:val="21"/>
            <w:szCs w:val="21"/>
            <w:u w:val="single"/>
          </w:rPr>
          <w:t>www.bip.jednoro</w:t>
        </w:r>
        <w:r>
          <w:rPr>
            <w:rFonts w:eastAsia="Times New Roman" w:cs="Times New Roman"/>
            <w:color w:val="0563C1"/>
            <w:sz w:val="21"/>
            <w:szCs w:val="21"/>
            <w:u w:val="single"/>
          </w:rPr>
          <w:t>zec.pl</w:t>
        </w:r>
      </w:hyperlink>
      <w:r>
        <w:rPr>
          <w:rFonts w:eastAsia="Times New Roman" w:cs="Times New Roman"/>
          <w:sz w:val="21"/>
          <w:szCs w:val="21"/>
        </w:rPr>
        <w:t>.</w:t>
      </w:r>
    </w:p>
    <w:p w:rsidR="00D0227B" w:rsidRDefault="00281021">
      <w:pPr>
        <w:tabs>
          <w:tab w:val="left" w:pos="284"/>
        </w:tabs>
        <w:spacing w:after="0" w:line="360" w:lineRule="auto"/>
        <w:ind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b/>
          <w:sz w:val="21"/>
          <w:szCs w:val="21"/>
          <w:u w:val="single"/>
        </w:rPr>
        <w:t>Tematyką posiedzenia będzie:</w:t>
      </w:r>
    </w:p>
    <w:p w:rsidR="00D0227B" w:rsidRDefault="00281021">
      <w:pPr>
        <w:numPr>
          <w:ilvl w:val="0"/>
          <w:numId w:val="1"/>
        </w:numPr>
        <w:tabs>
          <w:tab w:val="left" w:pos="-5835"/>
        </w:tabs>
        <w:spacing w:after="120" w:line="360" w:lineRule="auto"/>
        <w:ind w:left="587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Otwarcie sesji i stwierdzenie kworum;</w:t>
      </w:r>
    </w:p>
    <w:p w:rsidR="00D0227B" w:rsidRDefault="00281021">
      <w:pPr>
        <w:numPr>
          <w:ilvl w:val="0"/>
          <w:numId w:val="1"/>
        </w:numPr>
        <w:tabs>
          <w:tab w:val="left" w:pos="-5835"/>
        </w:tabs>
        <w:spacing w:after="120" w:line="360" w:lineRule="auto"/>
        <w:ind w:left="587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Informacje w sprawie uwag zgłoszonych do protokołu z obrad poprzedniej sesji;</w:t>
      </w:r>
    </w:p>
    <w:p w:rsidR="00D0227B" w:rsidRDefault="00281021">
      <w:pPr>
        <w:numPr>
          <w:ilvl w:val="0"/>
          <w:numId w:val="1"/>
        </w:numPr>
        <w:tabs>
          <w:tab w:val="left" w:pos="-5835"/>
        </w:tabs>
        <w:spacing w:after="120" w:line="360" w:lineRule="auto"/>
        <w:ind w:left="587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Rozpatrzenie i podjęcie uchwał Rady Gminy Jednorożec w sprawie:</w:t>
      </w:r>
    </w:p>
    <w:p w:rsidR="00D0227B" w:rsidRDefault="00281021">
      <w:pPr>
        <w:tabs>
          <w:tab w:val="left" w:pos="-5835"/>
          <w:tab w:val="left" w:pos="735"/>
        </w:tabs>
        <w:spacing w:after="120" w:line="360" w:lineRule="auto"/>
        <w:ind w:left="567" w:right="567" w:hanging="340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 xml:space="preserve">3.1 zmieniająca uchwałę Nr </w:t>
      </w:r>
      <w:r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>SOK.0007.190.2020 Rady Gminy Jednorożec z dnia 29 grudnia 2020 r. w sprawie Wieloletniej Prognozy Finansowej Gminy Jednorożec na lata 2021-2030;</w:t>
      </w:r>
    </w:p>
    <w:p w:rsidR="00D0227B" w:rsidRDefault="00281021">
      <w:pPr>
        <w:tabs>
          <w:tab w:val="left" w:pos="-5835"/>
        </w:tabs>
        <w:spacing w:after="120" w:line="360" w:lineRule="auto"/>
        <w:ind w:left="587" w:right="567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>3.2 zmieniająca uchwałę Nr SOK.0007.191.2020 Rady Gminy w sprawie uchwalenia uchwały budżetowej Gminy Jednoroże</w:t>
      </w:r>
      <w:r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>c na 2021 r.;</w:t>
      </w:r>
    </w:p>
    <w:p w:rsidR="00D0227B" w:rsidRDefault="00281021">
      <w:pPr>
        <w:tabs>
          <w:tab w:val="left" w:pos="-5835"/>
        </w:tabs>
        <w:spacing w:after="120" w:line="360" w:lineRule="auto"/>
        <w:ind w:left="587" w:right="567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 xml:space="preserve">3.3  </w:t>
      </w:r>
      <w:r>
        <w:rPr>
          <w:rFonts w:ascii="Calibri" w:eastAsia="Andale Sans UI" w:hAnsi="Calibri" w:cs="Times New Roman"/>
          <w:kern w:val="2"/>
          <w:sz w:val="21"/>
          <w:szCs w:val="21"/>
          <w:shd w:val="clear" w:color="auto" w:fill="FFFFFF"/>
          <w:lang w:val="de-DE" w:eastAsia="ja-JP" w:bidi="fa-IR"/>
        </w:rPr>
        <w:t>w sprawie rozpatrzenia skargi na działalność Wójta Gminy Jednorożec;</w:t>
      </w:r>
    </w:p>
    <w:p w:rsidR="00D0227B" w:rsidRDefault="00281021">
      <w:pPr>
        <w:tabs>
          <w:tab w:val="left" w:pos="-5835"/>
        </w:tabs>
        <w:spacing w:after="120" w:line="360" w:lineRule="auto"/>
        <w:ind w:left="587" w:right="567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eastAsia="Andale Sans UI" w:hAnsi="Calibri" w:cs="Times New Roman"/>
          <w:kern w:val="2"/>
          <w:sz w:val="21"/>
          <w:szCs w:val="21"/>
          <w:shd w:val="clear" w:color="auto" w:fill="FFFFFF"/>
          <w:lang w:val="de-DE" w:eastAsia="ja-JP" w:bidi="fa-IR"/>
        </w:rPr>
        <w:t>3.4  w sprawie wyrażenia zgody na wynajem nieruchomości;</w:t>
      </w:r>
    </w:p>
    <w:p w:rsidR="00D0227B" w:rsidRDefault="00281021">
      <w:pPr>
        <w:tabs>
          <w:tab w:val="left" w:pos="-5835"/>
        </w:tabs>
        <w:spacing w:after="120" w:line="360" w:lineRule="auto"/>
        <w:ind w:left="587" w:right="567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eastAsia="Andale Sans UI" w:hAnsi="Calibri" w:cs="Times New Roman"/>
          <w:bCs/>
          <w:kern w:val="2"/>
          <w:sz w:val="21"/>
          <w:szCs w:val="21"/>
          <w:shd w:val="clear" w:color="auto" w:fill="FFFFFF"/>
          <w:lang w:val="de-DE" w:eastAsia="ja-JP" w:bidi="fa-IR"/>
        </w:rPr>
        <w:t xml:space="preserve">3.5  </w:t>
      </w:r>
      <w:r>
        <w:rPr>
          <w:rFonts w:ascii="Calibri" w:hAnsi="Calibri" w:cs="Arial"/>
          <w:bCs/>
          <w:sz w:val="21"/>
          <w:szCs w:val="21"/>
        </w:rPr>
        <w:t>w sprawie rozwiązania Zespołu Szkół Powiatowych w Jednorożcu;</w:t>
      </w:r>
    </w:p>
    <w:p w:rsidR="00D0227B" w:rsidRDefault="00281021">
      <w:pPr>
        <w:tabs>
          <w:tab w:val="left" w:pos="-5835"/>
        </w:tabs>
        <w:spacing w:after="120" w:line="360" w:lineRule="auto"/>
        <w:ind w:left="587" w:right="567" w:hanging="360"/>
        <w:rPr>
          <w:rFonts w:ascii="Calibri" w:hAnsi="Calibri"/>
          <w:sz w:val="21"/>
          <w:szCs w:val="21"/>
        </w:rPr>
      </w:pPr>
      <w:r>
        <w:rPr>
          <w:rFonts w:ascii="Calibri" w:hAnsi="Calibri" w:cs="Arial"/>
          <w:bCs/>
          <w:sz w:val="21"/>
          <w:szCs w:val="21"/>
        </w:rPr>
        <w:t>3.6  w sprawie włączenia Liceum Ogólnokształ</w:t>
      </w:r>
      <w:r>
        <w:rPr>
          <w:rFonts w:ascii="Calibri" w:hAnsi="Calibri" w:cs="Arial"/>
          <w:bCs/>
          <w:sz w:val="21"/>
          <w:szCs w:val="21"/>
        </w:rPr>
        <w:t>cącego w Jednorożcu do Zespołu Placówek Oświatowych w Jednorożcu;</w:t>
      </w:r>
    </w:p>
    <w:p w:rsidR="00D0227B" w:rsidRDefault="00281021">
      <w:pPr>
        <w:tabs>
          <w:tab w:val="left" w:pos="-5835"/>
        </w:tabs>
        <w:spacing w:after="120" w:line="360" w:lineRule="auto"/>
        <w:ind w:left="587" w:right="567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eastAsia="Andale Sans UI" w:hAnsi="Calibri" w:cs="Arial"/>
          <w:bCs/>
          <w:kern w:val="2"/>
          <w:sz w:val="21"/>
          <w:szCs w:val="21"/>
          <w:shd w:val="clear" w:color="auto" w:fill="FFFFFF"/>
          <w:lang w:val="de-DE" w:eastAsia="ja-JP" w:bidi="fa-IR"/>
        </w:rPr>
        <w:t>3.7 w sprawie włączenia Branżowej Szkoły I stopnia w Jednorożcu do Zespołu Placówek Oświatowych w Jednorożcu.</w:t>
      </w:r>
    </w:p>
    <w:p w:rsidR="00D0227B" w:rsidRDefault="00281021">
      <w:pPr>
        <w:numPr>
          <w:ilvl w:val="0"/>
          <w:numId w:val="2"/>
        </w:numPr>
        <w:tabs>
          <w:tab w:val="left" w:pos="-5835"/>
        </w:tabs>
        <w:spacing w:after="0" w:line="360" w:lineRule="auto"/>
        <w:ind w:left="587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Wolne wnioski i zapytania.</w:t>
      </w:r>
    </w:p>
    <w:p w:rsidR="00D0227B" w:rsidRDefault="00281021">
      <w:pPr>
        <w:numPr>
          <w:ilvl w:val="0"/>
          <w:numId w:val="2"/>
        </w:numPr>
        <w:tabs>
          <w:tab w:val="left" w:pos="-5835"/>
        </w:tabs>
        <w:spacing w:after="0" w:line="360" w:lineRule="auto"/>
        <w:ind w:left="587" w:right="567"/>
        <w:jc w:val="both"/>
      </w:pPr>
      <w:r>
        <w:rPr>
          <w:rFonts w:ascii="Calibri" w:eastAsia="Times New Roman" w:hAnsi="Calibri" w:cs="Times New Roman"/>
          <w:sz w:val="21"/>
          <w:szCs w:val="21"/>
        </w:rPr>
        <w:t>Zakończenie sesji.</w:t>
      </w:r>
    </w:p>
    <w:sectPr w:rsidR="00D0227B">
      <w:pgSz w:w="11906" w:h="16838"/>
      <w:pgMar w:top="1417" w:right="1421" w:bottom="1417" w:left="153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01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3E80C67"/>
    <w:multiLevelType w:val="multilevel"/>
    <w:tmpl w:val="D512B91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5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36" w:hanging="1440"/>
      </w:pPr>
    </w:lvl>
  </w:abstractNum>
  <w:abstractNum w:abstractNumId="2" w15:restartNumberingAfterBreak="0">
    <w:nsid w:val="63F9056F"/>
    <w:multiLevelType w:val="multilevel"/>
    <w:tmpl w:val="52088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7B"/>
    <w:rsid w:val="00281021"/>
    <w:rsid w:val="00D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99023-0827-40B3-8E77-45F8B43A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1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dc:description/>
  <cp:lastModifiedBy>Marcin Jesionek</cp:lastModifiedBy>
  <cp:revision>2</cp:revision>
  <cp:lastPrinted>2021-03-22T14:08:00Z</cp:lastPrinted>
  <dcterms:created xsi:type="dcterms:W3CDTF">2021-04-20T08:46:00Z</dcterms:created>
  <dcterms:modified xsi:type="dcterms:W3CDTF">2021-04-20T08:46:00Z</dcterms:modified>
  <dc:language>pl-PL</dc:language>
</cp:coreProperties>
</file>