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D0C" w:rsidRPr="002A276D" w:rsidRDefault="00990D0C" w:rsidP="00990D0C">
      <w:pPr>
        <w:spacing w:after="0" w:line="480" w:lineRule="auto"/>
        <w:jc w:val="center"/>
        <w:rPr>
          <w:rFonts w:ascii="Tahoma" w:hAnsi="Tahoma" w:cs="Tahoma"/>
          <w:sz w:val="32"/>
          <w:szCs w:val="32"/>
        </w:rPr>
      </w:pPr>
      <w:r w:rsidRPr="002A276D">
        <w:rPr>
          <w:rFonts w:ascii="Tahoma" w:hAnsi="Tahoma" w:cs="Tahoma"/>
          <w:sz w:val="32"/>
          <w:szCs w:val="32"/>
        </w:rPr>
        <w:t xml:space="preserve">ZAPYTANIE OFERTOWE </w:t>
      </w:r>
    </w:p>
    <w:p w:rsidR="00990D0C" w:rsidRPr="00CD0F1B" w:rsidRDefault="00990D0C" w:rsidP="00990D0C">
      <w:pPr>
        <w:spacing w:after="0" w:line="480" w:lineRule="auto"/>
        <w:jc w:val="center"/>
        <w:rPr>
          <w:rFonts w:ascii="Tahoma" w:hAnsi="Tahoma" w:cs="Tahoma"/>
          <w:sz w:val="20"/>
          <w:szCs w:val="20"/>
        </w:rPr>
      </w:pPr>
      <w:r w:rsidRPr="00CD0F1B">
        <w:rPr>
          <w:rFonts w:ascii="Tahoma" w:hAnsi="Tahoma" w:cs="Tahoma"/>
          <w:sz w:val="20"/>
          <w:szCs w:val="20"/>
        </w:rPr>
        <w:t xml:space="preserve">Zgodnie z </w:t>
      </w:r>
      <w:r>
        <w:rPr>
          <w:rFonts w:ascii="Tahoma" w:hAnsi="Tahoma" w:cs="Tahoma"/>
          <w:sz w:val="20"/>
          <w:szCs w:val="20"/>
        </w:rPr>
        <w:t>r</w:t>
      </w:r>
      <w:r w:rsidRPr="00CD0F1B">
        <w:rPr>
          <w:rFonts w:ascii="Tahoma" w:hAnsi="Tahoma" w:cs="Tahoma"/>
          <w:sz w:val="20"/>
          <w:szCs w:val="20"/>
        </w:rPr>
        <w:t xml:space="preserve">egulaminem udzielania zamówień publicznych, których szacunkowa wartość </w:t>
      </w:r>
      <w:r>
        <w:rPr>
          <w:rFonts w:ascii="Tahoma" w:hAnsi="Tahoma" w:cs="Tahoma"/>
          <w:sz w:val="20"/>
          <w:szCs w:val="20"/>
        </w:rPr>
        <w:br/>
      </w:r>
      <w:r w:rsidRPr="00CD0F1B">
        <w:rPr>
          <w:rFonts w:ascii="Tahoma" w:hAnsi="Tahoma" w:cs="Tahoma"/>
          <w:sz w:val="20"/>
          <w:szCs w:val="20"/>
        </w:rPr>
        <w:t>nie przekracza kwoty 130</w:t>
      </w:r>
      <w:r>
        <w:rPr>
          <w:rFonts w:ascii="Tahoma" w:hAnsi="Tahoma" w:cs="Tahoma"/>
          <w:sz w:val="20"/>
          <w:szCs w:val="20"/>
        </w:rPr>
        <w:t>.</w:t>
      </w:r>
      <w:r w:rsidRPr="00CD0F1B">
        <w:rPr>
          <w:rFonts w:ascii="Tahoma" w:hAnsi="Tahoma" w:cs="Tahoma"/>
          <w:sz w:val="20"/>
          <w:szCs w:val="20"/>
        </w:rPr>
        <w:t xml:space="preserve">000 złotych </w:t>
      </w:r>
    </w:p>
    <w:p w:rsidR="00990D0C" w:rsidRDefault="00990D0C" w:rsidP="00990D0C">
      <w:pPr>
        <w:rPr>
          <w:rFonts w:ascii="Tahoma" w:hAnsi="Tahoma" w:cs="Tahoma"/>
        </w:rPr>
      </w:pPr>
      <w:r>
        <w:rPr>
          <w:rFonts w:ascii="Tahoma" w:hAnsi="Tahoma" w:cs="Tahoma"/>
          <w:b/>
          <w:noProof/>
          <w:lang w:eastAsia="pl-PL"/>
        </w:rPr>
        <w:drawing>
          <wp:anchor distT="0" distB="0" distL="114300" distR="114300" simplePos="0" relativeHeight="251659264" behindDoc="1" locked="0" layoutInCell="1" allowOverlap="1" wp14:anchorId="7A81F968" wp14:editId="674A0E47">
            <wp:simplePos x="0" y="0"/>
            <wp:positionH relativeFrom="column">
              <wp:posOffset>48432</wp:posOffset>
            </wp:positionH>
            <wp:positionV relativeFrom="paragraph">
              <wp:posOffset>153670</wp:posOffset>
            </wp:positionV>
            <wp:extent cx="5940425" cy="571944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l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0425" cy="5719445"/>
                    </a:xfrm>
                    <a:prstGeom prst="rect">
                      <a:avLst/>
                    </a:prstGeom>
                  </pic:spPr>
                </pic:pic>
              </a:graphicData>
            </a:graphic>
            <wp14:sizeRelV relativeFrom="margin">
              <wp14:pctHeight>0</wp14:pctHeight>
            </wp14:sizeRelV>
          </wp:anchor>
        </w:drawing>
      </w:r>
    </w:p>
    <w:p w:rsidR="00990D0C" w:rsidRDefault="00990D0C" w:rsidP="00990D0C">
      <w:pPr>
        <w:ind w:left="4820"/>
        <w:rPr>
          <w:rFonts w:ascii="Tahoma" w:hAnsi="Tahoma" w:cs="Tahoma"/>
        </w:rPr>
      </w:pPr>
    </w:p>
    <w:p w:rsidR="00990D0C" w:rsidRDefault="00990D0C" w:rsidP="00990D0C">
      <w:pPr>
        <w:ind w:left="4820"/>
        <w:rPr>
          <w:rFonts w:ascii="Tahoma" w:hAnsi="Tahoma" w:cs="Tahoma"/>
        </w:rPr>
      </w:pPr>
    </w:p>
    <w:p w:rsidR="00990D0C" w:rsidRPr="00D01792" w:rsidRDefault="00990D0C" w:rsidP="00990D0C">
      <w:pPr>
        <w:ind w:left="4820"/>
        <w:rPr>
          <w:rFonts w:ascii="Tahoma" w:hAnsi="Tahoma" w:cs="Tahoma"/>
        </w:rPr>
      </w:pPr>
      <w:r w:rsidRPr="00D01792">
        <w:rPr>
          <w:rFonts w:ascii="Tahoma" w:hAnsi="Tahoma" w:cs="Tahoma"/>
        </w:rPr>
        <w:t>Zamawiający:</w:t>
      </w:r>
    </w:p>
    <w:p w:rsidR="00990D0C" w:rsidRPr="00996F1E" w:rsidRDefault="00BB640A" w:rsidP="00990D0C">
      <w:pPr>
        <w:spacing w:after="0"/>
        <w:ind w:left="4820"/>
        <w:rPr>
          <w:rFonts w:ascii="Tahoma" w:hAnsi="Tahoma" w:cs="Tahoma"/>
          <w:b/>
          <w:bCs/>
          <w:sz w:val="24"/>
          <w:szCs w:val="24"/>
        </w:rPr>
      </w:pPr>
      <w:r>
        <w:rPr>
          <w:rFonts w:ascii="Tahoma" w:hAnsi="Tahoma" w:cs="Tahoma"/>
          <w:b/>
          <w:bCs/>
          <w:sz w:val="24"/>
          <w:szCs w:val="24"/>
        </w:rPr>
        <w:t>Gmina Jednorożec</w:t>
      </w:r>
    </w:p>
    <w:p w:rsidR="00990D0C" w:rsidRPr="00996F1E" w:rsidRDefault="00990D0C" w:rsidP="00990D0C">
      <w:pPr>
        <w:spacing w:after="0"/>
        <w:ind w:left="4820"/>
        <w:rPr>
          <w:rFonts w:ascii="Tahoma" w:hAnsi="Tahoma" w:cs="Tahoma"/>
          <w:b/>
          <w:bCs/>
          <w:sz w:val="24"/>
          <w:szCs w:val="24"/>
        </w:rPr>
      </w:pPr>
      <w:r w:rsidRPr="00996F1E">
        <w:rPr>
          <w:rFonts w:ascii="Tahoma" w:hAnsi="Tahoma" w:cs="Tahoma"/>
          <w:b/>
          <w:bCs/>
          <w:sz w:val="24"/>
          <w:szCs w:val="24"/>
        </w:rPr>
        <w:t xml:space="preserve">ul. </w:t>
      </w:r>
      <w:r w:rsidR="00874073">
        <w:rPr>
          <w:rFonts w:ascii="Tahoma" w:hAnsi="Tahoma" w:cs="Tahoma"/>
          <w:b/>
          <w:bCs/>
          <w:sz w:val="24"/>
          <w:szCs w:val="24"/>
        </w:rPr>
        <w:t>Odrodzenia 14</w:t>
      </w:r>
    </w:p>
    <w:p w:rsidR="00990D0C" w:rsidRDefault="00990D0C" w:rsidP="00990D0C">
      <w:pPr>
        <w:tabs>
          <w:tab w:val="left" w:pos="4820"/>
        </w:tabs>
        <w:rPr>
          <w:rFonts w:ascii="Tahoma" w:hAnsi="Tahoma" w:cs="Tahoma"/>
        </w:rPr>
      </w:pPr>
      <w:r>
        <w:rPr>
          <w:rFonts w:ascii="Tahoma" w:hAnsi="Tahoma" w:cs="Tahoma"/>
          <w:b/>
          <w:bCs/>
          <w:sz w:val="24"/>
          <w:szCs w:val="24"/>
        </w:rPr>
        <w:tab/>
      </w:r>
      <w:r w:rsidR="00874073">
        <w:rPr>
          <w:rFonts w:ascii="Tahoma" w:hAnsi="Tahoma" w:cs="Tahoma"/>
          <w:b/>
          <w:bCs/>
          <w:sz w:val="24"/>
          <w:szCs w:val="24"/>
        </w:rPr>
        <w:t>06 – 323 Jednorożec</w:t>
      </w:r>
      <w:r>
        <w:rPr>
          <w:rFonts w:ascii="Tahoma" w:hAnsi="Tahoma" w:cs="Tahoma"/>
          <w:b/>
          <w:bCs/>
          <w:sz w:val="24"/>
          <w:szCs w:val="24"/>
        </w:rPr>
        <w:tab/>
      </w:r>
    </w:p>
    <w:p w:rsidR="00990D0C" w:rsidRDefault="00990D0C" w:rsidP="00990D0C">
      <w:pPr>
        <w:rPr>
          <w:rFonts w:ascii="Tahoma" w:hAnsi="Tahoma" w:cs="Tahoma"/>
        </w:rPr>
      </w:pPr>
    </w:p>
    <w:p w:rsidR="00990D0C" w:rsidRDefault="00990D0C" w:rsidP="00990D0C">
      <w:pPr>
        <w:rPr>
          <w:rFonts w:ascii="Tahoma" w:hAnsi="Tahoma" w:cs="Tahoma"/>
        </w:rPr>
      </w:pPr>
    </w:p>
    <w:p w:rsidR="00990D0C" w:rsidRPr="00D01792" w:rsidRDefault="00990D0C" w:rsidP="00990D0C">
      <w:pPr>
        <w:rPr>
          <w:rFonts w:ascii="Tahoma" w:hAnsi="Tahoma" w:cs="Tahoma"/>
        </w:rPr>
      </w:pPr>
      <w:r w:rsidRPr="00D01792">
        <w:rPr>
          <w:rFonts w:ascii="Tahoma" w:hAnsi="Tahoma" w:cs="Tahoma"/>
        </w:rPr>
        <w:t>Nazwa zamówienia:</w:t>
      </w:r>
    </w:p>
    <w:p w:rsidR="00990D0C" w:rsidRDefault="00990D0C" w:rsidP="00990D0C">
      <w:pPr>
        <w:jc w:val="center"/>
        <w:rPr>
          <w:rFonts w:ascii="Tahoma" w:hAnsi="Tahoma" w:cs="Tahoma"/>
        </w:rPr>
      </w:pPr>
      <w:r w:rsidRPr="00C421A1">
        <w:rPr>
          <w:rFonts w:ascii="Tahoma" w:hAnsi="Tahoma" w:cs="Tahoma"/>
          <w:b/>
          <w:sz w:val="28"/>
          <w:szCs w:val="28"/>
        </w:rPr>
        <w:t xml:space="preserve">Ubezpieczenie mienia i odpowiedzialności cywilnej Gminy </w:t>
      </w:r>
      <w:r w:rsidR="00874073">
        <w:rPr>
          <w:rFonts w:ascii="Tahoma" w:hAnsi="Tahoma" w:cs="Tahoma"/>
          <w:b/>
          <w:sz w:val="28"/>
          <w:szCs w:val="28"/>
        </w:rPr>
        <w:t>Jednorożec w okr</w:t>
      </w:r>
      <w:r w:rsidR="000E11D3">
        <w:rPr>
          <w:rFonts w:ascii="Tahoma" w:hAnsi="Tahoma" w:cs="Tahoma"/>
          <w:b/>
          <w:sz w:val="28"/>
          <w:szCs w:val="28"/>
        </w:rPr>
        <w:t>esie od 10.11.2021 do 09.11.2022</w:t>
      </w:r>
      <w:r w:rsidRPr="00182C4C">
        <w:rPr>
          <w:rFonts w:ascii="Tahoma" w:hAnsi="Tahoma" w:cs="Tahoma"/>
          <w:b/>
          <w:sz w:val="28"/>
          <w:szCs w:val="28"/>
        </w:rPr>
        <w:t xml:space="preserve"> roku</w:t>
      </w:r>
    </w:p>
    <w:p w:rsidR="00990D0C" w:rsidRDefault="00990D0C" w:rsidP="00990D0C">
      <w:pPr>
        <w:rPr>
          <w:rFonts w:ascii="Tahoma" w:hAnsi="Tahoma" w:cs="Tahoma"/>
        </w:rPr>
      </w:pPr>
    </w:p>
    <w:p w:rsidR="00990D0C" w:rsidRDefault="00990D0C" w:rsidP="00990D0C">
      <w:pPr>
        <w:rPr>
          <w:rFonts w:ascii="Tahoma" w:hAnsi="Tahoma" w:cs="Tahoma"/>
        </w:rPr>
      </w:pPr>
    </w:p>
    <w:p w:rsidR="00990D0C" w:rsidRDefault="00990D0C" w:rsidP="00990D0C">
      <w:pPr>
        <w:rPr>
          <w:rFonts w:ascii="Tahoma" w:hAnsi="Tahoma" w:cs="Tahoma"/>
        </w:rPr>
      </w:pPr>
    </w:p>
    <w:p w:rsidR="00990D0C" w:rsidRPr="006326F2" w:rsidRDefault="00990D0C" w:rsidP="00990D0C">
      <w:pPr>
        <w:rPr>
          <w:rFonts w:ascii="Tahoma" w:hAnsi="Tahoma" w:cs="Tahoma"/>
        </w:rPr>
      </w:pPr>
      <w:r w:rsidRPr="00F37D03">
        <w:rPr>
          <w:rFonts w:ascii="Tahoma" w:hAnsi="Tahoma" w:cs="Tahoma"/>
        </w:rPr>
        <w:t xml:space="preserve">Do niniejszego postępowania nie mają zastosowania przepisy ustawy z dnia 11 września 2019 roku Prawo zamówień publicznych (tj. Dz. U. z </w:t>
      </w:r>
      <w:r w:rsidRPr="006326F2">
        <w:rPr>
          <w:rFonts w:ascii="Tahoma" w:hAnsi="Tahoma" w:cs="Tahoma"/>
        </w:rPr>
        <w:t>20</w:t>
      </w:r>
      <w:r w:rsidR="006326F2" w:rsidRPr="006326F2">
        <w:rPr>
          <w:rFonts w:ascii="Tahoma" w:hAnsi="Tahoma" w:cs="Tahoma"/>
        </w:rPr>
        <w:t>21</w:t>
      </w:r>
      <w:r w:rsidRPr="006326F2">
        <w:rPr>
          <w:rFonts w:ascii="Tahoma" w:hAnsi="Tahoma" w:cs="Tahoma"/>
        </w:rPr>
        <w:t xml:space="preserve">, poz. </w:t>
      </w:r>
      <w:r w:rsidR="006326F2" w:rsidRPr="006326F2">
        <w:rPr>
          <w:rFonts w:ascii="Tahoma" w:hAnsi="Tahoma" w:cs="Tahoma"/>
        </w:rPr>
        <w:t>1129</w:t>
      </w:r>
      <w:r w:rsidRPr="006326F2">
        <w:rPr>
          <w:rFonts w:ascii="Tahoma" w:hAnsi="Tahoma" w:cs="Tahoma"/>
        </w:rPr>
        <w:t xml:space="preserve"> z </w:t>
      </w:r>
      <w:proofErr w:type="spellStart"/>
      <w:r w:rsidRPr="006326F2">
        <w:rPr>
          <w:rFonts w:ascii="Tahoma" w:hAnsi="Tahoma" w:cs="Tahoma"/>
        </w:rPr>
        <w:t>późn</w:t>
      </w:r>
      <w:proofErr w:type="spellEnd"/>
      <w:r w:rsidRPr="006326F2">
        <w:rPr>
          <w:rFonts w:ascii="Tahoma" w:hAnsi="Tahoma" w:cs="Tahoma"/>
        </w:rPr>
        <w:t>. zm.)</w:t>
      </w:r>
    </w:p>
    <w:p w:rsidR="00990D0C" w:rsidRPr="00D01792" w:rsidRDefault="00990D0C" w:rsidP="00990D0C">
      <w:pPr>
        <w:rPr>
          <w:rFonts w:ascii="Tahoma" w:hAnsi="Tahoma" w:cs="Tahoma"/>
        </w:rPr>
      </w:pPr>
    </w:p>
    <w:p w:rsidR="00990D0C" w:rsidRPr="00D4793F" w:rsidRDefault="00990D0C" w:rsidP="00990D0C">
      <w:pPr>
        <w:rPr>
          <w:rFonts w:ascii="Tahoma" w:hAnsi="Tahoma" w:cs="Tahoma"/>
        </w:rPr>
      </w:pPr>
      <w:r w:rsidRPr="00F804EC">
        <w:rPr>
          <w:rFonts w:ascii="Tahoma" w:hAnsi="Tahoma" w:cs="Tahoma"/>
        </w:rPr>
        <w:t>O udzielenie zamówie</w:t>
      </w:r>
      <w:r w:rsidR="00C36460">
        <w:rPr>
          <w:rFonts w:ascii="Tahoma" w:hAnsi="Tahoma" w:cs="Tahoma"/>
        </w:rPr>
        <w:t>nia mogą ubiegać się wyłącznie W</w:t>
      </w:r>
      <w:r w:rsidRPr="00F804EC">
        <w:rPr>
          <w:rFonts w:ascii="Tahoma" w:hAnsi="Tahoma" w:cs="Tahoma"/>
        </w:rPr>
        <w:t>ykonawcy, których oferta odpowiada</w:t>
      </w:r>
      <w:r>
        <w:rPr>
          <w:rFonts w:ascii="Tahoma" w:hAnsi="Tahoma" w:cs="Tahoma"/>
        </w:rPr>
        <w:t xml:space="preserve"> wymaganiom </w:t>
      </w:r>
      <w:r w:rsidRPr="00F804EC">
        <w:rPr>
          <w:rFonts w:ascii="Tahoma" w:hAnsi="Tahoma" w:cs="Tahoma"/>
        </w:rPr>
        <w:t>określon</w:t>
      </w:r>
      <w:r>
        <w:rPr>
          <w:rFonts w:ascii="Tahoma" w:hAnsi="Tahoma" w:cs="Tahoma"/>
        </w:rPr>
        <w:t>ym</w:t>
      </w:r>
      <w:r w:rsidRPr="00F804EC">
        <w:rPr>
          <w:rFonts w:ascii="Tahoma" w:hAnsi="Tahoma" w:cs="Tahoma"/>
        </w:rPr>
        <w:t xml:space="preserve"> w niniejsz</w:t>
      </w:r>
      <w:r>
        <w:rPr>
          <w:rFonts w:ascii="Tahoma" w:hAnsi="Tahoma" w:cs="Tahoma"/>
        </w:rPr>
        <w:t>ym</w:t>
      </w:r>
      <w:r w:rsidRPr="00F804EC">
        <w:rPr>
          <w:rFonts w:ascii="Tahoma" w:hAnsi="Tahoma" w:cs="Tahoma"/>
        </w:rPr>
        <w:t xml:space="preserve"> </w:t>
      </w:r>
      <w:r>
        <w:rPr>
          <w:rFonts w:ascii="Tahoma" w:hAnsi="Tahoma" w:cs="Tahoma"/>
        </w:rPr>
        <w:t>zapytaniu ofertowym</w:t>
      </w:r>
      <w:r w:rsidRPr="00F804EC">
        <w:rPr>
          <w:rFonts w:ascii="Tahoma" w:hAnsi="Tahoma" w:cs="Tahoma"/>
        </w:rPr>
        <w:t>.</w:t>
      </w:r>
    </w:p>
    <w:p w:rsidR="00990D0C" w:rsidRDefault="00990D0C" w:rsidP="00990D0C">
      <w:pPr>
        <w:rPr>
          <w:rFonts w:ascii="Tahoma" w:hAnsi="Tahoma" w:cs="Tahoma"/>
          <w:b/>
        </w:rPr>
      </w:pPr>
    </w:p>
    <w:p w:rsidR="00990D0C" w:rsidRPr="002A276D" w:rsidRDefault="00990D0C" w:rsidP="00990D0C">
      <w:pPr>
        <w:rPr>
          <w:rFonts w:ascii="Tahoma" w:hAnsi="Tahoma" w:cs="Tahoma"/>
        </w:rPr>
      </w:pPr>
      <w:r w:rsidRPr="002A276D">
        <w:rPr>
          <w:rFonts w:ascii="Tahoma" w:hAnsi="Tahoma" w:cs="Tahoma"/>
          <w:b/>
        </w:rPr>
        <w:t xml:space="preserve">Zatwierdził: </w:t>
      </w:r>
      <w:r w:rsidRPr="002A276D">
        <w:rPr>
          <w:rFonts w:ascii="Tahoma" w:hAnsi="Tahoma" w:cs="Tahoma"/>
          <w:b/>
        </w:rPr>
        <w:tab/>
      </w:r>
      <w:r w:rsidR="009238B9">
        <w:rPr>
          <w:rFonts w:ascii="Tahoma" w:hAnsi="Tahoma" w:cs="Tahoma"/>
          <w:b/>
        </w:rPr>
        <w:t xml:space="preserve">Krzysztof Andrzej </w:t>
      </w:r>
      <w:proofErr w:type="spellStart"/>
      <w:r w:rsidR="009238B9">
        <w:rPr>
          <w:rFonts w:ascii="Tahoma" w:hAnsi="Tahoma" w:cs="Tahoma"/>
          <w:b/>
        </w:rPr>
        <w:t>Iwulski</w:t>
      </w:r>
      <w:proofErr w:type="spellEnd"/>
      <w:r w:rsidR="00E3073E">
        <w:rPr>
          <w:rFonts w:ascii="Tahoma" w:hAnsi="Tahoma" w:cs="Tahoma"/>
          <w:b/>
        </w:rPr>
        <w:t xml:space="preserve"> – Wójt Gminy</w:t>
      </w:r>
    </w:p>
    <w:p w:rsidR="00990D0C" w:rsidRPr="002A276D" w:rsidRDefault="00990D0C" w:rsidP="00990D0C">
      <w:pPr>
        <w:rPr>
          <w:rFonts w:ascii="Tahoma" w:hAnsi="Tahoma" w:cs="Tahoma"/>
          <w:b/>
        </w:rPr>
      </w:pPr>
    </w:p>
    <w:p w:rsidR="00990D0C" w:rsidRPr="006326F2" w:rsidRDefault="00990D0C" w:rsidP="00990D0C">
      <w:pPr>
        <w:rPr>
          <w:rFonts w:ascii="Tahoma" w:hAnsi="Tahoma" w:cs="Tahoma"/>
          <w:b/>
        </w:rPr>
      </w:pPr>
      <w:r w:rsidRPr="002A276D">
        <w:rPr>
          <w:rFonts w:ascii="Tahoma" w:hAnsi="Tahoma" w:cs="Tahoma"/>
          <w:b/>
        </w:rPr>
        <w:t>Nr postępowania:</w:t>
      </w:r>
      <w:r w:rsidRPr="00A636CA">
        <w:rPr>
          <w:rFonts w:ascii="Tahoma" w:hAnsi="Tahoma" w:cs="Tahoma"/>
          <w:b/>
        </w:rPr>
        <w:t xml:space="preserve"> </w:t>
      </w:r>
      <w:bookmarkStart w:id="0" w:name="_GoBack"/>
      <w:r w:rsidR="006326F2" w:rsidRPr="006326F2">
        <w:rPr>
          <w:rFonts w:ascii="Tahoma" w:hAnsi="Tahoma" w:cs="Tahoma"/>
          <w:b/>
        </w:rPr>
        <w:t>SOC</w:t>
      </w:r>
      <w:r w:rsidR="0063251A" w:rsidRPr="006326F2">
        <w:rPr>
          <w:rFonts w:ascii="Tahoma" w:hAnsi="Tahoma" w:cs="Tahoma"/>
          <w:b/>
        </w:rPr>
        <w:t>.2</w:t>
      </w:r>
      <w:r w:rsidR="006326F2" w:rsidRPr="006326F2">
        <w:rPr>
          <w:rFonts w:ascii="Tahoma" w:hAnsi="Tahoma" w:cs="Tahoma"/>
          <w:b/>
        </w:rPr>
        <w:t>53</w:t>
      </w:r>
      <w:r w:rsidR="0063251A" w:rsidRPr="006326F2">
        <w:rPr>
          <w:rFonts w:ascii="Tahoma" w:hAnsi="Tahoma" w:cs="Tahoma"/>
          <w:b/>
        </w:rPr>
        <w:t>.</w:t>
      </w:r>
      <w:r w:rsidR="006326F2" w:rsidRPr="006326F2">
        <w:rPr>
          <w:rFonts w:ascii="Tahoma" w:hAnsi="Tahoma" w:cs="Tahoma"/>
          <w:b/>
        </w:rPr>
        <w:t>1</w:t>
      </w:r>
      <w:r w:rsidR="0063251A" w:rsidRPr="006326F2">
        <w:rPr>
          <w:rFonts w:ascii="Tahoma" w:hAnsi="Tahoma" w:cs="Tahoma"/>
          <w:b/>
        </w:rPr>
        <w:t>.2021</w:t>
      </w:r>
    </w:p>
    <w:bookmarkEnd w:id="0"/>
    <w:p w:rsidR="00C36460" w:rsidRDefault="00C36460" w:rsidP="00990D0C">
      <w:pPr>
        <w:rPr>
          <w:rFonts w:ascii="Tahoma" w:hAnsi="Tahoma" w:cs="Tahoma"/>
          <w:b/>
        </w:rPr>
      </w:pPr>
    </w:p>
    <w:p w:rsidR="00C36460" w:rsidRDefault="00C36460" w:rsidP="00990D0C">
      <w:pPr>
        <w:rPr>
          <w:rFonts w:ascii="Tahoma" w:hAnsi="Tahoma" w:cs="Tahoma"/>
          <w:b/>
        </w:rPr>
      </w:pPr>
    </w:p>
    <w:p w:rsidR="00990D0C" w:rsidRPr="00C94576" w:rsidRDefault="00990D0C" w:rsidP="00990D0C">
      <w:pPr>
        <w:rPr>
          <w:rFonts w:ascii="Tahoma" w:hAnsi="Tahoma" w:cs="Tahoma"/>
          <w:b/>
        </w:rPr>
      </w:pPr>
      <w:r w:rsidRPr="00C94576">
        <w:rPr>
          <w:rFonts w:ascii="Tahoma" w:hAnsi="Tahoma" w:cs="Tahoma"/>
          <w:b/>
        </w:rPr>
        <w:lastRenderedPageBreak/>
        <w:t>SPIS TREŚCI:</w:t>
      </w:r>
    </w:p>
    <w:p w:rsidR="00990D0C" w:rsidRPr="00C94576" w:rsidRDefault="00C36460" w:rsidP="00990D0C">
      <w:pPr>
        <w:pStyle w:val="Akapitzlist"/>
        <w:numPr>
          <w:ilvl w:val="0"/>
          <w:numId w:val="1"/>
        </w:numPr>
        <w:spacing w:after="0"/>
        <w:ind w:left="567" w:hanging="561"/>
        <w:rPr>
          <w:rFonts w:ascii="Tahoma" w:hAnsi="Tahoma" w:cs="Tahoma"/>
        </w:rPr>
      </w:pPr>
      <w:r>
        <w:rPr>
          <w:rFonts w:ascii="Tahoma" w:hAnsi="Tahoma" w:cs="Tahoma"/>
        </w:rPr>
        <w:t>Nazwa i adres Z</w:t>
      </w:r>
      <w:r w:rsidR="00990D0C" w:rsidRPr="00C94576">
        <w:rPr>
          <w:rFonts w:ascii="Tahoma" w:hAnsi="Tahoma" w:cs="Tahoma"/>
        </w:rPr>
        <w:t>amawiającego.</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Tryb udzielenia zamówienia.</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Opis przedmiotu zamówienia.</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Termin realizacji zamówienia.</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Wykonawcy występujący wspólnie.</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Udział podwykonawców.</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Opis warunków udziału w postępowaniu</w:t>
      </w:r>
      <w:r>
        <w:rPr>
          <w:rFonts w:ascii="Tahoma" w:hAnsi="Tahoma" w:cs="Tahoma"/>
        </w:rPr>
        <w:t>.</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Informacja</w:t>
      </w:r>
      <w:r w:rsidR="00C36460">
        <w:rPr>
          <w:rFonts w:ascii="Tahoma" w:hAnsi="Tahoma" w:cs="Tahoma"/>
        </w:rPr>
        <w:t xml:space="preserve"> o sposobie porozumiewania się Zamawiającego z W</w:t>
      </w:r>
      <w:r w:rsidRPr="00C94576">
        <w:rPr>
          <w:rFonts w:ascii="Tahoma" w:hAnsi="Tahoma" w:cs="Tahoma"/>
        </w:rPr>
        <w:t>ykonawcami oraz przekazywania oświadczeń i dokumentów.</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 xml:space="preserve">Opis sposobu udzielania wyjaśnień dotyczących </w:t>
      </w:r>
      <w:r>
        <w:rPr>
          <w:rFonts w:ascii="Tahoma" w:hAnsi="Tahoma" w:cs="Tahoma"/>
        </w:rPr>
        <w:t>zapytania ofertowego.</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Wskazanie osób uprawni</w:t>
      </w:r>
      <w:r w:rsidR="00C36460">
        <w:rPr>
          <w:rFonts w:ascii="Tahoma" w:hAnsi="Tahoma" w:cs="Tahoma"/>
        </w:rPr>
        <w:t>onych do kontaktu z W</w:t>
      </w:r>
      <w:r w:rsidRPr="00C94576">
        <w:rPr>
          <w:rFonts w:ascii="Tahoma" w:hAnsi="Tahoma" w:cs="Tahoma"/>
        </w:rPr>
        <w:t>ykonawcami.</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Termin związania ofertą.</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Opis sposobu przygotowania oferty.</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Miejsce i termin składania i otwarcia ofert.</w:t>
      </w:r>
    </w:p>
    <w:p w:rsidR="00990D0C" w:rsidRPr="00C94576" w:rsidRDefault="00C36460" w:rsidP="00990D0C">
      <w:pPr>
        <w:pStyle w:val="Akapitzlist"/>
        <w:numPr>
          <w:ilvl w:val="0"/>
          <w:numId w:val="1"/>
        </w:numPr>
        <w:spacing w:after="0"/>
        <w:ind w:left="567" w:hanging="561"/>
        <w:rPr>
          <w:rFonts w:ascii="Tahoma" w:hAnsi="Tahoma" w:cs="Tahoma"/>
        </w:rPr>
      </w:pPr>
      <w:r>
        <w:rPr>
          <w:rFonts w:ascii="Tahoma" w:hAnsi="Tahoma" w:cs="Tahoma"/>
        </w:rPr>
        <w:t>Opis kryteriów jakimi Z</w:t>
      </w:r>
      <w:r w:rsidR="00990D0C" w:rsidRPr="00C94576">
        <w:rPr>
          <w:rFonts w:ascii="Tahoma" w:hAnsi="Tahoma" w:cs="Tahoma"/>
        </w:rPr>
        <w:t>amawiający będzie się kierował przy wyborze oferty wraz z podaniem wag tych kryteriów oraz sposobu obliczania punktów.</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Sposób obliczenia ceny łącznej, waluta w jakiej dokonywane będą rozliczenia.</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Czynności wykonywane przy otwarciu i ocenie ofert.</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Istotne dla stron postanowienia, które zostaną włączone do treści umowy</w:t>
      </w:r>
      <w:r>
        <w:rPr>
          <w:rFonts w:ascii="Tahoma" w:hAnsi="Tahoma" w:cs="Tahoma"/>
        </w:rPr>
        <w:t>.</w:t>
      </w:r>
    </w:p>
    <w:p w:rsidR="00990D0C"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Program ubezpieczenia.</w:t>
      </w:r>
    </w:p>
    <w:p w:rsidR="00990D0C" w:rsidRPr="00C94576" w:rsidRDefault="00990D0C" w:rsidP="00990D0C">
      <w:pPr>
        <w:pStyle w:val="Akapitzlist"/>
        <w:numPr>
          <w:ilvl w:val="0"/>
          <w:numId w:val="1"/>
        </w:numPr>
        <w:spacing w:after="0"/>
        <w:ind w:left="567" w:hanging="561"/>
        <w:rPr>
          <w:rFonts w:ascii="Tahoma" w:hAnsi="Tahoma" w:cs="Tahoma"/>
        </w:rPr>
      </w:pPr>
      <w:r>
        <w:rPr>
          <w:rFonts w:ascii="Tahoma" w:hAnsi="Tahoma" w:cs="Tahoma"/>
        </w:rPr>
        <w:t>Prawo opcji.</w:t>
      </w:r>
    </w:p>
    <w:p w:rsidR="00990D0C" w:rsidRPr="00C94576" w:rsidRDefault="00990D0C" w:rsidP="00990D0C">
      <w:pPr>
        <w:pStyle w:val="Akapitzlist"/>
        <w:numPr>
          <w:ilvl w:val="0"/>
          <w:numId w:val="1"/>
        </w:numPr>
        <w:spacing w:after="0"/>
        <w:ind w:left="567" w:hanging="561"/>
        <w:rPr>
          <w:rFonts w:ascii="Tahoma" w:hAnsi="Tahoma" w:cs="Tahoma"/>
        </w:rPr>
      </w:pPr>
      <w:r w:rsidRPr="00C94576">
        <w:rPr>
          <w:rFonts w:ascii="Tahoma" w:hAnsi="Tahoma" w:cs="Tahoma"/>
        </w:rPr>
        <w:t>Informacja o szkodowości.</w:t>
      </w:r>
    </w:p>
    <w:p w:rsidR="00990D0C" w:rsidRDefault="00990D0C" w:rsidP="00990D0C">
      <w:pPr>
        <w:pStyle w:val="Akapitzlist"/>
        <w:numPr>
          <w:ilvl w:val="0"/>
          <w:numId w:val="1"/>
        </w:numPr>
        <w:spacing w:after="0"/>
        <w:ind w:left="567" w:hanging="561"/>
        <w:rPr>
          <w:rFonts w:ascii="Tahoma" w:hAnsi="Tahoma" w:cs="Tahoma"/>
        </w:rPr>
      </w:pPr>
      <w:r w:rsidRPr="00A73E82">
        <w:rPr>
          <w:rFonts w:ascii="Tahoma" w:hAnsi="Tahoma" w:cs="Tahoma"/>
        </w:rPr>
        <w:t>Klauzula informacyjna z art. 13 RODO</w:t>
      </w:r>
    </w:p>
    <w:p w:rsidR="00990D0C" w:rsidRPr="00C94576" w:rsidRDefault="00990D0C" w:rsidP="00990D0C">
      <w:pPr>
        <w:pStyle w:val="Akapitzlist"/>
        <w:numPr>
          <w:ilvl w:val="0"/>
          <w:numId w:val="1"/>
        </w:numPr>
        <w:spacing w:after="0"/>
        <w:ind w:left="567" w:hanging="561"/>
        <w:rPr>
          <w:rFonts w:ascii="Tahoma" w:hAnsi="Tahoma" w:cs="Tahoma"/>
        </w:rPr>
      </w:pPr>
      <w:r>
        <w:rPr>
          <w:rFonts w:ascii="Tahoma" w:hAnsi="Tahoma" w:cs="Tahoma"/>
        </w:rPr>
        <w:t>Wykaz załączników.</w:t>
      </w: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Default="00990D0C" w:rsidP="00990D0C">
      <w:pPr>
        <w:rPr>
          <w:rFonts w:ascii="Tahoma" w:hAnsi="Tahoma" w:cs="Tahoma"/>
          <w:sz w:val="24"/>
          <w:szCs w:val="24"/>
        </w:rPr>
      </w:pPr>
    </w:p>
    <w:p w:rsidR="00990D0C" w:rsidRPr="003475B0" w:rsidRDefault="00990D0C" w:rsidP="00990D0C">
      <w:pPr>
        <w:rPr>
          <w:rFonts w:ascii="Tahoma" w:hAnsi="Tahoma" w:cs="Tahoma"/>
          <w:sz w:val="24"/>
          <w:szCs w:val="24"/>
        </w:rPr>
      </w:pPr>
      <w:r w:rsidRPr="00867B4C">
        <w:rPr>
          <w:rFonts w:ascii="Tahoma" w:hAnsi="Tahoma" w:cs="Tahoma"/>
          <w:sz w:val="24"/>
          <w:szCs w:val="24"/>
        </w:rPr>
        <w:lastRenderedPageBreak/>
        <w:t xml:space="preserve">Elementy składowe </w:t>
      </w:r>
      <w:r>
        <w:rPr>
          <w:rFonts w:ascii="Tahoma" w:hAnsi="Tahoma" w:cs="Tahoma"/>
          <w:sz w:val="24"/>
          <w:szCs w:val="24"/>
        </w:rPr>
        <w:t>zapytania ofertowego</w:t>
      </w:r>
      <w:r w:rsidRPr="00867B4C">
        <w:rPr>
          <w:rFonts w:ascii="Tahoma" w:hAnsi="Tahoma" w:cs="Tahoma"/>
          <w:sz w:val="24"/>
          <w:szCs w:val="24"/>
        </w:rPr>
        <w:t>:</w:t>
      </w:r>
    </w:p>
    <w:p w:rsidR="00990D0C" w:rsidRPr="003475B0" w:rsidRDefault="00C36460" w:rsidP="00990D0C">
      <w:pPr>
        <w:pStyle w:val="Nagwek1"/>
        <w:keepNext/>
        <w:numPr>
          <w:ilvl w:val="0"/>
          <w:numId w:val="2"/>
        </w:numPr>
        <w:pBdr>
          <w:top w:val="single" w:sz="2" w:space="1" w:color="000000"/>
          <w:bottom w:val="single" w:sz="2" w:space="1" w:color="000000"/>
        </w:pBdr>
        <w:shd w:val="clear" w:color="auto" w:fill="F3F3F3"/>
        <w:tabs>
          <w:tab w:val="clear" w:pos="720"/>
          <w:tab w:val="num" w:pos="567"/>
        </w:tabs>
        <w:suppressAutoHyphens/>
        <w:spacing w:before="0" w:after="120" w:line="240" w:lineRule="auto"/>
        <w:ind w:left="567" w:hanging="567"/>
        <w:contextualSpacing w:val="0"/>
        <w:jc w:val="both"/>
        <w:rPr>
          <w:rFonts w:ascii="Tahoma" w:hAnsi="Tahoma" w:cs="Tahoma"/>
          <w:sz w:val="24"/>
          <w:szCs w:val="24"/>
        </w:rPr>
      </w:pPr>
      <w:r>
        <w:rPr>
          <w:rFonts w:ascii="Tahoma" w:hAnsi="Tahoma" w:cs="Tahoma"/>
          <w:sz w:val="24"/>
          <w:szCs w:val="24"/>
        </w:rPr>
        <w:t>Nazwa i adres Z</w:t>
      </w:r>
      <w:r w:rsidR="00990D0C" w:rsidRPr="00867B4C">
        <w:rPr>
          <w:rFonts w:ascii="Tahoma" w:hAnsi="Tahoma" w:cs="Tahoma"/>
          <w:sz w:val="24"/>
          <w:szCs w:val="24"/>
        </w:rPr>
        <w:t>amawiającego</w:t>
      </w:r>
    </w:p>
    <w:p w:rsidR="00990D0C" w:rsidRDefault="00990D0C" w:rsidP="00990D0C">
      <w:pPr>
        <w:spacing w:after="0"/>
        <w:jc w:val="both"/>
        <w:rPr>
          <w:rFonts w:ascii="Tahoma" w:eastAsia="Times New Roman" w:hAnsi="Tahoma" w:cs="Tahoma"/>
          <w:szCs w:val="32"/>
          <w:lang w:eastAsia="ar-SA"/>
        </w:rPr>
      </w:pPr>
    </w:p>
    <w:p w:rsidR="00990D0C" w:rsidRPr="00182C4C" w:rsidRDefault="009238B9" w:rsidP="00990D0C">
      <w:pPr>
        <w:jc w:val="both"/>
        <w:rPr>
          <w:rFonts w:ascii="Tahoma" w:eastAsia="Times New Roman" w:hAnsi="Tahoma" w:cs="Tahoma"/>
          <w:szCs w:val="32"/>
          <w:lang w:eastAsia="ar-SA"/>
        </w:rPr>
      </w:pPr>
      <w:r>
        <w:rPr>
          <w:rFonts w:ascii="Tahoma" w:eastAsia="Times New Roman" w:hAnsi="Tahoma" w:cs="Tahoma"/>
          <w:szCs w:val="32"/>
          <w:lang w:eastAsia="ar-SA"/>
        </w:rPr>
        <w:t>Gmina Jednorożec</w:t>
      </w:r>
    </w:p>
    <w:p w:rsidR="00990D0C" w:rsidRPr="00182C4C" w:rsidRDefault="009238B9" w:rsidP="00990D0C">
      <w:pPr>
        <w:jc w:val="both"/>
        <w:rPr>
          <w:rFonts w:ascii="Tahoma" w:eastAsia="Times New Roman" w:hAnsi="Tahoma" w:cs="Tahoma"/>
          <w:szCs w:val="32"/>
          <w:lang w:eastAsia="ar-SA"/>
        </w:rPr>
      </w:pPr>
      <w:r>
        <w:rPr>
          <w:rFonts w:ascii="Tahoma" w:eastAsia="Times New Roman" w:hAnsi="Tahoma" w:cs="Tahoma"/>
          <w:szCs w:val="32"/>
          <w:lang w:eastAsia="ar-SA"/>
        </w:rPr>
        <w:t>Ul. Odrodzenia 14</w:t>
      </w:r>
    </w:p>
    <w:p w:rsidR="00990D0C" w:rsidRDefault="009238B9" w:rsidP="00990D0C">
      <w:pPr>
        <w:jc w:val="both"/>
        <w:rPr>
          <w:rFonts w:ascii="Tahoma" w:eastAsia="Times New Roman" w:hAnsi="Tahoma" w:cs="Tahoma"/>
          <w:szCs w:val="32"/>
          <w:lang w:eastAsia="ar-SA"/>
        </w:rPr>
      </w:pPr>
      <w:r>
        <w:rPr>
          <w:rFonts w:ascii="Tahoma" w:eastAsia="Times New Roman" w:hAnsi="Tahoma" w:cs="Tahoma"/>
          <w:szCs w:val="32"/>
          <w:lang w:eastAsia="ar-SA"/>
        </w:rPr>
        <w:t>06 – 323 Jednorożec</w:t>
      </w:r>
    </w:p>
    <w:p w:rsidR="00990D0C" w:rsidRDefault="00990D0C" w:rsidP="00990D0C">
      <w:pPr>
        <w:jc w:val="both"/>
        <w:rPr>
          <w:rFonts w:ascii="Tahoma" w:hAnsi="Tahoma" w:cs="Tahoma"/>
        </w:rPr>
      </w:pPr>
      <w:r w:rsidRPr="00F53381">
        <w:rPr>
          <w:rFonts w:ascii="Tahoma" w:hAnsi="Tahoma" w:cs="Tahoma"/>
        </w:rPr>
        <w:t>działający w imieniu własnym.</w:t>
      </w:r>
    </w:p>
    <w:p w:rsidR="00990D0C" w:rsidRPr="00D01792" w:rsidRDefault="00990D0C" w:rsidP="00990D0C">
      <w:pPr>
        <w:jc w:val="both"/>
        <w:rPr>
          <w:rFonts w:ascii="Tahoma" w:hAnsi="Tahoma" w:cs="Tahoma"/>
        </w:rPr>
      </w:pPr>
      <w:r w:rsidRPr="00D01792">
        <w:rPr>
          <w:rFonts w:ascii="Tahoma" w:hAnsi="Tahoma" w:cs="Tahoma"/>
        </w:rPr>
        <w:t xml:space="preserve">Przygotowanie postępowania oraz czynności związane z wykonaniem zawartej w jego wyniku umowy wykonywać będzie działająca z pełnomocnictwa zamawiającego firma brokerska </w:t>
      </w:r>
      <w:proofErr w:type="spellStart"/>
      <w:r w:rsidRPr="00D01792">
        <w:rPr>
          <w:rFonts w:ascii="Tahoma" w:hAnsi="Tahoma" w:cs="Tahoma"/>
        </w:rPr>
        <w:t>Eurobrokers</w:t>
      </w:r>
      <w:proofErr w:type="spellEnd"/>
      <w:r w:rsidRPr="00D01792">
        <w:rPr>
          <w:rFonts w:ascii="Tahoma" w:hAnsi="Tahoma" w:cs="Tahoma"/>
        </w:rPr>
        <w:t xml:space="preserve"> Sp. z o.o., 85</w:t>
      </w:r>
      <w:r>
        <w:rPr>
          <w:rFonts w:ascii="Tahoma" w:hAnsi="Tahoma" w:cs="Tahoma"/>
        </w:rPr>
        <w:t xml:space="preserve"> - 110 Bydgoszcz, ul. Mostowa 2</w:t>
      </w:r>
      <w:r w:rsidRPr="00D01792">
        <w:rPr>
          <w:rFonts w:ascii="Tahoma" w:hAnsi="Tahoma" w:cs="Tahoma"/>
        </w:rPr>
        <w:t>, działająca przez Przedstawicielstwo w Mławie, 06 – 500 Mława, ul. Żwirki 26, tel.</w:t>
      </w:r>
      <w:r>
        <w:rPr>
          <w:rFonts w:ascii="Tahoma" w:hAnsi="Tahoma" w:cs="Tahoma"/>
        </w:rPr>
        <w:t xml:space="preserve"> (023) 655-25-90, fax. (023) 655-25-99.</w:t>
      </w:r>
      <w:r w:rsidRPr="00D01792">
        <w:rPr>
          <w:rFonts w:ascii="Tahoma" w:hAnsi="Tahoma" w:cs="Tahoma"/>
        </w:rPr>
        <w:t xml:space="preserve"> </w:t>
      </w:r>
      <w:proofErr w:type="spellStart"/>
      <w:r w:rsidRPr="00D01792">
        <w:rPr>
          <w:rFonts w:ascii="Tahoma" w:hAnsi="Tahoma" w:cs="Tahoma"/>
        </w:rPr>
        <w:t>Eurobrokers</w:t>
      </w:r>
      <w:proofErr w:type="spellEnd"/>
      <w:r w:rsidRPr="00D01792">
        <w:rPr>
          <w:rFonts w:ascii="Tahoma" w:hAnsi="Tahoma" w:cs="Tahoma"/>
        </w:rPr>
        <w:t xml:space="preserve"> sp. z o.o. przysługuje wynagrodzenie od wykonawcy, w wysokości zwyczajowo przyjętej, za wszystkie polisy wystawione w okresie objętym umową.</w:t>
      </w:r>
    </w:p>
    <w:p w:rsidR="00990D0C" w:rsidRPr="00D01792" w:rsidRDefault="00990D0C" w:rsidP="00990D0C">
      <w:pPr>
        <w:rPr>
          <w:rFonts w:ascii="Tahoma" w:hAnsi="Tahoma" w:cs="Tahoma"/>
        </w:rPr>
      </w:pPr>
    </w:p>
    <w:p w:rsidR="00990D0C" w:rsidRPr="003475B0" w:rsidRDefault="00990D0C" w:rsidP="00990D0C">
      <w:pPr>
        <w:pStyle w:val="Nagwek1"/>
        <w:keepNext/>
        <w:numPr>
          <w:ilvl w:val="0"/>
          <w:numId w:val="2"/>
        </w:numPr>
        <w:pBdr>
          <w:top w:val="single" w:sz="2" w:space="1" w:color="000000"/>
          <w:bottom w:val="single" w:sz="2" w:space="1" w:color="000000"/>
        </w:pBdr>
        <w:shd w:val="clear" w:color="auto" w:fill="F3F3F3"/>
        <w:tabs>
          <w:tab w:val="clear" w:pos="720"/>
          <w:tab w:val="num" w:pos="567"/>
        </w:tabs>
        <w:suppressAutoHyphens/>
        <w:spacing w:before="0" w:after="120" w:line="240" w:lineRule="auto"/>
        <w:ind w:left="567" w:hanging="567"/>
        <w:contextualSpacing w:val="0"/>
        <w:jc w:val="both"/>
        <w:rPr>
          <w:rFonts w:ascii="Tahoma" w:hAnsi="Tahoma" w:cs="Tahoma"/>
          <w:sz w:val="24"/>
          <w:szCs w:val="24"/>
        </w:rPr>
      </w:pPr>
      <w:r>
        <w:rPr>
          <w:rFonts w:ascii="Tahoma" w:hAnsi="Tahoma" w:cs="Tahoma"/>
          <w:sz w:val="24"/>
          <w:szCs w:val="24"/>
        </w:rPr>
        <w:t>Tryb udzielenia zamówienia</w:t>
      </w:r>
    </w:p>
    <w:p w:rsidR="00990D0C" w:rsidRDefault="00990D0C" w:rsidP="00990D0C">
      <w:pPr>
        <w:spacing w:after="0"/>
        <w:jc w:val="both"/>
        <w:rPr>
          <w:rFonts w:ascii="Tahoma" w:hAnsi="Tahoma" w:cs="Tahoma"/>
        </w:rPr>
      </w:pPr>
    </w:p>
    <w:p w:rsidR="00990D0C" w:rsidRDefault="00990D0C" w:rsidP="00990D0C">
      <w:pPr>
        <w:jc w:val="both"/>
        <w:rPr>
          <w:rFonts w:ascii="Tahoma" w:hAnsi="Tahoma" w:cs="Tahoma"/>
        </w:rPr>
      </w:pPr>
      <w:r w:rsidRPr="00D01792">
        <w:rPr>
          <w:rFonts w:ascii="Tahoma" w:hAnsi="Tahoma" w:cs="Tahoma"/>
        </w:rPr>
        <w:t xml:space="preserve">Postępowanie </w:t>
      </w:r>
      <w:r>
        <w:rPr>
          <w:rFonts w:ascii="Tahoma" w:hAnsi="Tahoma" w:cs="Tahoma"/>
        </w:rPr>
        <w:t xml:space="preserve">prowadzone jest </w:t>
      </w:r>
      <w:bookmarkStart w:id="1" w:name="_Hlk72763775"/>
      <w:r>
        <w:rPr>
          <w:rFonts w:ascii="Tahoma" w:hAnsi="Tahoma" w:cs="Tahoma"/>
        </w:rPr>
        <w:t>z</w:t>
      </w:r>
      <w:r w:rsidRPr="003475B0">
        <w:rPr>
          <w:rFonts w:ascii="Tahoma" w:hAnsi="Tahoma" w:cs="Tahoma"/>
        </w:rPr>
        <w:t xml:space="preserve">godnie z </w:t>
      </w:r>
      <w:bookmarkEnd w:id="1"/>
      <w:r>
        <w:rPr>
          <w:rFonts w:ascii="Tahoma" w:hAnsi="Tahoma" w:cs="Tahoma"/>
        </w:rPr>
        <w:t>r</w:t>
      </w:r>
      <w:r w:rsidRPr="00224FDB">
        <w:rPr>
          <w:rFonts w:ascii="Tahoma" w:hAnsi="Tahoma" w:cs="Tahoma"/>
        </w:rPr>
        <w:t>egulaminem udzielania zamówień publicznych, których szacunkowa wartość nie przekracza kwoty 130 000 złotych.</w:t>
      </w:r>
    </w:p>
    <w:p w:rsidR="00990D0C" w:rsidRPr="00D01792" w:rsidRDefault="00990D0C" w:rsidP="00990D0C">
      <w:pPr>
        <w:jc w:val="both"/>
        <w:rPr>
          <w:rFonts w:ascii="Tahoma" w:hAnsi="Tahoma" w:cs="Tahoma"/>
        </w:rPr>
      </w:pPr>
      <w:r w:rsidRPr="003475B0">
        <w:rPr>
          <w:rFonts w:ascii="Tahoma" w:hAnsi="Tahoma" w:cs="Tahoma"/>
        </w:rPr>
        <w:t xml:space="preserve">Do niniejszego postępowania nie mają zastosowania przepisy ustawy z dnia 11 września 2019 roku Prawo zamówień publicznych (tj. Dz. U. z 2019, poz. 2019 z </w:t>
      </w:r>
      <w:proofErr w:type="spellStart"/>
      <w:r w:rsidRPr="003475B0">
        <w:rPr>
          <w:rFonts w:ascii="Tahoma" w:hAnsi="Tahoma" w:cs="Tahoma"/>
        </w:rPr>
        <w:t>późn</w:t>
      </w:r>
      <w:proofErr w:type="spellEnd"/>
      <w:r w:rsidRPr="003475B0">
        <w:rPr>
          <w:rFonts w:ascii="Tahoma" w:hAnsi="Tahoma" w:cs="Tahoma"/>
        </w:rPr>
        <w:t>. zm.)</w:t>
      </w:r>
    </w:p>
    <w:p w:rsidR="00990D0C" w:rsidRPr="00D01792" w:rsidRDefault="00990D0C" w:rsidP="00990D0C">
      <w:pPr>
        <w:rPr>
          <w:rFonts w:ascii="Tahoma" w:hAnsi="Tahoma" w:cs="Tahoma"/>
        </w:rPr>
      </w:pPr>
    </w:p>
    <w:p w:rsidR="00990D0C" w:rsidRPr="00867B4C" w:rsidRDefault="00990D0C" w:rsidP="00990D0C">
      <w:pPr>
        <w:pStyle w:val="Nagwek1"/>
        <w:keepNext/>
        <w:numPr>
          <w:ilvl w:val="0"/>
          <w:numId w:val="2"/>
        </w:numPr>
        <w:pBdr>
          <w:top w:val="single" w:sz="2" w:space="0" w:color="000000"/>
          <w:bottom w:val="single" w:sz="2" w:space="1" w:color="000000"/>
        </w:pBdr>
        <w:shd w:val="clear" w:color="auto" w:fill="F3F3F3"/>
        <w:tabs>
          <w:tab w:val="clear" w:pos="720"/>
          <w:tab w:val="num" w:pos="567"/>
        </w:tabs>
        <w:suppressAutoHyphens/>
        <w:spacing w:before="0" w:after="120" w:line="240" w:lineRule="auto"/>
        <w:ind w:left="567" w:hanging="567"/>
        <w:contextualSpacing w:val="0"/>
        <w:jc w:val="both"/>
        <w:rPr>
          <w:rFonts w:ascii="Tahoma" w:hAnsi="Tahoma" w:cs="Tahoma"/>
          <w:sz w:val="24"/>
          <w:szCs w:val="24"/>
        </w:rPr>
      </w:pPr>
      <w:r>
        <w:rPr>
          <w:rFonts w:ascii="Tahoma" w:hAnsi="Tahoma" w:cs="Tahoma"/>
          <w:sz w:val="24"/>
          <w:szCs w:val="24"/>
        </w:rPr>
        <w:t>Opis przedmiotu zamówienia</w:t>
      </w:r>
    </w:p>
    <w:p w:rsidR="00990D0C" w:rsidRDefault="00990D0C" w:rsidP="00990D0C">
      <w:pPr>
        <w:pStyle w:val="Akapitzlist"/>
        <w:ind w:left="426"/>
        <w:jc w:val="both"/>
        <w:rPr>
          <w:rFonts w:ascii="Tahoma" w:hAnsi="Tahoma" w:cs="Tahoma"/>
          <w:b/>
        </w:rPr>
      </w:pPr>
    </w:p>
    <w:p w:rsidR="00990D0C" w:rsidRDefault="00990D0C" w:rsidP="00990D0C">
      <w:pPr>
        <w:pStyle w:val="Akapitzlist"/>
        <w:numPr>
          <w:ilvl w:val="3"/>
          <w:numId w:val="2"/>
        </w:numPr>
        <w:tabs>
          <w:tab w:val="clear" w:pos="2880"/>
          <w:tab w:val="num" w:pos="426"/>
        </w:tabs>
        <w:ind w:left="426" w:hanging="426"/>
        <w:jc w:val="both"/>
        <w:rPr>
          <w:rFonts w:ascii="Tahoma" w:hAnsi="Tahoma" w:cs="Tahoma"/>
          <w:b/>
        </w:rPr>
      </w:pPr>
      <w:r w:rsidRPr="009D4E4C">
        <w:rPr>
          <w:rFonts w:ascii="Tahoma" w:hAnsi="Tahoma" w:cs="Tahoma"/>
          <w:b/>
        </w:rPr>
        <w:t>Przedmiotem zamówienia jest ubezpieczenie mienia i odpowiedzialności Zamawiającego w zakresie:</w:t>
      </w:r>
    </w:p>
    <w:p w:rsidR="00C36460" w:rsidRDefault="00C36460" w:rsidP="00C36460">
      <w:pPr>
        <w:pStyle w:val="Akapitzlist"/>
        <w:ind w:left="426"/>
        <w:jc w:val="both"/>
        <w:rPr>
          <w:rFonts w:ascii="Tahoma" w:hAnsi="Tahoma" w:cs="Tahoma"/>
          <w:b/>
        </w:rPr>
      </w:pPr>
    </w:p>
    <w:p w:rsidR="00C36460" w:rsidRDefault="00C36460" w:rsidP="00C36460">
      <w:pPr>
        <w:pStyle w:val="Akapitzlist"/>
        <w:ind w:left="426"/>
        <w:jc w:val="both"/>
        <w:rPr>
          <w:rFonts w:ascii="Tahoma" w:hAnsi="Tahoma" w:cs="Tahoma"/>
          <w:b/>
        </w:rPr>
      </w:pPr>
      <w:r>
        <w:rPr>
          <w:rFonts w:ascii="Tahoma" w:hAnsi="Tahoma" w:cs="Tahoma"/>
          <w:b/>
        </w:rPr>
        <w:t>Część I:</w:t>
      </w:r>
    </w:p>
    <w:p w:rsidR="00990D0C" w:rsidRPr="00D01792" w:rsidRDefault="00990D0C" w:rsidP="00990D0C">
      <w:pPr>
        <w:ind w:left="426"/>
        <w:rPr>
          <w:rFonts w:ascii="Tahoma" w:hAnsi="Tahoma" w:cs="Tahoma"/>
        </w:rPr>
      </w:pPr>
      <w:r w:rsidRPr="00D01792">
        <w:rPr>
          <w:rFonts w:ascii="Tahoma" w:hAnsi="Tahoma" w:cs="Tahoma"/>
        </w:rPr>
        <w:t xml:space="preserve">Ubezpieczenia mienia od </w:t>
      </w:r>
      <w:r>
        <w:rPr>
          <w:rFonts w:ascii="Tahoma" w:hAnsi="Tahoma" w:cs="Tahoma"/>
        </w:rPr>
        <w:t xml:space="preserve">wszystkich </w:t>
      </w:r>
      <w:proofErr w:type="spellStart"/>
      <w:r>
        <w:rPr>
          <w:rFonts w:ascii="Tahoma" w:hAnsi="Tahoma" w:cs="Tahoma"/>
        </w:rPr>
        <w:t>ryzyk</w:t>
      </w:r>
      <w:proofErr w:type="spellEnd"/>
      <w:r w:rsidRPr="00D01792">
        <w:rPr>
          <w:rFonts w:ascii="Tahoma" w:hAnsi="Tahoma" w:cs="Tahoma"/>
        </w:rPr>
        <w:t>,</w:t>
      </w:r>
    </w:p>
    <w:p w:rsidR="00990D0C" w:rsidRDefault="00990D0C" w:rsidP="00990D0C">
      <w:pPr>
        <w:ind w:left="426"/>
        <w:rPr>
          <w:rFonts w:ascii="Tahoma" w:hAnsi="Tahoma" w:cs="Tahoma"/>
        </w:rPr>
      </w:pPr>
      <w:r w:rsidRPr="00D01792">
        <w:rPr>
          <w:rFonts w:ascii="Tahoma" w:hAnsi="Tahoma" w:cs="Tahoma"/>
        </w:rPr>
        <w:t xml:space="preserve">Ubezpieczenia sprzętu elektronicznego od </w:t>
      </w:r>
      <w:r>
        <w:rPr>
          <w:rFonts w:ascii="Tahoma" w:hAnsi="Tahoma" w:cs="Tahoma"/>
        </w:rPr>
        <w:t xml:space="preserve">wszystkich </w:t>
      </w:r>
      <w:proofErr w:type="spellStart"/>
      <w:r>
        <w:rPr>
          <w:rFonts w:ascii="Tahoma" w:hAnsi="Tahoma" w:cs="Tahoma"/>
        </w:rPr>
        <w:t>ryzyk</w:t>
      </w:r>
      <w:proofErr w:type="spellEnd"/>
      <w:r w:rsidRPr="00D01792">
        <w:rPr>
          <w:rFonts w:ascii="Tahoma" w:hAnsi="Tahoma" w:cs="Tahoma"/>
        </w:rPr>
        <w:t>,</w:t>
      </w:r>
    </w:p>
    <w:p w:rsidR="00990D0C" w:rsidRDefault="00990D0C" w:rsidP="00990D0C">
      <w:pPr>
        <w:ind w:left="426"/>
        <w:rPr>
          <w:rFonts w:ascii="Tahoma" w:hAnsi="Tahoma" w:cs="Tahoma"/>
        </w:rPr>
      </w:pPr>
      <w:r w:rsidRPr="00D01792">
        <w:rPr>
          <w:rFonts w:ascii="Tahoma" w:hAnsi="Tahoma" w:cs="Tahoma"/>
        </w:rPr>
        <w:t>Ubezpieczenia odpowiedzialności cywilnej,</w:t>
      </w:r>
    </w:p>
    <w:p w:rsidR="00990D0C" w:rsidRDefault="00990D0C" w:rsidP="00990D0C">
      <w:pPr>
        <w:ind w:left="426"/>
        <w:rPr>
          <w:rFonts w:ascii="Tahoma" w:hAnsi="Tahoma" w:cs="Tahoma"/>
        </w:rPr>
      </w:pPr>
      <w:r w:rsidRPr="005E333E">
        <w:rPr>
          <w:rFonts w:ascii="Tahoma" w:hAnsi="Tahoma" w:cs="Tahoma"/>
        </w:rPr>
        <w:t>Ubezpieczenie następstw nieszczęśliwych wypadków</w:t>
      </w:r>
      <w:r>
        <w:rPr>
          <w:rFonts w:ascii="Tahoma" w:hAnsi="Tahoma" w:cs="Tahoma"/>
        </w:rPr>
        <w:t>.</w:t>
      </w:r>
    </w:p>
    <w:p w:rsidR="00990D0C" w:rsidRPr="00C36460" w:rsidRDefault="00C36460" w:rsidP="00990D0C">
      <w:pPr>
        <w:ind w:left="426"/>
        <w:rPr>
          <w:rFonts w:ascii="Tahoma" w:hAnsi="Tahoma" w:cs="Tahoma"/>
          <w:b/>
        </w:rPr>
      </w:pPr>
      <w:r>
        <w:rPr>
          <w:rFonts w:ascii="Tahoma" w:hAnsi="Tahoma" w:cs="Tahoma"/>
          <w:b/>
        </w:rPr>
        <w:t>Czę</w:t>
      </w:r>
      <w:r w:rsidRPr="00C36460">
        <w:rPr>
          <w:rFonts w:ascii="Tahoma" w:hAnsi="Tahoma" w:cs="Tahoma"/>
          <w:b/>
        </w:rPr>
        <w:t>ść II:</w:t>
      </w:r>
    </w:p>
    <w:p w:rsidR="00C36460" w:rsidRDefault="00C36460" w:rsidP="00C36460">
      <w:pPr>
        <w:ind w:left="426"/>
        <w:rPr>
          <w:rFonts w:ascii="Tahoma" w:hAnsi="Tahoma" w:cs="Tahoma"/>
        </w:rPr>
      </w:pPr>
      <w:r w:rsidRPr="00D01792">
        <w:rPr>
          <w:rFonts w:ascii="Tahoma" w:hAnsi="Tahoma" w:cs="Tahoma"/>
        </w:rPr>
        <w:t>Ubezpiecze</w:t>
      </w:r>
      <w:r>
        <w:rPr>
          <w:rFonts w:ascii="Tahoma" w:hAnsi="Tahoma" w:cs="Tahoma"/>
        </w:rPr>
        <w:t>nia</w:t>
      </w:r>
      <w:r w:rsidRPr="00D01792">
        <w:rPr>
          <w:rFonts w:ascii="Tahoma" w:hAnsi="Tahoma" w:cs="Tahoma"/>
        </w:rPr>
        <w:t xml:space="preserve"> komunikacyjn</w:t>
      </w:r>
      <w:r>
        <w:rPr>
          <w:rFonts w:ascii="Tahoma" w:hAnsi="Tahoma" w:cs="Tahoma"/>
        </w:rPr>
        <w:t>e (OC, NNW, AC/KR).</w:t>
      </w:r>
    </w:p>
    <w:p w:rsidR="00990D0C" w:rsidRDefault="00990D0C" w:rsidP="00990D0C">
      <w:pPr>
        <w:pStyle w:val="Akapitzlist"/>
        <w:numPr>
          <w:ilvl w:val="3"/>
          <w:numId w:val="2"/>
        </w:numPr>
        <w:tabs>
          <w:tab w:val="clear" w:pos="2880"/>
          <w:tab w:val="num" w:pos="426"/>
        </w:tabs>
        <w:ind w:left="426" w:hanging="426"/>
        <w:jc w:val="both"/>
        <w:rPr>
          <w:rFonts w:ascii="Tahoma" w:hAnsi="Tahoma" w:cs="Tahoma"/>
          <w:b/>
        </w:rPr>
      </w:pPr>
      <w:r w:rsidRPr="005C1691">
        <w:rPr>
          <w:rFonts w:ascii="Tahoma" w:hAnsi="Tahoma" w:cs="Tahoma"/>
          <w:b/>
        </w:rPr>
        <w:lastRenderedPageBreak/>
        <w:t>Zamówienie obejmuje ubezpieczenie odpow</w:t>
      </w:r>
      <w:r w:rsidR="00C36460">
        <w:rPr>
          <w:rFonts w:ascii="Tahoma" w:hAnsi="Tahoma" w:cs="Tahoma"/>
          <w:b/>
        </w:rPr>
        <w:t>iedzialności cywilnej i mienia Z</w:t>
      </w:r>
      <w:r w:rsidRPr="005C1691">
        <w:rPr>
          <w:rFonts w:ascii="Tahoma" w:hAnsi="Tahoma" w:cs="Tahoma"/>
          <w:b/>
        </w:rPr>
        <w:t>amawiającego będącego w posiadaniu następujących jednostek organizacyjnych:</w:t>
      </w:r>
    </w:p>
    <w:p w:rsidR="009238B9" w:rsidRPr="009238B9" w:rsidRDefault="009238B9" w:rsidP="005A7ADF">
      <w:pPr>
        <w:pStyle w:val="Listanumerowana"/>
        <w:widowControl/>
        <w:numPr>
          <w:ilvl w:val="3"/>
          <w:numId w:val="31"/>
        </w:numPr>
        <w:tabs>
          <w:tab w:val="clear" w:pos="2880"/>
          <w:tab w:val="decimal" w:pos="709"/>
        </w:tabs>
        <w:spacing w:line="276" w:lineRule="auto"/>
        <w:ind w:left="709" w:hanging="425"/>
        <w:contextualSpacing w:val="0"/>
        <w:jc w:val="both"/>
        <w:rPr>
          <w:rFonts w:ascii="Tahoma" w:hAnsi="Tahoma" w:cs="Tahoma"/>
          <w:b/>
          <w:sz w:val="22"/>
          <w:szCs w:val="22"/>
        </w:rPr>
      </w:pPr>
      <w:r w:rsidRPr="009238B9">
        <w:rPr>
          <w:rFonts w:ascii="Tahoma" w:hAnsi="Tahoma" w:cs="Tahoma"/>
          <w:sz w:val="22"/>
          <w:szCs w:val="22"/>
        </w:rPr>
        <w:t>Gmina Jednorożec, 06 – 323 Jednorożec, ul. Odrodzenia 14, NIP:</w:t>
      </w:r>
      <w:r>
        <w:rPr>
          <w:rFonts w:ascii="Tahoma" w:hAnsi="Tahoma" w:cs="Tahoma"/>
          <w:sz w:val="22"/>
          <w:szCs w:val="22"/>
        </w:rPr>
        <w:t xml:space="preserve"> 761-148-59-12, Regon: 550667853</w:t>
      </w:r>
      <w:r w:rsidRPr="009238B9">
        <w:rPr>
          <w:rFonts w:ascii="Tahoma" w:hAnsi="Tahoma" w:cs="Tahoma"/>
          <w:sz w:val="22"/>
          <w:szCs w:val="22"/>
        </w:rPr>
        <w:t xml:space="preserve">, </w:t>
      </w:r>
    </w:p>
    <w:p w:rsidR="009238B9" w:rsidRPr="009238B9" w:rsidRDefault="009238B9" w:rsidP="005A7ADF">
      <w:pPr>
        <w:pStyle w:val="Listanumerowana"/>
        <w:widowControl/>
        <w:numPr>
          <w:ilvl w:val="3"/>
          <w:numId w:val="31"/>
        </w:numPr>
        <w:tabs>
          <w:tab w:val="clear" w:pos="2880"/>
          <w:tab w:val="decimal" w:pos="709"/>
        </w:tabs>
        <w:spacing w:line="276" w:lineRule="auto"/>
        <w:ind w:left="709" w:hanging="425"/>
        <w:contextualSpacing w:val="0"/>
        <w:jc w:val="both"/>
        <w:rPr>
          <w:rFonts w:ascii="Tahoma" w:hAnsi="Tahoma" w:cs="Tahoma"/>
          <w:b/>
          <w:sz w:val="22"/>
          <w:szCs w:val="22"/>
        </w:rPr>
      </w:pPr>
      <w:r w:rsidRPr="009238B9">
        <w:rPr>
          <w:rFonts w:ascii="Tahoma" w:hAnsi="Tahoma" w:cs="Tahoma"/>
          <w:sz w:val="22"/>
          <w:szCs w:val="22"/>
        </w:rPr>
        <w:t>Urząd Gminy Jednorożec, 06 – 323 Jednorożec, ul. Odrodzenia 14, NIP: 7611067327, Regon: 000544473,</w:t>
      </w:r>
    </w:p>
    <w:p w:rsidR="009238B9" w:rsidRPr="009238B9" w:rsidRDefault="009238B9" w:rsidP="005A7ADF">
      <w:pPr>
        <w:pStyle w:val="Listanumerowana"/>
        <w:widowControl/>
        <w:numPr>
          <w:ilvl w:val="0"/>
          <w:numId w:val="32"/>
        </w:numPr>
        <w:tabs>
          <w:tab w:val="num" w:pos="851"/>
          <w:tab w:val="left" w:pos="1418"/>
          <w:tab w:val="decimal" w:pos="2977"/>
        </w:tabs>
        <w:spacing w:line="276" w:lineRule="auto"/>
        <w:ind w:hanging="436"/>
        <w:contextualSpacing w:val="0"/>
        <w:jc w:val="both"/>
        <w:rPr>
          <w:rFonts w:ascii="Tahoma" w:hAnsi="Tahoma" w:cs="Tahoma"/>
          <w:b/>
          <w:sz w:val="22"/>
          <w:szCs w:val="22"/>
        </w:rPr>
      </w:pPr>
      <w:r w:rsidRPr="009238B9">
        <w:rPr>
          <w:rFonts w:ascii="Tahoma" w:hAnsi="Tahoma" w:cs="Tahoma"/>
          <w:sz w:val="22"/>
          <w:szCs w:val="22"/>
        </w:rPr>
        <w:t>Gminny Zespół Oświaty w Jednorożcu, 06 – 3</w:t>
      </w:r>
      <w:r>
        <w:rPr>
          <w:rFonts w:ascii="Tahoma" w:hAnsi="Tahoma" w:cs="Tahoma"/>
          <w:sz w:val="22"/>
          <w:szCs w:val="22"/>
        </w:rPr>
        <w:t>23 Jednorożec, ul. Odrodzenia 13</w:t>
      </w:r>
      <w:r w:rsidRPr="009238B9">
        <w:rPr>
          <w:rFonts w:ascii="Tahoma" w:hAnsi="Tahoma" w:cs="Tahoma"/>
          <w:sz w:val="22"/>
          <w:szCs w:val="22"/>
        </w:rPr>
        <w:t>,  NIP:761-10-67-333, Regon: 550447502,</w:t>
      </w:r>
    </w:p>
    <w:p w:rsidR="009238B9" w:rsidRPr="009238B9" w:rsidRDefault="009238B9" w:rsidP="005A7ADF">
      <w:pPr>
        <w:pStyle w:val="Listanumerowana"/>
        <w:widowControl/>
        <w:numPr>
          <w:ilvl w:val="0"/>
          <w:numId w:val="32"/>
        </w:numPr>
        <w:tabs>
          <w:tab w:val="num" w:pos="851"/>
          <w:tab w:val="left" w:pos="1418"/>
          <w:tab w:val="decimal" w:pos="2977"/>
        </w:tabs>
        <w:spacing w:line="276" w:lineRule="auto"/>
        <w:ind w:hanging="436"/>
        <w:contextualSpacing w:val="0"/>
        <w:jc w:val="both"/>
        <w:rPr>
          <w:rFonts w:ascii="Tahoma" w:hAnsi="Tahoma" w:cs="Tahoma"/>
          <w:b/>
          <w:sz w:val="22"/>
          <w:szCs w:val="22"/>
        </w:rPr>
      </w:pPr>
      <w:r w:rsidRPr="009238B9">
        <w:rPr>
          <w:rFonts w:ascii="Tahoma" w:hAnsi="Tahoma" w:cs="Tahoma"/>
          <w:sz w:val="22"/>
          <w:szCs w:val="22"/>
        </w:rPr>
        <w:t>Zespół Placówek Oświatowych w Jednorożcu, 06 – 323 Jednorożec, ul. Odrodzenia 13, NIP: 7611556256, Regon: 146221950,</w:t>
      </w:r>
    </w:p>
    <w:p w:rsidR="009238B9" w:rsidRPr="009238B9" w:rsidRDefault="009238B9" w:rsidP="005A7ADF">
      <w:pPr>
        <w:pStyle w:val="Listanumerowana"/>
        <w:widowControl/>
        <w:numPr>
          <w:ilvl w:val="0"/>
          <w:numId w:val="32"/>
        </w:numPr>
        <w:tabs>
          <w:tab w:val="num" w:pos="851"/>
          <w:tab w:val="left" w:pos="1418"/>
          <w:tab w:val="decimal" w:pos="2977"/>
        </w:tabs>
        <w:spacing w:line="276" w:lineRule="auto"/>
        <w:ind w:hanging="436"/>
        <w:contextualSpacing w:val="0"/>
        <w:jc w:val="both"/>
        <w:rPr>
          <w:rFonts w:ascii="Tahoma" w:hAnsi="Tahoma" w:cs="Tahoma"/>
          <w:b/>
          <w:sz w:val="22"/>
          <w:szCs w:val="22"/>
        </w:rPr>
      </w:pPr>
      <w:r w:rsidRPr="009238B9">
        <w:rPr>
          <w:rFonts w:ascii="Tahoma" w:hAnsi="Tahoma" w:cs="Tahoma"/>
          <w:sz w:val="22"/>
          <w:szCs w:val="22"/>
        </w:rPr>
        <w:t>Gminna Biblioteka Publiczna w Jednorożcu, 06 – 323 Jednorożec, ul. Odrodzenia 12, NIP: 761-14-97-950, Regon: 140559902,</w:t>
      </w:r>
    </w:p>
    <w:p w:rsidR="009238B9" w:rsidRPr="009238B9" w:rsidRDefault="009238B9" w:rsidP="005A7ADF">
      <w:pPr>
        <w:pStyle w:val="Listanumerowana"/>
        <w:widowControl/>
        <w:numPr>
          <w:ilvl w:val="0"/>
          <w:numId w:val="32"/>
        </w:numPr>
        <w:tabs>
          <w:tab w:val="num" w:pos="851"/>
          <w:tab w:val="left" w:pos="1418"/>
          <w:tab w:val="decimal" w:pos="2977"/>
        </w:tabs>
        <w:spacing w:line="276" w:lineRule="auto"/>
        <w:ind w:hanging="436"/>
        <w:contextualSpacing w:val="0"/>
        <w:jc w:val="both"/>
        <w:rPr>
          <w:rFonts w:ascii="Tahoma" w:hAnsi="Tahoma" w:cs="Tahoma"/>
          <w:b/>
          <w:sz w:val="22"/>
          <w:szCs w:val="22"/>
        </w:rPr>
      </w:pPr>
      <w:r w:rsidRPr="009238B9">
        <w:rPr>
          <w:rFonts w:ascii="Tahoma" w:hAnsi="Tahoma" w:cs="Tahoma"/>
          <w:sz w:val="22"/>
          <w:szCs w:val="22"/>
        </w:rPr>
        <w:t>Ośrodek Pomocy Społecznej w Jednorożcu, 06 – 323 Jednorożec, ul. Odrodzenia 14, NIP: 761-133-35-85, Regon: 550669680,</w:t>
      </w:r>
    </w:p>
    <w:p w:rsidR="009238B9" w:rsidRPr="009238B9" w:rsidRDefault="009238B9" w:rsidP="005A7ADF">
      <w:pPr>
        <w:pStyle w:val="Listanumerowana"/>
        <w:widowControl/>
        <w:numPr>
          <w:ilvl w:val="0"/>
          <w:numId w:val="32"/>
        </w:numPr>
        <w:tabs>
          <w:tab w:val="num" w:pos="851"/>
          <w:tab w:val="left" w:pos="1418"/>
          <w:tab w:val="decimal" w:pos="2977"/>
        </w:tabs>
        <w:spacing w:line="276" w:lineRule="auto"/>
        <w:ind w:hanging="436"/>
        <w:contextualSpacing w:val="0"/>
        <w:jc w:val="both"/>
        <w:rPr>
          <w:rFonts w:ascii="Tahoma" w:hAnsi="Tahoma" w:cs="Tahoma"/>
          <w:b/>
          <w:sz w:val="22"/>
          <w:szCs w:val="22"/>
        </w:rPr>
      </w:pPr>
      <w:r w:rsidRPr="009238B9">
        <w:rPr>
          <w:rFonts w:ascii="Tahoma" w:hAnsi="Tahoma" w:cs="Tahoma"/>
          <w:sz w:val="22"/>
          <w:szCs w:val="22"/>
        </w:rPr>
        <w:t>Publiczna Szkoła Podstawowa Żelazna Rządowa – Parciaki z siedzibą w Parciakach, 06 – 323 Jednorożec, Parciaki 22, NIP: 761-155-73-10, Regon: 147298534,</w:t>
      </w:r>
    </w:p>
    <w:p w:rsidR="009238B9" w:rsidRPr="009238B9" w:rsidRDefault="009238B9" w:rsidP="005A7ADF">
      <w:pPr>
        <w:pStyle w:val="Listanumerowana"/>
        <w:widowControl/>
        <w:numPr>
          <w:ilvl w:val="0"/>
          <w:numId w:val="32"/>
        </w:numPr>
        <w:tabs>
          <w:tab w:val="num" w:pos="851"/>
          <w:tab w:val="left" w:pos="1418"/>
          <w:tab w:val="decimal" w:pos="2977"/>
        </w:tabs>
        <w:spacing w:line="276" w:lineRule="auto"/>
        <w:ind w:hanging="436"/>
        <w:contextualSpacing w:val="0"/>
        <w:jc w:val="both"/>
        <w:rPr>
          <w:rFonts w:ascii="Tahoma" w:hAnsi="Tahoma" w:cs="Tahoma"/>
          <w:b/>
          <w:sz w:val="22"/>
          <w:szCs w:val="22"/>
        </w:rPr>
      </w:pPr>
      <w:r w:rsidRPr="009238B9">
        <w:rPr>
          <w:rFonts w:ascii="Tahoma" w:hAnsi="Tahoma" w:cs="Tahoma"/>
          <w:sz w:val="22"/>
          <w:szCs w:val="22"/>
        </w:rPr>
        <w:t>Szkoła Podstawowa w Olszewce, 06 – 323 Jednorożec, Olszewka 80, NIP: 761-13-94-173, Regon: 001106025,</w:t>
      </w:r>
    </w:p>
    <w:p w:rsidR="00FD56D3" w:rsidRPr="009238B9" w:rsidRDefault="00FD56D3" w:rsidP="005A7ADF">
      <w:pPr>
        <w:pStyle w:val="Listanumerowana"/>
        <w:widowControl/>
        <w:numPr>
          <w:ilvl w:val="0"/>
          <w:numId w:val="32"/>
        </w:numPr>
        <w:tabs>
          <w:tab w:val="num" w:pos="851"/>
          <w:tab w:val="left" w:pos="1418"/>
          <w:tab w:val="decimal" w:pos="2977"/>
        </w:tabs>
        <w:spacing w:line="276" w:lineRule="auto"/>
        <w:ind w:hanging="436"/>
        <w:contextualSpacing w:val="0"/>
        <w:jc w:val="both"/>
        <w:rPr>
          <w:rFonts w:ascii="Tahoma" w:hAnsi="Tahoma" w:cs="Tahoma"/>
          <w:b/>
          <w:sz w:val="22"/>
          <w:szCs w:val="22"/>
        </w:rPr>
      </w:pPr>
      <w:r>
        <w:rPr>
          <w:rFonts w:ascii="Tahoma" w:hAnsi="Tahoma" w:cs="Tahoma"/>
          <w:sz w:val="22"/>
          <w:szCs w:val="22"/>
        </w:rPr>
        <w:t>Żłobek Samorządowy w Jednorożcu, 06 – 323 Jednorożec, ul. Wincentego Witosa 4, NIP: 7611563813, Regon: 384858320,</w:t>
      </w:r>
    </w:p>
    <w:p w:rsidR="009238B9" w:rsidRPr="009238B9" w:rsidRDefault="009238B9" w:rsidP="005A7ADF">
      <w:pPr>
        <w:pStyle w:val="Akapitzlist"/>
        <w:numPr>
          <w:ilvl w:val="0"/>
          <w:numId w:val="32"/>
        </w:numPr>
        <w:tabs>
          <w:tab w:val="num" w:pos="851"/>
          <w:tab w:val="decimal" w:pos="2977"/>
        </w:tabs>
        <w:suppressAutoHyphens/>
        <w:spacing w:after="0"/>
        <w:ind w:hanging="436"/>
        <w:jc w:val="both"/>
        <w:rPr>
          <w:rFonts w:ascii="Tahoma" w:hAnsi="Tahoma" w:cs="Tahoma"/>
        </w:rPr>
      </w:pPr>
      <w:r w:rsidRPr="009238B9">
        <w:rPr>
          <w:rFonts w:ascii="Tahoma" w:hAnsi="Tahoma" w:cs="Tahoma"/>
        </w:rPr>
        <w:t xml:space="preserve">Jednostki OSP z Gminy Jednorożec.                </w:t>
      </w:r>
    </w:p>
    <w:p w:rsidR="00990D0C" w:rsidRPr="00C66576" w:rsidRDefault="00990D0C" w:rsidP="00990D0C">
      <w:pPr>
        <w:pStyle w:val="Tekstpodstawowywcity"/>
        <w:widowControl w:val="0"/>
        <w:tabs>
          <w:tab w:val="left" w:pos="0"/>
          <w:tab w:val="left" w:pos="5040"/>
        </w:tabs>
        <w:suppressAutoHyphens/>
        <w:spacing w:after="0"/>
        <w:ind w:left="709"/>
        <w:jc w:val="both"/>
        <w:rPr>
          <w:rFonts w:ascii="Tahoma" w:hAnsi="Tahoma" w:cs="Tahoma"/>
        </w:rPr>
      </w:pPr>
    </w:p>
    <w:p w:rsidR="00990D0C" w:rsidRPr="00DC14C6" w:rsidRDefault="00990D0C" w:rsidP="00990D0C">
      <w:pPr>
        <w:pStyle w:val="Akapitzlist"/>
        <w:numPr>
          <w:ilvl w:val="0"/>
          <w:numId w:val="3"/>
        </w:numPr>
        <w:tabs>
          <w:tab w:val="clear" w:pos="720"/>
          <w:tab w:val="num" w:pos="426"/>
        </w:tabs>
        <w:ind w:left="425" w:hanging="425"/>
        <w:jc w:val="both"/>
        <w:rPr>
          <w:rFonts w:ascii="Tahoma" w:hAnsi="Tahoma" w:cs="Tahoma"/>
          <w:b/>
        </w:rPr>
      </w:pPr>
      <w:r w:rsidRPr="005C1691">
        <w:rPr>
          <w:rFonts w:ascii="Tahoma" w:hAnsi="Tahoma" w:cs="Tahoma"/>
          <w:b/>
        </w:rPr>
        <w:t xml:space="preserve">Miejsca ubezpieczenia: </w:t>
      </w:r>
    </w:p>
    <w:p w:rsidR="00C36460" w:rsidRDefault="00C36460" w:rsidP="00C36460">
      <w:pPr>
        <w:pStyle w:val="Akapitzlist"/>
        <w:jc w:val="both"/>
        <w:rPr>
          <w:rFonts w:ascii="Tahoma" w:hAnsi="Tahoma" w:cs="Tahoma"/>
        </w:rPr>
      </w:pPr>
    </w:p>
    <w:p w:rsidR="00C36460" w:rsidRPr="006D6D43" w:rsidRDefault="00FD56D3" w:rsidP="00C36460">
      <w:pPr>
        <w:pStyle w:val="Akapitzlist"/>
        <w:ind w:left="142"/>
        <w:jc w:val="both"/>
        <w:rPr>
          <w:rFonts w:ascii="Tahoma" w:hAnsi="Tahoma" w:cs="Tahoma"/>
        </w:rPr>
      </w:pPr>
      <w:r>
        <w:rPr>
          <w:rFonts w:ascii="Tahoma" w:hAnsi="Tahoma" w:cs="Tahoma"/>
        </w:rPr>
        <w:t>Teren Gminy Jednorożec</w:t>
      </w:r>
      <w:r w:rsidR="00C36460" w:rsidRPr="006D6D43">
        <w:rPr>
          <w:rFonts w:ascii="Tahoma" w:hAnsi="Tahoma" w:cs="Tahoma"/>
        </w:rPr>
        <w:t>, wszystkie miejsca prowadzenia działalności i posiad</w:t>
      </w:r>
      <w:r w:rsidR="00C36460">
        <w:rPr>
          <w:rFonts w:ascii="Tahoma" w:hAnsi="Tahoma" w:cs="Tahoma"/>
        </w:rPr>
        <w:t xml:space="preserve">ania mienia (obecne i przyszłe); </w:t>
      </w:r>
      <w:r w:rsidR="00C36460" w:rsidRPr="007D6E98">
        <w:rPr>
          <w:rFonts w:ascii="Tahoma" w:eastAsia="Calibri" w:hAnsi="Tahoma" w:cs="Tahoma"/>
          <w:color w:val="000000"/>
        </w:rPr>
        <w:t>dla sprzętu elektronicznego przenośnego</w:t>
      </w:r>
      <w:r w:rsidR="00C36460">
        <w:rPr>
          <w:rFonts w:ascii="Tahoma" w:eastAsia="Calibri" w:hAnsi="Tahoma" w:cs="Tahoma"/>
          <w:color w:val="000000"/>
        </w:rPr>
        <w:t>, wózków inwalidzkich, sprzętu muzycznego</w:t>
      </w:r>
      <w:r w:rsidR="00C36460" w:rsidRPr="007D6E98">
        <w:rPr>
          <w:rFonts w:ascii="Tahoma" w:eastAsia="Calibri" w:hAnsi="Tahoma" w:cs="Tahoma"/>
          <w:color w:val="000000"/>
        </w:rPr>
        <w:t xml:space="preserve"> teren Rzeczypospolitej Polskiej i poza jej granicami; dla wartości pieniężnych podczas transportu teren Rzeczypospolitej Polskiej</w:t>
      </w:r>
    </w:p>
    <w:p w:rsidR="00990D0C" w:rsidRPr="00D01792" w:rsidRDefault="00990D0C" w:rsidP="00990D0C">
      <w:pPr>
        <w:spacing w:after="0"/>
        <w:rPr>
          <w:rFonts w:ascii="Tahoma" w:hAnsi="Tahoma" w:cs="Tahoma"/>
        </w:rPr>
      </w:pPr>
    </w:p>
    <w:p w:rsidR="00990D0C" w:rsidRDefault="00990D0C" w:rsidP="00990D0C">
      <w:pPr>
        <w:pStyle w:val="Akapitzlist"/>
        <w:numPr>
          <w:ilvl w:val="0"/>
          <w:numId w:val="3"/>
        </w:numPr>
        <w:tabs>
          <w:tab w:val="clear" w:pos="720"/>
          <w:tab w:val="num" w:pos="426"/>
        </w:tabs>
        <w:ind w:left="426" w:hanging="426"/>
        <w:jc w:val="both"/>
        <w:rPr>
          <w:rFonts w:ascii="Tahoma" w:hAnsi="Tahoma" w:cs="Tahoma"/>
          <w:b/>
        </w:rPr>
      </w:pPr>
      <w:r w:rsidRPr="0040217C">
        <w:rPr>
          <w:rFonts w:ascii="Tahoma" w:hAnsi="Tahoma" w:cs="Tahoma"/>
          <w:b/>
        </w:rPr>
        <w:t>Wymagania określone przez Zamawiającego dotyczące przedmiotu zamówienia:</w:t>
      </w:r>
    </w:p>
    <w:p w:rsidR="00990D0C" w:rsidRPr="00DC14C6" w:rsidRDefault="00990D0C" w:rsidP="00990D0C">
      <w:pPr>
        <w:pStyle w:val="Akapitzlist"/>
        <w:ind w:left="426"/>
        <w:jc w:val="both"/>
        <w:rPr>
          <w:rFonts w:ascii="Tahoma" w:hAnsi="Tahoma" w:cs="Tahoma"/>
          <w:b/>
        </w:rPr>
      </w:pPr>
    </w:p>
    <w:p w:rsidR="00990D0C" w:rsidRPr="008C3B47" w:rsidRDefault="00990D0C" w:rsidP="00990D0C">
      <w:pPr>
        <w:pStyle w:val="Akapitzlist"/>
        <w:numPr>
          <w:ilvl w:val="3"/>
          <w:numId w:val="3"/>
        </w:numPr>
        <w:tabs>
          <w:tab w:val="clear" w:pos="2880"/>
          <w:tab w:val="num" w:pos="426"/>
        </w:tabs>
        <w:ind w:left="426" w:hanging="426"/>
        <w:jc w:val="both"/>
        <w:rPr>
          <w:rFonts w:ascii="Tahoma" w:hAnsi="Tahoma" w:cs="Tahoma"/>
        </w:rPr>
      </w:pPr>
      <w:r w:rsidRPr="0040217C">
        <w:rPr>
          <w:rFonts w:ascii="Tahoma" w:hAnsi="Tahoma" w:cs="Tahoma"/>
        </w:rPr>
        <w:t xml:space="preserve">Zamawiający wymaga, aby Zamawiający i jego jednostki organizacyjne nie były zobowiązane do pokrywania straty Wykonawcy działającego w formie towarzystwa ubezpieczeń wzajemnych przez wnoszenie dodatkowej składki, zgodnie z art. 111 ust. 2 </w:t>
      </w:r>
      <w:r w:rsidRPr="008C3B47">
        <w:rPr>
          <w:rFonts w:ascii="Tahoma" w:hAnsi="Tahoma" w:cs="Tahoma"/>
        </w:rPr>
        <w:t xml:space="preserve">Ustawy z dnia 11 września 2015 r. o działalności ubezpieczeniowej i reasekuracyjnej </w:t>
      </w:r>
      <w:r w:rsidRPr="00516A10">
        <w:rPr>
          <w:rFonts w:ascii="Tahoma" w:hAnsi="Tahoma" w:cs="Tahoma"/>
        </w:rPr>
        <w:t>(tj. Dz. U. z 2020 r. poz. 895</w:t>
      </w:r>
      <w:r>
        <w:rPr>
          <w:rFonts w:ascii="Tahoma" w:hAnsi="Tahoma" w:cs="Tahoma"/>
        </w:rPr>
        <w:t xml:space="preserve"> z </w:t>
      </w:r>
      <w:proofErr w:type="spellStart"/>
      <w:r>
        <w:rPr>
          <w:rFonts w:ascii="Tahoma" w:hAnsi="Tahoma" w:cs="Tahoma"/>
        </w:rPr>
        <w:t>późn</w:t>
      </w:r>
      <w:proofErr w:type="spellEnd"/>
      <w:r>
        <w:rPr>
          <w:rFonts w:ascii="Tahoma" w:hAnsi="Tahoma" w:cs="Tahoma"/>
        </w:rPr>
        <w:t>. zm.</w:t>
      </w:r>
      <w:r w:rsidRPr="00516A10">
        <w:rPr>
          <w:rFonts w:ascii="Tahoma" w:hAnsi="Tahoma" w:cs="Tahoma"/>
        </w:rPr>
        <w:t>).</w:t>
      </w:r>
    </w:p>
    <w:p w:rsidR="00990D0C" w:rsidRPr="0040217C" w:rsidRDefault="00990D0C" w:rsidP="00990D0C">
      <w:pPr>
        <w:pStyle w:val="Akapitzlist"/>
        <w:numPr>
          <w:ilvl w:val="3"/>
          <w:numId w:val="3"/>
        </w:numPr>
        <w:tabs>
          <w:tab w:val="clear" w:pos="2880"/>
          <w:tab w:val="num" w:pos="426"/>
        </w:tabs>
        <w:ind w:left="426" w:hanging="426"/>
        <w:jc w:val="both"/>
        <w:rPr>
          <w:rFonts w:ascii="Tahoma" w:hAnsi="Tahoma" w:cs="Tahoma"/>
        </w:rPr>
      </w:pPr>
      <w:r w:rsidRPr="0040217C">
        <w:rPr>
          <w:rFonts w:ascii="Tahoma" w:hAnsi="Tahoma" w:cs="Tahoma"/>
        </w:rPr>
        <w:t>Wykonawca musi posiadać ogólne (szczególne) warunki ubezpieczenia, zwane dalej OWU, wszystkich ubezpieczeń określonych w przedmiocie zamówienia.</w:t>
      </w:r>
    </w:p>
    <w:p w:rsidR="00990D0C" w:rsidRPr="007967CE" w:rsidRDefault="00990D0C" w:rsidP="00990D0C">
      <w:pPr>
        <w:pStyle w:val="Akapitzlist"/>
        <w:numPr>
          <w:ilvl w:val="3"/>
          <w:numId w:val="3"/>
        </w:numPr>
        <w:tabs>
          <w:tab w:val="clear" w:pos="2880"/>
          <w:tab w:val="num" w:pos="426"/>
        </w:tabs>
        <w:ind w:left="426" w:hanging="426"/>
        <w:jc w:val="both"/>
        <w:rPr>
          <w:rFonts w:ascii="Tahoma" w:hAnsi="Tahoma" w:cs="Tahoma"/>
        </w:rPr>
      </w:pPr>
      <w:r w:rsidRPr="0040217C">
        <w:rPr>
          <w:rFonts w:ascii="Tahoma" w:hAnsi="Tahoma" w:cs="Tahoma"/>
        </w:rPr>
        <w:t xml:space="preserve">Zamawiający wymaga, aby Wykonawca udzielał pełnomocnikowi Zamawiającego </w:t>
      </w:r>
      <w:proofErr w:type="spellStart"/>
      <w:r w:rsidRPr="0040217C">
        <w:rPr>
          <w:rFonts w:ascii="Tahoma" w:hAnsi="Tahoma" w:cs="Tahoma"/>
        </w:rPr>
        <w:t>Eurobrokers</w:t>
      </w:r>
      <w:proofErr w:type="spellEnd"/>
      <w:r w:rsidRPr="0040217C">
        <w:rPr>
          <w:rFonts w:ascii="Tahoma" w:hAnsi="Tahoma" w:cs="Tahoma"/>
        </w:rPr>
        <w:t xml:space="preserve"> sp. z o.o., na jego wniosek, informacji na temat likwidacji szkód Zamawiającego.</w:t>
      </w:r>
    </w:p>
    <w:p w:rsidR="00990D0C" w:rsidRDefault="00990D0C" w:rsidP="00990D0C">
      <w:pPr>
        <w:rPr>
          <w:rFonts w:ascii="Tahoma" w:hAnsi="Tahoma" w:cs="Tahoma"/>
          <w:b/>
        </w:rPr>
      </w:pPr>
      <w:r w:rsidRPr="0040217C">
        <w:rPr>
          <w:rFonts w:ascii="Tahoma" w:hAnsi="Tahoma" w:cs="Tahoma"/>
          <w:b/>
        </w:rPr>
        <w:lastRenderedPageBreak/>
        <w:t>Szczegółowy zakres ubezpieczenia zawarty został w punkcie „Program ubezpieczenia”.</w:t>
      </w:r>
    </w:p>
    <w:p w:rsidR="00990D0C" w:rsidRPr="00867B4C" w:rsidRDefault="00990D0C" w:rsidP="00990D0C">
      <w:pPr>
        <w:pStyle w:val="Nagwek1"/>
        <w:keepNext/>
        <w:numPr>
          <w:ilvl w:val="0"/>
          <w:numId w:val="4"/>
        </w:numPr>
        <w:pBdr>
          <w:top w:val="single" w:sz="2" w:space="0" w:color="000000"/>
          <w:bottom w:val="single" w:sz="2" w:space="1" w:color="000000"/>
        </w:pBdr>
        <w:shd w:val="clear" w:color="auto" w:fill="F3F3F3"/>
        <w:suppressAutoHyphens/>
        <w:spacing w:before="0" w:after="120" w:line="240" w:lineRule="auto"/>
        <w:ind w:left="567" w:hanging="567"/>
        <w:contextualSpacing w:val="0"/>
        <w:jc w:val="both"/>
        <w:rPr>
          <w:rFonts w:ascii="Tahoma" w:hAnsi="Tahoma" w:cs="Tahoma"/>
          <w:sz w:val="24"/>
          <w:szCs w:val="24"/>
        </w:rPr>
      </w:pPr>
      <w:r>
        <w:rPr>
          <w:rFonts w:ascii="Tahoma" w:hAnsi="Tahoma" w:cs="Tahoma"/>
          <w:sz w:val="24"/>
          <w:szCs w:val="24"/>
        </w:rPr>
        <w:t>Termin realizacji zamówienia</w:t>
      </w:r>
    </w:p>
    <w:p w:rsidR="00990D0C" w:rsidRDefault="00990D0C" w:rsidP="00990D0C">
      <w:pPr>
        <w:spacing w:after="0"/>
        <w:jc w:val="both"/>
        <w:rPr>
          <w:rFonts w:ascii="Tahoma" w:hAnsi="Tahoma" w:cs="Tahoma"/>
        </w:rPr>
      </w:pPr>
    </w:p>
    <w:p w:rsidR="00990D0C" w:rsidRPr="00D01792" w:rsidRDefault="00990D0C" w:rsidP="00990D0C">
      <w:pPr>
        <w:spacing w:after="0"/>
        <w:jc w:val="both"/>
        <w:rPr>
          <w:rFonts w:ascii="Tahoma" w:hAnsi="Tahoma" w:cs="Tahoma"/>
        </w:rPr>
      </w:pPr>
      <w:r w:rsidRPr="00D01792">
        <w:rPr>
          <w:rFonts w:ascii="Tahoma" w:hAnsi="Tahoma" w:cs="Tahoma"/>
        </w:rPr>
        <w:t>Okres ubezpieczenia, na jaki zostanie zawarta umowa w wyniku przeprowadzenia niniejszego post</w:t>
      </w:r>
      <w:r w:rsidR="00C36460">
        <w:rPr>
          <w:rFonts w:ascii="Tahoma" w:hAnsi="Tahoma" w:cs="Tahoma"/>
        </w:rPr>
        <w:t>ępowania, będzie obejmował</w:t>
      </w:r>
      <w:r w:rsidRPr="00D01792">
        <w:rPr>
          <w:rFonts w:ascii="Tahoma" w:hAnsi="Tahoma" w:cs="Tahoma"/>
        </w:rPr>
        <w:t>:</w:t>
      </w:r>
      <w:r w:rsidRPr="00D01792">
        <w:rPr>
          <w:rFonts w:ascii="Tahoma" w:hAnsi="Tahoma" w:cs="Tahoma"/>
        </w:rPr>
        <w:tab/>
      </w:r>
    </w:p>
    <w:p w:rsidR="00C36460" w:rsidRDefault="00C36460" w:rsidP="00990D0C">
      <w:pPr>
        <w:spacing w:after="0"/>
        <w:jc w:val="both"/>
        <w:rPr>
          <w:rFonts w:ascii="Tahoma" w:hAnsi="Tahoma" w:cs="Tahoma"/>
          <w:b/>
        </w:rPr>
      </w:pPr>
    </w:p>
    <w:p w:rsidR="00C36460" w:rsidRDefault="00C36460" w:rsidP="00990D0C">
      <w:pPr>
        <w:spacing w:after="0"/>
        <w:jc w:val="both"/>
        <w:rPr>
          <w:rFonts w:ascii="Tahoma" w:hAnsi="Tahoma" w:cs="Tahoma"/>
          <w:b/>
        </w:rPr>
      </w:pPr>
      <w:r>
        <w:rPr>
          <w:rFonts w:ascii="Tahoma" w:hAnsi="Tahoma" w:cs="Tahoma"/>
          <w:b/>
        </w:rPr>
        <w:t>Część I:</w:t>
      </w:r>
    </w:p>
    <w:p w:rsidR="00C36460" w:rsidRDefault="00C36460" w:rsidP="00990D0C">
      <w:pPr>
        <w:spacing w:after="0"/>
        <w:jc w:val="both"/>
        <w:rPr>
          <w:rFonts w:ascii="Tahoma" w:hAnsi="Tahoma" w:cs="Tahoma"/>
          <w:b/>
        </w:rPr>
      </w:pPr>
    </w:p>
    <w:p w:rsidR="00990D0C" w:rsidRDefault="008623D8" w:rsidP="00990D0C">
      <w:pPr>
        <w:spacing w:after="0"/>
        <w:jc w:val="both"/>
        <w:rPr>
          <w:rFonts w:ascii="Tahoma" w:hAnsi="Tahoma" w:cs="Tahoma"/>
          <w:b/>
        </w:rPr>
      </w:pPr>
      <w:r>
        <w:rPr>
          <w:rFonts w:ascii="Tahoma" w:hAnsi="Tahoma" w:cs="Tahoma"/>
          <w:b/>
        </w:rPr>
        <w:t>10</w:t>
      </w:r>
      <w:r w:rsidR="00C36460">
        <w:rPr>
          <w:rFonts w:ascii="Tahoma" w:hAnsi="Tahoma" w:cs="Tahoma"/>
          <w:b/>
        </w:rPr>
        <w:t>.11</w:t>
      </w:r>
      <w:r w:rsidR="00990D0C" w:rsidRPr="00B42DD3">
        <w:rPr>
          <w:rFonts w:ascii="Tahoma" w:hAnsi="Tahoma" w:cs="Tahoma"/>
          <w:b/>
        </w:rPr>
        <w:t>.20</w:t>
      </w:r>
      <w:r w:rsidR="00990D0C">
        <w:rPr>
          <w:rFonts w:ascii="Tahoma" w:hAnsi="Tahoma" w:cs="Tahoma"/>
          <w:b/>
        </w:rPr>
        <w:t>21</w:t>
      </w:r>
      <w:r w:rsidR="00990D0C" w:rsidRPr="00B42DD3">
        <w:rPr>
          <w:rFonts w:ascii="Tahoma" w:hAnsi="Tahoma" w:cs="Tahoma"/>
          <w:b/>
        </w:rPr>
        <w:t xml:space="preserve"> do </w:t>
      </w:r>
      <w:r>
        <w:rPr>
          <w:rFonts w:ascii="Tahoma" w:hAnsi="Tahoma" w:cs="Tahoma"/>
          <w:b/>
        </w:rPr>
        <w:t>09.11</w:t>
      </w:r>
      <w:r w:rsidR="00990D0C" w:rsidRPr="00B42DD3">
        <w:rPr>
          <w:rFonts w:ascii="Tahoma" w:hAnsi="Tahoma" w:cs="Tahoma"/>
          <w:b/>
        </w:rPr>
        <w:t>.202</w:t>
      </w:r>
      <w:r w:rsidR="000E11D3">
        <w:rPr>
          <w:rFonts w:ascii="Tahoma" w:hAnsi="Tahoma" w:cs="Tahoma"/>
          <w:b/>
        </w:rPr>
        <w:t>2</w:t>
      </w:r>
      <w:r w:rsidR="00990D0C" w:rsidRPr="00B42DD3">
        <w:rPr>
          <w:rFonts w:ascii="Tahoma" w:hAnsi="Tahoma" w:cs="Tahoma"/>
          <w:b/>
        </w:rPr>
        <w:t>.</w:t>
      </w:r>
    </w:p>
    <w:p w:rsidR="00990D0C" w:rsidRDefault="00990D0C" w:rsidP="00990D0C">
      <w:pPr>
        <w:spacing w:after="0"/>
        <w:jc w:val="both"/>
        <w:rPr>
          <w:rFonts w:ascii="Tahoma" w:hAnsi="Tahoma" w:cs="Tahoma"/>
          <w:b/>
        </w:rPr>
      </w:pPr>
    </w:p>
    <w:p w:rsidR="00990D0C" w:rsidRDefault="00990D0C" w:rsidP="00990D0C">
      <w:pPr>
        <w:spacing w:after="0"/>
        <w:jc w:val="both"/>
        <w:rPr>
          <w:rFonts w:ascii="Tahoma" w:hAnsi="Tahoma" w:cs="Tahoma"/>
        </w:rPr>
      </w:pPr>
      <w:r w:rsidRPr="00D01792">
        <w:rPr>
          <w:rFonts w:ascii="Tahoma" w:hAnsi="Tahoma" w:cs="Tahoma"/>
        </w:rPr>
        <w:t xml:space="preserve">Polisy zostaną wystawione na okres ubezpieczenia: </w:t>
      </w:r>
    </w:p>
    <w:p w:rsidR="00990D0C" w:rsidRPr="00B96DF1" w:rsidRDefault="00990D0C" w:rsidP="00990D0C">
      <w:pPr>
        <w:spacing w:after="0"/>
        <w:ind w:left="284" w:hanging="284"/>
        <w:jc w:val="both"/>
        <w:rPr>
          <w:rFonts w:ascii="Tahoma" w:hAnsi="Tahoma" w:cs="Tahoma"/>
        </w:rPr>
      </w:pPr>
      <w:r w:rsidRPr="00D01792">
        <w:rPr>
          <w:rFonts w:ascii="Tahoma" w:hAnsi="Tahoma" w:cs="Tahoma"/>
        </w:rPr>
        <w:t xml:space="preserve">- </w:t>
      </w:r>
      <w:r w:rsidRPr="00D01792">
        <w:rPr>
          <w:rFonts w:ascii="Tahoma" w:hAnsi="Tahoma" w:cs="Tahoma"/>
        </w:rPr>
        <w:tab/>
        <w:t xml:space="preserve">dla ubezpieczeń majątkowych: </w:t>
      </w:r>
      <w:r w:rsidRPr="00B42DD3">
        <w:rPr>
          <w:rFonts w:ascii="Tahoma" w:hAnsi="Tahoma" w:cs="Tahoma"/>
        </w:rPr>
        <w:t xml:space="preserve">od </w:t>
      </w:r>
      <w:r w:rsidR="000E11D3">
        <w:rPr>
          <w:rFonts w:ascii="Tahoma" w:hAnsi="Tahoma" w:cs="Tahoma"/>
        </w:rPr>
        <w:t>10.11.2021 do 09.11.2022</w:t>
      </w:r>
      <w:r>
        <w:rPr>
          <w:rFonts w:ascii="Tahoma" w:hAnsi="Tahoma" w:cs="Tahoma"/>
        </w:rPr>
        <w:t xml:space="preserve"> </w:t>
      </w:r>
      <w:r w:rsidR="00C36460">
        <w:rPr>
          <w:rFonts w:ascii="Tahoma" w:hAnsi="Tahoma" w:cs="Tahoma"/>
        </w:rPr>
        <w:t>r.</w:t>
      </w:r>
      <w:r w:rsidR="000E11D3">
        <w:rPr>
          <w:rFonts w:ascii="Tahoma" w:hAnsi="Tahoma" w:cs="Tahoma"/>
        </w:rPr>
        <w:t>,</w:t>
      </w:r>
    </w:p>
    <w:p w:rsidR="00990D0C" w:rsidRDefault="00990D0C" w:rsidP="00990D0C">
      <w:pPr>
        <w:spacing w:after="0"/>
        <w:ind w:left="284" w:hanging="284"/>
        <w:jc w:val="both"/>
        <w:rPr>
          <w:rFonts w:ascii="Tahoma" w:hAnsi="Tahoma" w:cs="Tahoma"/>
        </w:rPr>
      </w:pPr>
    </w:p>
    <w:p w:rsidR="00C36460" w:rsidRDefault="00C36460" w:rsidP="00C36460">
      <w:pPr>
        <w:spacing w:after="0"/>
        <w:jc w:val="both"/>
        <w:rPr>
          <w:rFonts w:ascii="Tahoma" w:hAnsi="Tahoma" w:cs="Tahoma"/>
          <w:b/>
        </w:rPr>
      </w:pPr>
      <w:r>
        <w:rPr>
          <w:rFonts w:ascii="Tahoma" w:hAnsi="Tahoma" w:cs="Tahoma"/>
          <w:b/>
        </w:rPr>
        <w:t>Część II:</w:t>
      </w:r>
    </w:p>
    <w:p w:rsidR="00C36460" w:rsidRDefault="00C36460" w:rsidP="00C36460">
      <w:pPr>
        <w:spacing w:after="0"/>
        <w:jc w:val="both"/>
        <w:rPr>
          <w:rFonts w:ascii="Tahoma" w:hAnsi="Tahoma" w:cs="Tahoma"/>
          <w:b/>
        </w:rPr>
      </w:pPr>
    </w:p>
    <w:p w:rsidR="00C36460" w:rsidRDefault="008623D8" w:rsidP="00C36460">
      <w:pPr>
        <w:spacing w:after="0"/>
        <w:jc w:val="both"/>
        <w:rPr>
          <w:rFonts w:ascii="Tahoma" w:hAnsi="Tahoma" w:cs="Tahoma"/>
          <w:b/>
        </w:rPr>
      </w:pPr>
      <w:r>
        <w:rPr>
          <w:rFonts w:ascii="Tahoma" w:hAnsi="Tahoma" w:cs="Tahoma"/>
          <w:b/>
        </w:rPr>
        <w:t>10</w:t>
      </w:r>
      <w:r w:rsidR="00C36460">
        <w:rPr>
          <w:rFonts w:ascii="Tahoma" w:hAnsi="Tahoma" w:cs="Tahoma"/>
          <w:b/>
        </w:rPr>
        <w:t>.11</w:t>
      </w:r>
      <w:r w:rsidR="00C36460" w:rsidRPr="00B42DD3">
        <w:rPr>
          <w:rFonts w:ascii="Tahoma" w:hAnsi="Tahoma" w:cs="Tahoma"/>
          <w:b/>
        </w:rPr>
        <w:t>.20</w:t>
      </w:r>
      <w:r w:rsidR="00C36460">
        <w:rPr>
          <w:rFonts w:ascii="Tahoma" w:hAnsi="Tahoma" w:cs="Tahoma"/>
          <w:b/>
        </w:rPr>
        <w:t>21</w:t>
      </w:r>
      <w:r w:rsidR="00C36460" w:rsidRPr="00B42DD3">
        <w:rPr>
          <w:rFonts w:ascii="Tahoma" w:hAnsi="Tahoma" w:cs="Tahoma"/>
          <w:b/>
        </w:rPr>
        <w:t xml:space="preserve"> do </w:t>
      </w:r>
      <w:r>
        <w:rPr>
          <w:rFonts w:ascii="Tahoma" w:hAnsi="Tahoma" w:cs="Tahoma"/>
          <w:b/>
        </w:rPr>
        <w:t>09.11</w:t>
      </w:r>
      <w:r w:rsidR="00C36460" w:rsidRPr="00B42DD3">
        <w:rPr>
          <w:rFonts w:ascii="Tahoma" w:hAnsi="Tahoma" w:cs="Tahoma"/>
          <w:b/>
        </w:rPr>
        <w:t>.202</w:t>
      </w:r>
      <w:r w:rsidR="000E11D3">
        <w:rPr>
          <w:rFonts w:ascii="Tahoma" w:hAnsi="Tahoma" w:cs="Tahoma"/>
          <w:b/>
        </w:rPr>
        <w:t>2</w:t>
      </w:r>
      <w:r w:rsidR="00C36460" w:rsidRPr="00B42DD3">
        <w:rPr>
          <w:rFonts w:ascii="Tahoma" w:hAnsi="Tahoma" w:cs="Tahoma"/>
          <w:b/>
        </w:rPr>
        <w:t>.</w:t>
      </w:r>
    </w:p>
    <w:p w:rsidR="00C36460" w:rsidRPr="00D01792" w:rsidRDefault="00C36460" w:rsidP="00990D0C">
      <w:pPr>
        <w:spacing w:after="0"/>
        <w:ind w:left="284" w:hanging="284"/>
        <w:jc w:val="both"/>
        <w:rPr>
          <w:rFonts w:ascii="Tahoma" w:hAnsi="Tahoma" w:cs="Tahoma"/>
        </w:rPr>
      </w:pPr>
    </w:p>
    <w:p w:rsidR="00990D0C" w:rsidRPr="00D01792" w:rsidRDefault="00990D0C" w:rsidP="00990D0C">
      <w:pPr>
        <w:spacing w:after="0"/>
        <w:ind w:left="284" w:hanging="284"/>
        <w:jc w:val="both"/>
        <w:rPr>
          <w:rFonts w:ascii="Tahoma" w:hAnsi="Tahoma" w:cs="Tahoma"/>
        </w:rPr>
      </w:pPr>
      <w:r w:rsidRPr="00D01792">
        <w:rPr>
          <w:rFonts w:ascii="Tahoma" w:hAnsi="Tahoma" w:cs="Tahoma"/>
        </w:rPr>
        <w:t xml:space="preserve">- </w:t>
      </w:r>
      <w:r w:rsidRPr="00D01792">
        <w:rPr>
          <w:rFonts w:ascii="Tahoma" w:hAnsi="Tahoma" w:cs="Tahoma"/>
        </w:rPr>
        <w:tab/>
        <w:t>dla ubezpieczeń komunikacyjnych okresy liczone indywidualnie dla danego pojazdu i ryzyka. Okres ubezpieczenia poszczególnych pojazdów został wskazany w załącznik</w:t>
      </w:r>
      <w:r w:rsidR="008623D8">
        <w:rPr>
          <w:rFonts w:ascii="Tahoma" w:hAnsi="Tahoma" w:cs="Tahoma"/>
        </w:rPr>
        <w:t>u</w:t>
      </w:r>
      <w:r w:rsidRPr="00D01792">
        <w:rPr>
          <w:rFonts w:ascii="Tahoma" w:hAnsi="Tahoma" w:cs="Tahoma"/>
        </w:rPr>
        <w:t xml:space="preserve"> zawierający</w:t>
      </w:r>
      <w:r w:rsidR="008623D8">
        <w:rPr>
          <w:rFonts w:ascii="Tahoma" w:hAnsi="Tahoma" w:cs="Tahoma"/>
        </w:rPr>
        <w:t>m</w:t>
      </w:r>
      <w:r>
        <w:rPr>
          <w:rFonts w:ascii="Tahoma" w:hAnsi="Tahoma" w:cs="Tahoma"/>
        </w:rPr>
        <w:t xml:space="preserve"> wykaz </w:t>
      </w:r>
      <w:r w:rsidRPr="00F5627A">
        <w:rPr>
          <w:rFonts w:ascii="Tahoma" w:hAnsi="Tahoma" w:cs="Tahoma"/>
        </w:rPr>
        <w:t xml:space="preserve">pojazdów (załącznik </w:t>
      </w:r>
      <w:r>
        <w:rPr>
          <w:rFonts w:ascii="Tahoma" w:hAnsi="Tahoma" w:cs="Tahoma"/>
        </w:rPr>
        <w:t>1D</w:t>
      </w:r>
      <w:r w:rsidRPr="00F5627A">
        <w:rPr>
          <w:rFonts w:ascii="Tahoma" w:hAnsi="Tahoma" w:cs="Tahoma"/>
        </w:rPr>
        <w:t>).</w:t>
      </w:r>
      <w:r>
        <w:rPr>
          <w:rFonts w:ascii="Tahoma" w:hAnsi="Tahoma" w:cs="Tahoma"/>
        </w:rPr>
        <w:t xml:space="preserve"> </w:t>
      </w:r>
    </w:p>
    <w:p w:rsidR="00990D0C" w:rsidRDefault="00990D0C" w:rsidP="00990D0C">
      <w:pPr>
        <w:spacing w:after="0"/>
        <w:rPr>
          <w:rFonts w:ascii="Tahoma" w:hAnsi="Tahoma" w:cs="Tahoma"/>
          <w:b/>
        </w:rPr>
      </w:pPr>
    </w:p>
    <w:p w:rsidR="00990D0C" w:rsidRPr="005E333E" w:rsidRDefault="00990D0C" w:rsidP="00990D0C">
      <w:pPr>
        <w:pStyle w:val="Nagwek1"/>
        <w:keepNext/>
        <w:numPr>
          <w:ilvl w:val="0"/>
          <w:numId w:val="4"/>
        </w:numPr>
        <w:pBdr>
          <w:top w:val="single" w:sz="2" w:space="0" w:color="000000"/>
          <w:bottom w:val="single" w:sz="2" w:space="1" w:color="000000"/>
        </w:pBdr>
        <w:shd w:val="clear" w:color="auto" w:fill="F3F3F3"/>
        <w:tabs>
          <w:tab w:val="num" w:pos="567"/>
        </w:tabs>
        <w:suppressAutoHyphens/>
        <w:spacing w:before="0" w:after="120" w:line="240" w:lineRule="auto"/>
        <w:ind w:left="567" w:hanging="567"/>
        <w:contextualSpacing w:val="0"/>
        <w:jc w:val="both"/>
        <w:rPr>
          <w:rFonts w:ascii="Tahoma" w:hAnsi="Tahoma" w:cs="Tahoma"/>
          <w:sz w:val="24"/>
          <w:szCs w:val="24"/>
        </w:rPr>
      </w:pPr>
      <w:r>
        <w:rPr>
          <w:rFonts w:ascii="Tahoma" w:hAnsi="Tahoma" w:cs="Tahoma"/>
          <w:sz w:val="24"/>
          <w:szCs w:val="24"/>
        </w:rPr>
        <w:t>Wykonawcy występujący wspólnie</w:t>
      </w:r>
    </w:p>
    <w:p w:rsidR="00990D0C" w:rsidRDefault="00990D0C" w:rsidP="00990D0C">
      <w:pPr>
        <w:spacing w:after="0"/>
        <w:jc w:val="both"/>
        <w:rPr>
          <w:rFonts w:ascii="Tahoma" w:hAnsi="Tahoma" w:cs="Tahoma"/>
        </w:rPr>
      </w:pPr>
    </w:p>
    <w:p w:rsidR="00990D0C" w:rsidRPr="00D01792" w:rsidRDefault="00990D0C" w:rsidP="00990D0C">
      <w:pPr>
        <w:spacing w:after="0"/>
        <w:jc w:val="both"/>
        <w:rPr>
          <w:rFonts w:ascii="Tahoma" w:hAnsi="Tahoma" w:cs="Tahoma"/>
        </w:rPr>
      </w:pPr>
      <w:r w:rsidRPr="00D01792">
        <w:rPr>
          <w:rFonts w:ascii="Tahoma" w:hAnsi="Tahoma" w:cs="Tahoma"/>
        </w:rPr>
        <w:t>O udzielen</w:t>
      </w:r>
      <w:r w:rsidR="0000755D">
        <w:rPr>
          <w:rFonts w:ascii="Tahoma" w:hAnsi="Tahoma" w:cs="Tahoma"/>
        </w:rPr>
        <w:t>ie zamówienia mogą się ubiegać W</w:t>
      </w:r>
      <w:r w:rsidRPr="00D01792">
        <w:rPr>
          <w:rFonts w:ascii="Tahoma" w:hAnsi="Tahoma" w:cs="Tahoma"/>
        </w:rPr>
        <w:t xml:space="preserve">ykonawcy występujący wspólnie. Wykonawcy ubiegający się wspólnie o udzielenie zamówienie winni ustanowić pełnomocnika do reprezentowania ich w postępowaniu albo reprezentowania w postępowaniu i zawarcia umowy w sprawie zamówienia publicznego. Pełnomocnictwo winno być podpisane przez uprawnionych przedstawicieli (przedstawiciela) każdego z partnerów. </w:t>
      </w:r>
    </w:p>
    <w:p w:rsidR="00990D0C" w:rsidRPr="00D01792" w:rsidRDefault="00990D0C" w:rsidP="00990D0C">
      <w:pPr>
        <w:spacing w:after="0"/>
        <w:jc w:val="both"/>
        <w:rPr>
          <w:rFonts w:ascii="Tahoma" w:hAnsi="Tahoma" w:cs="Tahoma"/>
        </w:rPr>
      </w:pPr>
      <w:r w:rsidRPr="00D01792">
        <w:rPr>
          <w:rFonts w:ascii="Tahoma" w:hAnsi="Tahoma" w:cs="Tahoma"/>
        </w:rPr>
        <w:t>Wykonawcy składający ofertę wspólną ponoszą solidarną odpowiedzialność za prawidłową realizację zamówienia.</w:t>
      </w:r>
    </w:p>
    <w:p w:rsidR="00990D0C" w:rsidRDefault="0000755D" w:rsidP="00990D0C">
      <w:pPr>
        <w:spacing w:after="0"/>
        <w:jc w:val="both"/>
        <w:rPr>
          <w:rFonts w:ascii="Tahoma" w:hAnsi="Tahoma" w:cs="Tahoma"/>
        </w:rPr>
      </w:pPr>
      <w:r>
        <w:rPr>
          <w:rFonts w:ascii="Tahoma" w:hAnsi="Tahoma" w:cs="Tahoma"/>
        </w:rPr>
        <w:t>Jeżeli oferta W</w:t>
      </w:r>
      <w:r w:rsidR="00990D0C" w:rsidRPr="00D01792">
        <w:rPr>
          <w:rFonts w:ascii="Tahoma" w:hAnsi="Tahoma" w:cs="Tahoma"/>
        </w:rPr>
        <w:t xml:space="preserve">ykonawców występujących wspólnie zostanie </w:t>
      </w:r>
      <w:r>
        <w:rPr>
          <w:rFonts w:ascii="Tahoma" w:hAnsi="Tahoma" w:cs="Tahoma"/>
        </w:rPr>
        <w:t>wybrana jako najkorzystniejsza Z</w:t>
      </w:r>
      <w:r w:rsidR="00990D0C" w:rsidRPr="00D01792">
        <w:rPr>
          <w:rFonts w:ascii="Tahoma" w:hAnsi="Tahoma" w:cs="Tahoma"/>
        </w:rPr>
        <w:t>amawiający przed podpisaniem umowy może zażądać umo</w:t>
      </w:r>
      <w:r>
        <w:rPr>
          <w:rFonts w:ascii="Tahoma" w:hAnsi="Tahoma" w:cs="Tahoma"/>
        </w:rPr>
        <w:t>wy regulującej współpracę tych W</w:t>
      </w:r>
      <w:r w:rsidR="00990D0C" w:rsidRPr="00D01792">
        <w:rPr>
          <w:rFonts w:ascii="Tahoma" w:hAnsi="Tahoma" w:cs="Tahoma"/>
        </w:rPr>
        <w:t>ykonawców. W umowie winna być zapisana solidarna odpowiedzialność</w:t>
      </w:r>
      <w:r w:rsidR="00990D0C">
        <w:rPr>
          <w:rFonts w:ascii="Tahoma" w:hAnsi="Tahoma" w:cs="Tahoma"/>
        </w:rPr>
        <w:t xml:space="preserve"> partnerów</w:t>
      </w:r>
      <w:r w:rsidR="00990D0C" w:rsidRPr="00D01792">
        <w:rPr>
          <w:rFonts w:ascii="Tahoma" w:hAnsi="Tahoma" w:cs="Tahoma"/>
        </w:rPr>
        <w:t xml:space="preserve"> za wykonanie umowy.</w:t>
      </w:r>
    </w:p>
    <w:p w:rsidR="00990D0C" w:rsidRPr="00D01792" w:rsidRDefault="00990D0C" w:rsidP="00990D0C">
      <w:pPr>
        <w:spacing w:after="0"/>
        <w:jc w:val="both"/>
        <w:rPr>
          <w:rFonts w:ascii="Tahoma" w:hAnsi="Tahoma" w:cs="Tahoma"/>
        </w:rPr>
      </w:pPr>
    </w:p>
    <w:p w:rsidR="00990D0C" w:rsidRPr="005E333E" w:rsidRDefault="00990D0C" w:rsidP="00990D0C">
      <w:pPr>
        <w:pStyle w:val="Nagwek1"/>
        <w:keepNext/>
        <w:numPr>
          <w:ilvl w:val="0"/>
          <w:numId w:val="4"/>
        </w:numPr>
        <w:pBdr>
          <w:top w:val="single" w:sz="2" w:space="0" w:color="000000"/>
          <w:bottom w:val="single" w:sz="2" w:space="1" w:color="000000"/>
        </w:pBdr>
        <w:shd w:val="clear" w:color="auto" w:fill="F3F3F3"/>
        <w:tabs>
          <w:tab w:val="num" w:pos="567"/>
        </w:tabs>
        <w:suppressAutoHyphens/>
        <w:spacing w:before="0" w:after="120" w:line="240" w:lineRule="auto"/>
        <w:ind w:left="567" w:hanging="567"/>
        <w:contextualSpacing w:val="0"/>
        <w:jc w:val="both"/>
        <w:rPr>
          <w:rFonts w:ascii="Tahoma" w:hAnsi="Tahoma" w:cs="Tahoma"/>
          <w:sz w:val="24"/>
          <w:szCs w:val="24"/>
        </w:rPr>
      </w:pPr>
      <w:r>
        <w:rPr>
          <w:rFonts w:ascii="Tahoma" w:hAnsi="Tahoma" w:cs="Tahoma"/>
          <w:sz w:val="24"/>
          <w:szCs w:val="24"/>
        </w:rPr>
        <w:t>Udział podwykonawców</w:t>
      </w:r>
    </w:p>
    <w:p w:rsidR="00990D0C" w:rsidRDefault="00990D0C" w:rsidP="00990D0C">
      <w:pPr>
        <w:spacing w:after="0"/>
        <w:jc w:val="both"/>
        <w:rPr>
          <w:rFonts w:ascii="Tahoma" w:hAnsi="Tahoma" w:cs="Tahoma"/>
        </w:rPr>
      </w:pPr>
    </w:p>
    <w:p w:rsidR="00990D0C" w:rsidRPr="00D01792" w:rsidRDefault="00990D0C" w:rsidP="00990D0C">
      <w:pPr>
        <w:spacing w:after="0"/>
        <w:jc w:val="both"/>
        <w:rPr>
          <w:rFonts w:ascii="Tahoma" w:hAnsi="Tahoma" w:cs="Tahoma"/>
        </w:rPr>
      </w:pPr>
      <w:r w:rsidRPr="00D01792">
        <w:rPr>
          <w:rFonts w:ascii="Tahoma" w:hAnsi="Tahoma" w:cs="Tahoma"/>
        </w:rPr>
        <w:t>Zamawiający dopuszcza możliwość wykonania zamówienia z udziałem podwykonawców.</w:t>
      </w:r>
    </w:p>
    <w:p w:rsidR="00990D0C" w:rsidRPr="00D01792" w:rsidRDefault="00990D0C" w:rsidP="00990D0C">
      <w:pPr>
        <w:spacing w:after="0"/>
        <w:jc w:val="both"/>
        <w:rPr>
          <w:rFonts w:ascii="Tahoma" w:hAnsi="Tahoma" w:cs="Tahoma"/>
        </w:rPr>
      </w:pPr>
      <w:r w:rsidRPr="00D01792">
        <w:rPr>
          <w:rFonts w:ascii="Tahoma" w:hAnsi="Tahoma" w:cs="Tahoma"/>
        </w:rPr>
        <w:t>Za</w:t>
      </w:r>
      <w:r w:rsidR="0000755D">
        <w:rPr>
          <w:rFonts w:ascii="Tahoma" w:hAnsi="Tahoma" w:cs="Tahoma"/>
        </w:rPr>
        <w:t>mawiający żąda wskazania przez W</w:t>
      </w:r>
      <w:r w:rsidRPr="00D01792">
        <w:rPr>
          <w:rFonts w:ascii="Tahoma" w:hAnsi="Tahoma" w:cs="Tahoma"/>
        </w:rPr>
        <w:t>ykonawcę w ofercie części zamówienia których wykonanie z</w:t>
      </w:r>
      <w:r>
        <w:rPr>
          <w:rFonts w:ascii="Tahoma" w:hAnsi="Tahoma" w:cs="Tahoma"/>
        </w:rPr>
        <w:t>amierza powierzyć podwykonawcom</w:t>
      </w:r>
      <w:r w:rsidR="0000755D">
        <w:rPr>
          <w:rFonts w:ascii="Tahoma" w:hAnsi="Tahoma" w:cs="Tahoma"/>
        </w:rPr>
        <w:t xml:space="preserve"> i podania przez W</w:t>
      </w:r>
      <w:r w:rsidRPr="00D01792">
        <w:rPr>
          <w:rFonts w:ascii="Tahoma" w:hAnsi="Tahoma" w:cs="Tahoma"/>
        </w:rPr>
        <w:t>ykonawcę firm (nazw)</w:t>
      </w:r>
      <w:r>
        <w:rPr>
          <w:rFonts w:ascii="Tahoma" w:hAnsi="Tahoma" w:cs="Tahoma"/>
        </w:rPr>
        <w:t xml:space="preserve"> </w:t>
      </w:r>
      <w:r w:rsidRPr="00D01792">
        <w:rPr>
          <w:rFonts w:ascii="Tahoma" w:hAnsi="Tahoma" w:cs="Tahoma"/>
        </w:rPr>
        <w:t>podwykonawców.</w:t>
      </w:r>
    </w:p>
    <w:p w:rsidR="00990D0C" w:rsidRDefault="00990D0C" w:rsidP="00990D0C">
      <w:pPr>
        <w:spacing w:after="0"/>
        <w:jc w:val="both"/>
        <w:rPr>
          <w:rFonts w:ascii="Tahoma" w:hAnsi="Tahoma" w:cs="Tahoma"/>
        </w:rPr>
      </w:pPr>
    </w:p>
    <w:p w:rsidR="00990D0C" w:rsidRDefault="00990D0C" w:rsidP="00990D0C">
      <w:pPr>
        <w:spacing w:after="0"/>
        <w:jc w:val="both"/>
        <w:rPr>
          <w:rFonts w:ascii="Tahoma" w:hAnsi="Tahoma" w:cs="Tahoma"/>
        </w:rPr>
      </w:pPr>
      <w:r w:rsidRPr="00D01792">
        <w:rPr>
          <w:rFonts w:ascii="Tahoma" w:hAnsi="Tahoma" w:cs="Tahoma"/>
        </w:rPr>
        <w:lastRenderedPageBreak/>
        <w:t>Powierzenie wykonania części zamówi</w:t>
      </w:r>
      <w:r w:rsidR="0000755D">
        <w:rPr>
          <w:rFonts w:ascii="Tahoma" w:hAnsi="Tahoma" w:cs="Tahoma"/>
        </w:rPr>
        <w:t>enia podwykonawcom nie zwalnia W</w:t>
      </w:r>
      <w:r w:rsidRPr="00D01792">
        <w:rPr>
          <w:rFonts w:ascii="Tahoma" w:hAnsi="Tahoma" w:cs="Tahoma"/>
        </w:rPr>
        <w:t>ykonawcy z odpowiedzialności za należyte wykonanie zamówienia.</w:t>
      </w:r>
    </w:p>
    <w:p w:rsidR="008623D8" w:rsidRPr="00D01792" w:rsidRDefault="008623D8" w:rsidP="00990D0C">
      <w:pPr>
        <w:spacing w:after="0"/>
        <w:jc w:val="both"/>
        <w:rPr>
          <w:rFonts w:ascii="Tahoma" w:hAnsi="Tahoma" w:cs="Tahoma"/>
        </w:rPr>
      </w:pPr>
    </w:p>
    <w:p w:rsidR="00990D0C" w:rsidRPr="00867B4C" w:rsidRDefault="00990D0C" w:rsidP="00990D0C">
      <w:pPr>
        <w:pStyle w:val="Nagwek1"/>
        <w:keepNext/>
        <w:numPr>
          <w:ilvl w:val="0"/>
          <w:numId w:val="4"/>
        </w:numPr>
        <w:pBdr>
          <w:top w:val="single" w:sz="2" w:space="0" w:color="000000"/>
          <w:bottom w:val="single" w:sz="2" w:space="1" w:color="000000"/>
        </w:pBdr>
        <w:shd w:val="clear" w:color="auto" w:fill="F3F3F3"/>
        <w:tabs>
          <w:tab w:val="num" w:pos="567"/>
        </w:tabs>
        <w:suppressAutoHyphens/>
        <w:spacing w:before="0" w:after="120" w:line="240" w:lineRule="auto"/>
        <w:ind w:left="567" w:hanging="567"/>
        <w:contextualSpacing w:val="0"/>
        <w:jc w:val="both"/>
        <w:rPr>
          <w:rFonts w:ascii="Tahoma" w:hAnsi="Tahoma" w:cs="Tahoma"/>
          <w:sz w:val="24"/>
          <w:szCs w:val="24"/>
        </w:rPr>
      </w:pPr>
      <w:r>
        <w:rPr>
          <w:rFonts w:ascii="Tahoma" w:hAnsi="Tahoma" w:cs="Tahoma"/>
          <w:sz w:val="24"/>
          <w:szCs w:val="24"/>
        </w:rPr>
        <w:t xml:space="preserve">Opis warunków udziału w postępowaniu </w:t>
      </w:r>
    </w:p>
    <w:p w:rsidR="00990D0C" w:rsidRPr="00D01792" w:rsidRDefault="00990D0C" w:rsidP="00990D0C">
      <w:pPr>
        <w:spacing w:after="0"/>
        <w:jc w:val="both"/>
        <w:rPr>
          <w:rFonts w:ascii="Tahoma" w:hAnsi="Tahoma" w:cs="Tahoma"/>
        </w:rPr>
      </w:pPr>
    </w:p>
    <w:p w:rsidR="00990D0C" w:rsidRDefault="00990D0C" w:rsidP="00990D0C">
      <w:pPr>
        <w:spacing w:after="0"/>
        <w:jc w:val="both"/>
        <w:rPr>
          <w:rFonts w:ascii="Tahoma" w:hAnsi="Tahoma" w:cs="Tahoma"/>
        </w:rPr>
      </w:pPr>
      <w:r w:rsidRPr="00D01792">
        <w:rPr>
          <w:rFonts w:ascii="Tahoma" w:hAnsi="Tahoma" w:cs="Tahoma"/>
        </w:rPr>
        <w:t>O udzielen</w:t>
      </w:r>
      <w:r>
        <w:rPr>
          <w:rFonts w:ascii="Tahoma" w:hAnsi="Tahoma" w:cs="Tahoma"/>
        </w:rPr>
        <w:t xml:space="preserve">ie zamówienia mogą ubiegać się Wykonawcy, którzy </w:t>
      </w:r>
      <w:r w:rsidRPr="00D01792">
        <w:rPr>
          <w:rFonts w:ascii="Tahoma" w:hAnsi="Tahoma" w:cs="Tahoma"/>
        </w:rPr>
        <w:t>posiada</w:t>
      </w:r>
      <w:r>
        <w:rPr>
          <w:rFonts w:ascii="Tahoma" w:hAnsi="Tahoma" w:cs="Tahoma"/>
        </w:rPr>
        <w:t>ją</w:t>
      </w:r>
      <w:r w:rsidRPr="00D01792">
        <w:rPr>
          <w:rFonts w:ascii="Tahoma" w:hAnsi="Tahoma" w:cs="Tahoma"/>
        </w:rPr>
        <w:t xml:space="preserve"> zezwolenie organu nadzoru na wykonywanie działalności ubezpieczen</w:t>
      </w:r>
      <w:r>
        <w:rPr>
          <w:rFonts w:ascii="Tahoma" w:hAnsi="Tahoma" w:cs="Tahoma"/>
        </w:rPr>
        <w:t>iowej, o którym mowa w art.</w:t>
      </w:r>
      <w:r w:rsidRPr="00D01792">
        <w:rPr>
          <w:rFonts w:ascii="Tahoma" w:hAnsi="Tahoma" w:cs="Tahoma"/>
        </w:rPr>
        <w:t xml:space="preserve"> 7 ust. 1 ustawy z </w:t>
      </w:r>
      <w:r w:rsidRPr="0078415D">
        <w:rPr>
          <w:rFonts w:ascii="Tahoma" w:hAnsi="Tahoma" w:cs="Tahoma"/>
        </w:rPr>
        <w:t xml:space="preserve">dnia 11 września 2015 r. o działalności ubezpieczeniowej i reasekuracyjnej </w:t>
      </w:r>
      <w:r w:rsidRPr="008C3B47">
        <w:rPr>
          <w:rFonts w:ascii="Tahoma" w:hAnsi="Tahoma" w:cs="Tahoma"/>
        </w:rPr>
        <w:t xml:space="preserve">(tj. Dz. U. z </w:t>
      </w:r>
      <w:r w:rsidRPr="00C86C1B">
        <w:rPr>
          <w:rFonts w:ascii="Tahoma" w:hAnsi="Tahoma" w:cs="Tahoma"/>
        </w:rPr>
        <w:t>2020 r. poz.</w:t>
      </w:r>
      <w:r>
        <w:rPr>
          <w:rFonts w:ascii="Tahoma" w:hAnsi="Tahoma" w:cs="Tahoma"/>
        </w:rPr>
        <w:t xml:space="preserve"> </w:t>
      </w:r>
      <w:r w:rsidRPr="00C86C1B">
        <w:rPr>
          <w:rFonts w:ascii="Tahoma" w:hAnsi="Tahoma" w:cs="Tahoma"/>
        </w:rPr>
        <w:t>895</w:t>
      </w:r>
      <w:r>
        <w:rPr>
          <w:rFonts w:ascii="Tahoma" w:hAnsi="Tahoma" w:cs="Tahoma"/>
        </w:rPr>
        <w:t xml:space="preserve"> z </w:t>
      </w:r>
      <w:proofErr w:type="spellStart"/>
      <w:r>
        <w:rPr>
          <w:rFonts w:ascii="Tahoma" w:hAnsi="Tahoma" w:cs="Tahoma"/>
        </w:rPr>
        <w:t>późn</w:t>
      </w:r>
      <w:proofErr w:type="spellEnd"/>
      <w:r>
        <w:rPr>
          <w:rFonts w:ascii="Tahoma" w:hAnsi="Tahoma" w:cs="Tahoma"/>
        </w:rPr>
        <w:t>. zm.)</w:t>
      </w:r>
      <w:r w:rsidRPr="00D01792">
        <w:rPr>
          <w:rFonts w:ascii="Tahoma" w:hAnsi="Tahoma" w:cs="Tahoma"/>
        </w:rPr>
        <w:t xml:space="preserve">. </w:t>
      </w:r>
      <w:r>
        <w:rPr>
          <w:rFonts w:ascii="Tahoma" w:hAnsi="Tahoma" w:cs="Tahoma"/>
        </w:rPr>
        <w:t xml:space="preserve">Wykonawca winien załączyć do oferty </w:t>
      </w:r>
      <w:r w:rsidRPr="00D01792">
        <w:rPr>
          <w:rFonts w:ascii="Tahoma" w:hAnsi="Tahoma" w:cs="Tahoma"/>
        </w:rPr>
        <w:t>kopi</w:t>
      </w:r>
      <w:r>
        <w:rPr>
          <w:rFonts w:ascii="Tahoma" w:hAnsi="Tahoma" w:cs="Tahoma"/>
        </w:rPr>
        <w:t>ę</w:t>
      </w:r>
      <w:r w:rsidRPr="00D01792">
        <w:rPr>
          <w:rFonts w:ascii="Tahoma" w:hAnsi="Tahoma" w:cs="Tahoma"/>
        </w:rPr>
        <w:t xml:space="preserve"> zezwolenia Komisji Nadzoru Finansowego, bądź Ministra Finansów (jeżeli uzyskali zezwolenie przed 1 stycznia 2004) na prowadzenie działalności ubezpieczeniowej, lub potwierdzenie Komisji Nadzoru Finansowego o posiadaniu uprawnień do prowadzenia działalności ubezpieczeniowej (jeżeli rozpoczął działalność przed 28</w:t>
      </w:r>
      <w:r>
        <w:rPr>
          <w:rFonts w:ascii="Tahoma" w:hAnsi="Tahoma" w:cs="Tahoma"/>
        </w:rPr>
        <w:t>.08.</w:t>
      </w:r>
      <w:r w:rsidRPr="00D01792">
        <w:rPr>
          <w:rFonts w:ascii="Tahoma" w:hAnsi="Tahoma" w:cs="Tahoma"/>
        </w:rPr>
        <w:t xml:space="preserve">1990 r.), lub inny dokument jak zezwolenie właściwego organu na wykonywanie działalności ubezpieczeniowej w państwie członkowskim Unii Europejskiej, w którym ten zakład ma siedzibę, potwierdzający posiadanie uprawnień do prowadzenia działalności ubezpieczeniowej w zakresie wszystkich grup </w:t>
      </w:r>
      <w:proofErr w:type="spellStart"/>
      <w:r w:rsidRPr="00D01792">
        <w:rPr>
          <w:rFonts w:ascii="Tahoma" w:hAnsi="Tahoma" w:cs="Tahoma"/>
        </w:rPr>
        <w:t>ryzyk</w:t>
      </w:r>
      <w:proofErr w:type="spellEnd"/>
      <w:r w:rsidRPr="00D01792">
        <w:rPr>
          <w:rFonts w:ascii="Tahoma" w:hAnsi="Tahoma" w:cs="Tahoma"/>
        </w:rPr>
        <w:t xml:space="preserve"> objętych przedmiotem zamówienia</w:t>
      </w:r>
      <w:r>
        <w:rPr>
          <w:rFonts w:ascii="Tahoma" w:hAnsi="Tahoma" w:cs="Tahoma"/>
        </w:rPr>
        <w:t>.</w:t>
      </w:r>
    </w:p>
    <w:p w:rsidR="00990D0C" w:rsidRDefault="00990D0C" w:rsidP="00990D0C">
      <w:pPr>
        <w:spacing w:after="0"/>
        <w:jc w:val="both"/>
        <w:rPr>
          <w:rFonts w:ascii="Tahoma" w:hAnsi="Tahoma" w:cs="Tahoma"/>
        </w:rPr>
      </w:pPr>
    </w:p>
    <w:p w:rsidR="00990D0C" w:rsidRPr="00540385" w:rsidRDefault="00990D0C" w:rsidP="00990D0C">
      <w:pPr>
        <w:pStyle w:val="Nagwek1"/>
        <w:keepNext/>
        <w:numPr>
          <w:ilvl w:val="0"/>
          <w:numId w:val="4"/>
        </w:numPr>
        <w:pBdr>
          <w:top w:val="single" w:sz="2" w:space="0" w:color="000000"/>
          <w:bottom w:val="single" w:sz="2" w:space="1" w:color="000000"/>
        </w:pBdr>
        <w:shd w:val="clear" w:color="auto" w:fill="F3F3F3"/>
        <w:tabs>
          <w:tab w:val="num" w:pos="567"/>
        </w:tabs>
        <w:suppressAutoHyphens/>
        <w:spacing w:before="0" w:line="240" w:lineRule="auto"/>
        <w:ind w:left="567" w:hanging="567"/>
        <w:contextualSpacing w:val="0"/>
        <w:jc w:val="both"/>
        <w:rPr>
          <w:rFonts w:ascii="Tahoma" w:hAnsi="Tahoma" w:cs="Tahoma"/>
        </w:rPr>
      </w:pPr>
      <w:r w:rsidRPr="002247F5">
        <w:rPr>
          <w:rFonts w:ascii="Tahoma" w:hAnsi="Tahoma" w:cs="Tahoma"/>
          <w:sz w:val="24"/>
          <w:szCs w:val="24"/>
        </w:rPr>
        <w:t>Informacja</w:t>
      </w:r>
      <w:r w:rsidR="0000755D">
        <w:rPr>
          <w:rFonts w:ascii="Tahoma" w:hAnsi="Tahoma" w:cs="Tahoma"/>
          <w:sz w:val="24"/>
          <w:szCs w:val="24"/>
        </w:rPr>
        <w:t xml:space="preserve"> o sposobie porozumiewania się Zamawiającego z W</w:t>
      </w:r>
      <w:r w:rsidRPr="002247F5">
        <w:rPr>
          <w:rFonts w:ascii="Tahoma" w:hAnsi="Tahoma" w:cs="Tahoma"/>
          <w:sz w:val="24"/>
          <w:szCs w:val="24"/>
        </w:rPr>
        <w:t>ykonawcami oraz przekazywania oświadczeń i dokumentów</w:t>
      </w:r>
      <w:r>
        <w:rPr>
          <w:rFonts w:ascii="Tahoma" w:hAnsi="Tahoma" w:cs="Tahoma"/>
          <w:sz w:val="24"/>
          <w:szCs w:val="24"/>
        </w:rPr>
        <w:t>.</w:t>
      </w:r>
    </w:p>
    <w:p w:rsidR="00990D0C" w:rsidRPr="00D01792" w:rsidRDefault="00990D0C" w:rsidP="00990D0C">
      <w:pPr>
        <w:spacing w:after="0"/>
        <w:jc w:val="both"/>
        <w:rPr>
          <w:rFonts w:ascii="Tahoma" w:hAnsi="Tahoma" w:cs="Tahoma"/>
        </w:rPr>
      </w:pPr>
    </w:p>
    <w:p w:rsidR="00990D0C" w:rsidRPr="00D01792" w:rsidRDefault="00990D0C" w:rsidP="00990D0C">
      <w:pPr>
        <w:spacing w:after="0"/>
        <w:jc w:val="both"/>
        <w:rPr>
          <w:rFonts w:ascii="Tahoma" w:hAnsi="Tahoma" w:cs="Tahoma"/>
        </w:rPr>
      </w:pPr>
      <w:r w:rsidRPr="00D01792">
        <w:rPr>
          <w:rFonts w:ascii="Tahoma" w:hAnsi="Tahoma" w:cs="Tahoma"/>
        </w:rPr>
        <w:t>Oświadczenia, wnioski, zawiadomienia oraz informacje Zamawiający i Wykonawcy przekazują pisemnie</w:t>
      </w:r>
      <w:r>
        <w:rPr>
          <w:rFonts w:ascii="Tahoma" w:hAnsi="Tahoma" w:cs="Tahoma"/>
        </w:rPr>
        <w:t xml:space="preserve"> </w:t>
      </w:r>
      <w:r w:rsidRPr="00D01792">
        <w:rPr>
          <w:rFonts w:ascii="Tahoma" w:hAnsi="Tahoma" w:cs="Tahoma"/>
        </w:rPr>
        <w:t>lub drogą elektroniczną. Każda ze stron na żądanie drugiej strony niezwłocznie potwierdza fakt ich otrzymania.</w:t>
      </w:r>
    </w:p>
    <w:p w:rsidR="00990D0C" w:rsidRPr="00D01792" w:rsidRDefault="00990D0C" w:rsidP="00990D0C">
      <w:pPr>
        <w:spacing w:after="0"/>
        <w:jc w:val="both"/>
        <w:rPr>
          <w:rFonts w:ascii="Tahoma" w:hAnsi="Tahoma" w:cs="Tahoma"/>
        </w:rPr>
      </w:pPr>
      <w:r w:rsidRPr="00D01792">
        <w:rPr>
          <w:rFonts w:ascii="Tahoma" w:hAnsi="Tahoma" w:cs="Tahoma"/>
        </w:rPr>
        <w:t>Adres poczty elektronicznej</w:t>
      </w:r>
      <w:r>
        <w:rPr>
          <w:rFonts w:ascii="Tahoma" w:hAnsi="Tahoma" w:cs="Tahoma"/>
        </w:rPr>
        <w:t xml:space="preserve"> </w:t>
      </w:r>
      <w:r w:rsidRPr="00D01792">
        <w:rPr>
          <w:rFonts w:ascii="Tahoma" w:hAnsi="Tahoma" w:cs="Tahoma"/>
        </w:rPr>
        <w:t xml:space="preserve">i adres do korespondencji podane są w </w:t>
      </w:r>
      <w:r w:rsidRPr="005E72D7">
        <w:rPr>
          <w:rFonts w:ascii="Tahoma" w:hAnsi="Tahoma" w:cs="Tahoma"/>
        </w:rPr>
        <w:t>punkcie 10 zapytania</w:t>
      </w:r>
      <w:r>
        <w:rPr>
          <w:rFonts w:ascii="Tahoma" w:hAnsi="Tahoma" w:cs="Tahoma"/>
        </w:rPr>
        <w:t xml:space="preserve"> ofertowego</w:t>
      </w:r>
      <w:r w:rsidRPr="00D01792">
        <w:rPr>
          <w:rFonts w:ascii="Tahoma" w:hAnsi="Tahoma" w:cs="Tahoma"/>
        </w:rPr>
        <w:t xml:space="preserve"> „Wskazanie osób uprawnionych do</w:t>
      </w:r>
      <w:r w:rsidR="0000755D">
        <w:rPr>
          <w:rFonts w:ascii="Tahoma" w:hAnsi="Tahoma" w:cs="Tahoma"/>
        </w:rPr>
        <w:t xml:space="preserve"> kontaktu z W</w:t>
      </w:r>
      <w:r w:rsidRPr="00D01792">
        <w:rPr>
          <w:rFonts w:ascii="Tahoma" w:hAnsi="Tahoma" w:cs="Tahoma"/>
        </w:rPr>
        <w:t>ykonawcami”.</w:t>
      </w:r>
    </w:p>
    <w:p w:rsidR="00990D0C" w:rsidRDefault="00990D0C" w:rsidP="00990D0C">
      <w:pPr>
        <w:spacing w:after="0"/>
        <w:jc w:val="both"/>
        <w:rPr>
          <w:rFonts w:ascii="Tahoma" w:hAnsi="Tahoma" w:cs="Tahoma"/>
        </w:rPr>
      </w:pPr>
    </w:p>
    <w:p w:rsidR="00990D0C" w:rsidRPr="00D34E4B" w:rsidRDefault="00990D0C" w:rsidP="00990D0C">
      <w:pPr>
        <w:pStyle w:val="Nagwek1"/>
        <w:keepNext/>
        <w:numPr>
          <w:ilvl w:val="0"/>
          <w:numId w:val="4"/>
        </w:numPr>
        <w:pBdr>
          <w:top w:val="single" w:sz="2" w:space="0" w:color="000000"/>
          <w:bottom w:val="single" w:sz="2" w:space="1" w:color="000000"/>
        </w:pBdr>
        <w:shd w:val="clear" w:color="auto" w:fill="F3F3F3"/>
        <w:tabs>
          <w:tab w:val="num" w:pos="567"/>
        </w:tabs>
        <w:suppressAutoHyphens/>
        <w:spacing w:before="0" w:line="240" w:lineRule="auto"/>
        <w:ind w:left="567" w:hanging="567"/>
        <w:contextualSpacing w:val="0"/>
        <w:jc w:val="both"/>
        <w:rPr>
          <w:rFonts w:ascii="Tahoma" w:hAnsi="Tahoma" w:cs="Tahoma"/>
        </w:rPr>
      </w:pPr>
      <w:r w:rsidRPr="00D34E4B">
        <w:rPr>
          <w:rFonts w:ascii="Tahoma" w:hAnsi="Tahoma" w:cs="Tahoma"/>
          <w:sz w:val="24"/>
          <w:szCs w:val="24"/>
        </w:rPr>
        <w:t xml:space="preserve">Opis sposobu udzielania wyjaśnień dotyczących </w:t>
      </w:r>
      <w:r>
        <w:rPr>
          <w:rFonts w:ascii="Tahoma" w:hAnsi="Tahoma" w:cs="Tahoma"/>
          <w:sz w:val="24"/>
          <w:szCs w:val="24"/>
        </w:rPr>
        <w:t>zapytania ofertowego.</w:t>
      </w:r>
    </w:p>
    <w:p w:rsidR="00990D0C" w:rsidRPr="00D01792" w:rsidRDefault="00990D0C" w:rsidP="00990D0C">
      <w:pPr>
        <w:spacing w:after="0"/>
        <w:jc w:val="both"/>
        <w:rPr>
          <w:rFonts w:ascii="Tahoma" w:hAnsi="Tahoma" w:cs="Tahoma"/>
        </w:rPr>
      </w:pPr>
    </w:p>
    <w:p w:rsidR="00990D0C" w:rsidRDefault="00990D0C" w:rsidP="0000755D">
      <w:pPr>
        <w:pStyle w:val="Akapitzlist"/>
        <w:spacing w:after="0"/>
        <w:ind w:left="0"/>
        <w:jc w:val="both"/>
        <w:rPr>
          <w:rFonts w:ascii="Tahoma" w:hAnsi="Tahoma" w:cs="Tahoma"/>
        </w:rPr>
      </w:pPr>
      <w:r w:rsidRPr="00D34E4B">
        <w:rPr>
          <w:rFonts w:ascii="Tahoma" w:hAnsi="Tahoma" w:cs="Tahoma"/>
        </w:rPr>
        <w:t xml:space="preserve">Wykonawca może zwrócić się do Zamawiającego o wyjaśnienie treści </w:t>
      </w:r>
      <w:r>
        <w:rPr>
          <w:rFonts w:ascii="Tahoma" w:hAnsi="Tahoma" w:cs="Tahoma"/>
        </w:rPr>
        <w:t>zapytania ofertowego</w:t>
      </w:r>
      <w:r w:rsidRPr="00D34E4B">
        <w:rPr>
          <w:rFonts w:ascii="Tahoma" w:hAnsi="Tahoma" w:cs="Tahoma"/>
        </w:rPr>
        <w:t>, kierując swoje zapytania na piśmie</w:t>
      </w:r>
      <w:r>
        <w:rPr>
          <w:rFonts w:ascii="Tahoma" w:hAnsi="Tahoma" w:cs="Tahoma"/>
        </w:rPr>
        <w:t xml:space="preserve"> lub drogą elektroniczną</w:t>
      </w:r>
      <w:r w:rsidRPr="00D34E4B">
        <w:rPr>
          <w:rFonts w:ascii="Tahoma" w:hAnsi="Tahoma" w:cs="Tahoma"/>
        </w:rPr>
        <w:t xml:space="preserve">. Zamawiający jest obowiązany udzielić wyjaśnień </w:t>
      </w:r>
      <w:r w:rsidR="0000755D">
        <w:rPr>
          <w:rFonts w:ascii="Tahoma" w:hAnsi="Tahoma" w:cs="Tahoma"/>
        </w:rPr>
        <w:t>W</w:t>
      </w:r>
      <w:r>
        <w:rPr>
          <w:rFonts w:ascii="Tahoma" w:hAnsi="Tahoma" w:cs="Tahoma"/>
        </w:rPr>
        <w:t xml:space="preserve">ykonawcy zadającemu pytania lub zwracającemu się o wyjaśnienia </w:t>
      </w:r>
      <w:r w:rsidRPr="00D34E4B">
        <w:rPr>
          <w:rFonts w:ascii="Tahoma" w:hAnsi="Tahoma" w:cs="Tahoma"/>
        </w:rPr>
        <w:t>niezwłocznie, jednak nie później niż na 2 dni przed upływem terminu składania ofert</w:t>
      </w:r>
      <w:r>
        <w:rPr>
          <w:rFonts w:ascii="Tahoma" w:hAnsi="Tahoma" w:cs="Tahoma"/>
        </w:rPr>
        <w:t>.</w:t>
      </w:r>
      <w:r w:rsidRPr="00D34E4B">
        <w:rPr>
          <w:rFonts w:ascii="Tahoma" w:hAnsi="Tahoma" w:cs="Tahoma"/>
        </w:rPr>
        <w:t xml:space="preserve"> </w:t>
      </w:r>
    </w:p>
    <w:p w:rsidR="00990D0C" w:rsidRPr="00D34E4B" w:rsidRDefault="00990D0C" w:rsidP="0000755D">
      <w:pPr>
        <w:pStyle w:val="Akapitzlist"/>
        <w:spacing w:after="0"/>
        <w:ind w:left="0"/>
        <w:jc w:val="both"/>
        <w:rPr>
          <w:rFonts w:ascii="Tahoma" w:hAnsi="Tahoma" w:cs="Tahoma"/>
        </w:rPr>
      </w:pPr>
      <w:r>
        <w:rPr>
          <w:rFonts w:ascii="Tahoma" w:hAnsi="Tahoma" w:cs="Tahoma"/>
        </w:rPr>
        <w:t>Zamawiający może nie udzielić wyjaśnień, jeśli pytania lub prośba o udzielenie wyjaśnień wpłynie później niż 5 dni przed ostatecznym terminem składania ofert.</w:t>
      </w:r>
    </w:p>
    <w:p w:rsidR="00990D0C" w:rsidRPr="00D01792" w:rsidRDefault="00990D0C" w:rsidP="00990D0C">
      <w:pPr>
        <w:spacing w:after="0"/>
        <w:jc w:val="both"/>
        <w:rPr>
          <w:rFonts w:ascii="Tahoma" w:hAnsi="Tahoma" w:cs="Tahoma"/>
        </w:rPr>
      </w:pPr>
    </w:p>
    <w:p w:rsidR="00990D0C" w:rsidRPr="00D34E4B" w:rsidRDefault="00990D0C" w:rsidP="00990D0C">
      <w:pPr>
        <w:pStyle w:val="Nagwek1"/>
        <w:keepNext/>
        <w:numPr>
          <w:ilvl w:val="0"/>
          <w:numId w:val="4"/>
        </w:numPr>
        <w:pBdr>
          <w:top w:val="single" w:sz="2" w:space="0" w:color="000000"/>
          <w:bottom w:val="single" w:sz="2" w:space="1" w:color="000000"/>
        </w:pBdr>
        <w:shd w:val="clear" w:color="auto" w:fill="F3F3F3"/>
        <w:tabs>
          <w:tab w:val="num" w:pos="567"/>
        </w:tabs>
        <w:suppressAutoHyphens/>
        <w:spacing w:before="0" w:line="240" w:lineRule="auto"/>
        <w:ind w:left="567" w:hanging="567"/>
        <w:contextualSpacing w:val="0"/>
        <w:jc w:val="both"/>
        <w:rPr>
          <w:rFonts w:ascii="Tahoma" w:hAnsi="Tahoma" w:cs="Tahoma"/>
        </w:rPr>
      </w:pPr>
      <w:r w:rsidRPr="00D34E4B">
        <w:rPr>
          <w:rFonts w:ascii="Tahoma" w:hAnsi="Tahoma" w:cs="Tahoma"/>
          <w:sz w:val="24"/>
          <w:szCs w:val="24"/>
        </w:rPr>
        <w:t>Wskazanie o</w:t>
      </w:r>
      <w:r w:rsidR="008623D8">
        <w:rPr>
          <w:rFonts w:ascii="Tahoma" w:hAnsi="Tahoma" w:cs="Tahoma"/>
          <w:sz w:val="24"/>
          <w:szCs w:val="24"/>
        </w:rPr>
        <w:t>sób uprawnionych do kontaktu z W</w:t>
      </w:r>
      <w:r w:rsidRPr="00D34E4B">
        <w:rPr>
          <w:rFonts w:ascii="Tahoma" w:hAnsi="Tahoma" w:cs="Tahoma"/>
          <w:sz w:val="24"/>
          <w:szCs w:val="24"/>
        </w:rPr>
        <w:t>ykonawcami</w:t>
      </w:r>
    </w:p>
    <w:p w:rsidR="00990D0C" w:rsidRPr="00D01792" w:rsidRDefault="00990D0C" w:rsidP="00990D0C">
      <w:pPr>
        <w:spacing w:after="0"/>
        <w:jc w:val="both"/>
        <w:rPr>
          <w:rFonts w:ascii="Tahoma" w:hAnsi="Tahoma" w:cs="Tahoma"/>
        </w:rPr>
      </w:pPr>
    </w:p>
    <w:p w:rsidR="00990D0C" w:rsidRPr="00D01792" w:rsidRDefault="00990D0C" w:rsidP="00990D0C">
      <w:pPr>
        <w:spacing w:after="0"/>
        <w:jc w:val="both"/>
        <w:rPr>
          <w:rFonts w:ascii="Tahoma" w:hAnsi="Tahoma" w:cs="Tahoma"/>
        </w:rPr>
      </w:pPr>
      <w:r w:rsidRPr="00D01792">
        <w:rPr>
          <w:rFonts w:ascii="Tahoma" w:hAnsi="Tahoma" w:cs="Tahoma"/>
        </w:rPr>
        <w:t>Osobą uprawnioną do kontaktów z Wykonawcami jest:</w:t>
      </w:r>
    </w:p>
    <w:p w:rsidR="00990D0C" w:rsidRPr="00D01792" w:rsidRDefault="00990D0C" w:rsidP="00990D0C">
      <w:pPr>
        <w:spacing w:after="0"/>
        <w:jc w:val="both"/>
        <w:rPr>
          <w:rFonts w:ascii="Tahoma" w:hAnsi="Tahoma" w:cs="Tahoma"/>
        </w:rPr>
      </w:pPr>
      <w:r w:rsidRPr="00D01792">
        <w:rPr>
          <w:rFonts w:ascii="Tahoma" w:hAnsi="Tahoma" w:cs="Tahoma"/>
        </w:rPr>
        <w:tab/>
      </w:r>
    </w:p>
    <w:p w:rsidR="00990D0C" w:rsidRPr="00D01792" w:rsidRDefault="00990D0C" w:rsidP="00990D0C">
      <w:pPr>
        <w:spacing w:after="0"/>
        <w:ind w:left="567"/>
        <w:jc w:val="both"/>
        <w:rPr>
          <w:rFonts w:ascii="Tahoma" w:hAnsi="Tahoma" w:cs="Tahoma"/>
        </w:rPr>
      </w:pPr>
      <w:r>
        <w:rPr>
          <w:rFonts w:ascii="Tahoma" w:hAnsi="Tahoma" w:cs="Tahoma"/>
        </w:rPr>
        <w:t xml:space="preserve">Marcin </w:t>
      </w:r>
      <w:proofErr w:type="spellStart"/>
      <w:r>
        <w:rPr>
          <w:rFonts w:ascii="Tahoma" w:hAnsi="Tahoma" w:cs="Tahoma"/>
        </w:rPr>
        <w:t>Pieńkosz</w:t>
      </w:r>
      <w:proofErr w:type="spellEnd"/>
      <w:r w:rsidRPr="00D01792">
        <w:rPr>
          <w:rFonts w:ascii="Tahoma" w:hAnsi="Tahoma" w:cs="Tahoma"/>
        </w:rPr>
        <w:t xml:space="preserve"> reprezentujący działającą z pełnomocnictwa Zamawiającego firmę </w:t>
      </w:r>
      <w:proofErr w:type="spellStart"/>
      <w:r w:rsidRPr="00D01792">
        <w:rPr>
          <w:rFonts w:ascii="Tahoma" w:hAnsi="Tahoma" w:cs="Tahoma"/>
        </w:rPr>
        <w:t>Eurobrokers</w:t>
      </w:r>
      <w:proofErr w:type="spellEnd"/>
      <w:r w:rsidRPr="00D01792">
        <w:rPr>
          <w:rFonts w:ascii="Tahoma" w:hAnsi="Tahoma" w:cs="Tahoma"/>
        </w:rPr>
        <w:t xml:space="preserve"> Sp. z o.o., Przedstawicielstwo w Mławie, 06 – 500 Mława, ul. Żwirki 26, </w:t>
      </w:r>
    </w:p>
    <w:p w:rsidR="00990D0C" w:rsidRPr="00D01792" w:rsidRDefault="00990D0C" w:rsidP="00990D0C">
      <w:pPr>
        <w:spacing w:after="0"/>
        <w:ind w:left="567"/>
        <w:jc w:val="both"/>
        <w:rPr>
          <w:rFonts w:ascii="Tahoma" w:hAnsi="Tahoma" w:cs="Tahoma"/>
        </w:rPr>
      </w:pPr>
      <w:r w:rsidRPr="00D01792">
        <w:rPr>
          <w:rFonts w:ascii="Tahoma" w:hAnsi="Tahoma" w:cs="Tahoma"/>
        </w:rPr>
        <w:t xml:space="preserve">mail: </w:t>
      </w:r>
      <w:hyperlink r:id="rId6" w:history="1">
        <w:r w:rsidRPr="002A0022">
          <w:rPr>
            <w:rStyle w:val="Hipercze"/>
            <w:rFonts w:ascii="Tahoma" w:hAnsi="Tahoma" w:cs="Tahoma"/>
          </w:rPr>
          <w:t>marcin.pienkosz@eurobrokers.com.pl</w:t>
        </w:r>
      </w:hyperlink>
      <w:r>
        <w:rPr>
          <w:rFonts w:ascii="Tahoma" w:hAnsi="Tahoma" w:cs="Tahoma"/>
        </w:rPr>
        <w:t xml:space="preserve"> tel. </w:t>
      </w:r>
      <w:r w:rsidRPr="00FF2F97">
        <w:rPr>
          <w:rFonts w:ascii="Tahoma" w:hAnsi="Tahoma" w:cs="Tahoma"/>
        </w:rPr>
        <w:t>668-493-399</w:t>
      </w:r>
    </w:p>
    <w:p w:rsidR="00990D0C" w:rsidRPr="005E72D7" w:rsidRDefault="00990D0C" w:rsidP="00990D0C">
      <w:pPr>
        <w:ind w:left="851" w:right="-284" w:hanging="284"/>
        <w:jc w:val="both"/>
        <w:rPr>
          <w:rFonts w:ascii="Tahoma" w:hAnsi="Tahoma" w:cs="Tahoma"/>
          <w:color w:val="FF0000"/>
        </w:rPr>
      </w:pPr>
      <w:r w:rsidRPr="00D01792">
        <w:rPr>
          <w:rFonts w:ascii="Tahoma" w:hAnsi="Tahoma" w:cs="Tahoma"/>
        </w:rPr>
        <w:t>Godziny pracy: od poniedziałku do piątku od 8.00 do 16.00.</w:t>
      </w:r>
    </w:p>
    <w:p w:rsidR="00990D0C" w:rsidRPr="00D34E4B" w:rsidRDefault="00990D0C" w:rsidP="00990D0C">
      <w:pPr>
        <w:pStyle w:val="Nagwek1"/>
        <w:keepNext/>
        <w:numPr>
          <w:ilvl w:val="0"/>
          <w:numId w:val="4"/>
        </w:numPr>
        <w:pBdr>
          <w:top w:val="single" w:sz="2" w:space="0" w:color="000000"/>
          <w:bottom w:val="single" w:sz="2" w:space="1" w:color="000000"/>
        </w:pBdr>
        <w:shd w:val="clear" w:color="auto" w:fill="F3F3F3"/>
        <w:tabs>
          <w:tab w:val="num" w:pos="567"/>
        </w:tabs>
        <w:suppressAutoHyphens/>
        <w:spacing w:before="0" w:line="240" w:lineRule="auto"/>
        <w:ind w:left="567" w:hanging="567"/>
        <w:contextualSpacing w:val="0"/>
        <w:jc w:val="both"/>
        <w:rPr>
          <w:rFonts w:ascii="Tahoma" w:hAnsi="Tahoma" w:cs="Tahoma"/>
        </w:rPr>
      </w:pPr>
      <w:r w:rsidRPr="00D34E4B">
        <w:rPr>
          <w:rFonts w:ascii="Tahoma" w:hAnsi="Tahoma" w:cs="Tahoma"/>
          <w:sz w:val="24"/>
          <w:szCs w:val="24"/>
        </w:rPr>
        <w:lastRenderedPageBreak/>
        <w:t>Termin związania ofertą</w:t>
      </w:r>
    </w:p>
    <w:p w:rsidR="00990D0C" w:rsidRPr="00D01792" w:rsidRDefault="00990D0C" w:rsidP="00990D0C">
      <w:pPr>
        <w:spacing w:after="0"/>
        <w:jc w:val="both"/>
        <w:rPr>
          <w:rFonts w:ascii="Tahoma" w:hAnsi="Tahoma" w:cs="Tahoma"/>
        </w:rPr>
      </w:pPr>
    </w:p>
    <w:p w:rsidR="00990D0C" w:rsidRDefault="00990D0C" w:rsidP="00990D0C">
      <w:pPr>
        <w:spacing w:after="0"/>
        <w:jc w:val="both"/>
        <w:rPr>
          <w:rFonts w:ascii="Tahoma" w:hAnsi="Tahoma" w:cs="Tahoma"/>
        </w:rPr>
      </w:pPr>
      <w:r w:rsidRPr="00D01792">
        <w:rPr>
          <w:rFonts w:ascii="Tahoma" w:hAnsi="Tahoma" w:cs="Tahoma"/>
        </w:rPr>
        <w:t>Termin związania ofertą wynosi 30 dni, licząc od dnia będącego ostatecznym terminem składania ofert.</w:t>
      </w:r>
    </w:p>
    <w:p w:rsidR="00990D0C" w:rsidRDefault="00990D0C" w:rsidP="00990D0C">
      <w:pPr>
        <w:spacing w:after="0"/>
        <w:jc w:val="both"/>
        <w:rPr>
          <w:rFonts w:ascii="Tahoma" w:hAnsi="Tahoma" w:cs="Tahoma"/>
        </w:rPr>
      </w:pPr>
    </w:p>
    <w:p w:rsidR="00990D0C" w:rsidRPr="00D34E4B" w:rsidRDefault="00990D0C" w:rsidP="00990D0C">
      <w:pPr>
        <w:pStyle w:val="Nagwek1"/>
        <w:keepNext/>
        <w:numPr>
          <w:ilvl w:val="0"/>
          <w:numId w:val="4"/>
        </w:numPr>
        <w:pBdr>
          <w:top w:val="single" w:sz="2" w:space="0" w:color="000000"/>
          <w:bottom w:val="single" w:sz="2" w:space="1" w:color="000000"/>
        </w:pBdr>
        <w:shd w:val="clear" w:color="auto" w:fill="F3F3F3"/>
        <w:tabs>
          <w:tab w:val="num" w:pos="567"/>
        </w:tabs>
        <w:suppressAutoHyphens/>
        <w:spacing w:before="0" w:line="240" w:lineRule="auto"/>
        <w:ind w:left="567" w:hanging="567"/>
        <w:contextualSpacing w:val="0"/>
        <w:jc w:val="both"/>
        <w:rPr>
          <w:rFonts w:ascii="Tahoma" w:hAnsi="Tahoma" w:cs="Tahoma"/>
        </w:rPr>
      </w:pPr>
      <w:r w:rsidRPr="004F1ECF">
        <w:rPr>
          <w:rFonts w:ascii="Tahoma" w:hAnsi="Tahoma" w:cs="Tahoma"/>
          <w:sz w:val="24"/>
          <w:szCs w:val="24"/>
        </w:rPr>
        <w:t>Opis sposobu przygotowania oferty</w:t>
      </w:r>
    </w:p>
    <w:p w:rsidR="00990D0C" w:rsidRPr="00D01792" w:rsidRDefault="00990D0C" w:rsidP="00990D0C">
      <w:pPr>
        <w:spacing w:after="0"/>
        <w:jc w:val="both"/>
        <w:rPr>
          <w:rFonts w:ascii="Tahoma" w:hAnsi="Tahoma" w:cs="Tahoma"/>
        </w:rPr>
      </w:pPr>
    </w:p>
    <w:p w:rsidR="00990D0C" w:rsidRPr="004F1ECF"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Oferta win</w:t>
      </w:r>
      <w:r>
        <w:rPr>
          <w:rFonts w:ascii="Tahoma" w:hAnsi="Tahoma" w:cs="Tahoma"/>
        </w:rPr>
        <w:t>n</w:t>
      </w:r>
      <w:r w:rsidRPr="004F1ECF">
        <w:rPr>
          <w:rFonts w:ascii="Tahoma" w:hAnsi="Tahoma" w:cs="Tahoma"/>
        </w:rPr>
        <w:t>a zawierać:</w:t>
      </w:r>
    </w:p>
    <w:p w:rsidR="00990D0C" w:rsidRPr="004F1ECF" w:rsidRDefault="00990D0C" w:rsidP="00EF65D4">
      <w:pPr>
        <w:pStyle w:val="Akapitzlist"/>
        <w:numPr>
          <w:ilvl w:val="0"/>
          <w:numId w:val="5"/>
        </w:numPr>
        <w:spacing w:after="0"/>
        <w:ind w:left="851"/>
        <w:jc w:val="both"/>
        <w:rPr>
          <w:rFonts w:ascii="Tahoma" w:hAnsi="Tahoma" w:cs="Tahoma"/>
        </w:rPr>
      </w:pPr>
      <w:r w:rsidRPr="004F1ECF">
        <w:rPr>
          <w:rFonts w:ascii="Tahoma" w:hAnsi="Tahoma" w:cs="Tahoma"/>
        </w:rPr>
        <w:t xml:space="preserve">Formularz oferty (załącznik A do </w:t>
      </w:r>
      <w:r>
        <w:rPr>
          <w:rFonts w:ascii="Tahoma" w:hAnsi="Tahoma" w:cs="Tahoma"/>
        </w:rPr>
        <w:t>zapytania ofertowego</w:t>
      </w:r>
      <w:r w:rsidRPr="004F1ECF">
        <w:rPr>
          <w:rFonts w:ascii="Tahoma" w:hAnsi="Tahoma" w:cs="Tahoma"/>
        </w:rPr>
        <w:t>),</w:t>
      </w:r>
    </w:p>
    <w:p w:rsidR="00990D0C" w:rsidRDefault="00990D0C" w:rsidP="00EF65D4">
      <w:pPr>
        <w:pStyle w:val="Akapitzlist"/>
        <w:numPr>
          <w:ilvl w:val="0"/>
          <w:numId w:val="5"/>
        </w:numPr>
        <w:spacing w:after="0"/>
        <w:ind w:left="851"/>
        <w:jc w:val="both"/>
        <w:rPr>
          <w:rFonts w:ascii="Tahoma" w:hAnsi="Tahoma" w:cs="Tahoma"/>
        </w:rPr>
      </w:pPr>
      <w:r w:rsidRPr="004F1ECF">
        <w:rPr>
          <w:rFonts w:ascii="Tahoma" w:hAnsi="Tahoma" w:cs="Tahoma"/>
        </w:rPr>
        <w:t>Pełnomocnictwo osoby</w:t>
      </w:r>
      <w:r w:rsidR="0000755D">
        <w:rPr>
          <w:rFonts w:ascii="Tahoma" w:hAnsi="Tahoma" w:cs="Tahoma"/>
        </w:rPr>
        <w:t xml:space="preserve"> podpisującej ofertę w imieniu Wykonawcy lub W</w:t>
      </w:r>
      <w:r w:rsidRPr="004F1ECF">
        <w:rPr>
          <w:rFonts w:ascii="Tahoma" w:hAnsi="Tahoma" w:cs="Tahoma"/>
        </w:rPr>
        <w:t>ykonawców składających ofertę wspólnie.</w:t>
      </w:r>
    </w:p>
    <w:p w:rsidR="00990D0C" w:rsidRDefault="00990D0C" w:rsidP="00EF65D4">
      <w:pPr>
        <w:pStyle w:val="Akapitzlist"/>
        <w:numPr>
          <w:ilvl w:val="0"/>
          <w:numId w:val="5"/>
        </w:numPr>
        <w:spacing w:after="0"/>
        <w:ind w:left="851"/>
        <w:jc w:val="both"/>
        <w:rPr>
          <w:rFonts w:ascii="Tahoma" w:hAnsi="Tahoma" w:cs="Tahoma"/>
        </w:rPr>
      </w:pPr>
      <w:r>
        <w:rPr>
          <w:rFonts w:ascii="Tahoma" w:hAnsi="Tahoma" w:cs="Tahoma"/>
        </w:rPr>
        <w:t xml:space="preserve">Kopię zezwolenia na prowadzenie </w:t>
      </w:r>
      <w:r w:rsidR="0000755D">
        <w:rPr>
          <w:rFonts w:ascii="Tahoma" w:hAnsi="Tahoma" w:cs="Tahoma"/>
        </w:rPr>
        <w:t>działalności</w:t>
      </w:r>
      <w:r>
        <w:rPr>
          <w:rFonts w:ascii="Tahoma" w:hAnsi="Tahoma" w:cs="Tahoma"/>
        </w:rPr>
        <w:t>,</w:t>
      </w:r>
    </w:p>
    <w:p w:rsidR="00990D0C" w:rsidRPr="004F1ECF" w:rsidRDefault="00990D0C" w:rsidP="00EF65D4">
      <w:pPr>
        <w:pStyle w:val="Akapitzlist"/>
        <w:numPr>
          <w:ilvl w:val="0"/>
          <w:numId w:val="5"/>
        </w:numPr>
        <w:spacing w:after="0"/>
        <w:ind w:left="851"/>
        <w:jc w:val="both"/>
        <w:rPr>
          <w:rFonts w:ascii="Tahoma" w:hAnsi="Tahoma" w:cs="Tahoma"/>
        </w:rPr>
      </w:pPr>
      <w:r>
        <w:rPr>
          <w:rFonts w:ascii="Tahoma" w:hAnsi="Tahoma" w:cs="Tahoma"/>
        </w:rPr>
        <w:t>Kopię wypisu z KRS nie starszą niż 2 miesiące od ostatecznego terminu składania ofert.</w:t>
      </w:r>
    </w:p>
    <w:p w:rsidR="00990D0C" w:rsidRPr="004F1ECF" w:rsidRDefault="00990D0C" w:rsidP="00990D0C">
      <w:pPr>
        <w:pStyle w:val="Akapitzlist"/>
        <w:numPr>
          <w:ilvl w:val="3"/>
          <w:numId w:val="4"/>
        </w:numPr>
        <w:spacing w:after="0"/>
        <w:ind w:left="426" w:hanging="426"/>
        <w:jc w:val="both"/>
        <w:rPr>
          <w:rFonts w:ascii="Tahoma" w:hAnsi="Tahoma" w:cs="Tahoma"/>
        </w:rPr>
      </w:pPr>
      <w:r>
        <w:rPr>
          <w:rFonts w:ascii="Tahoma" w:hAnsi="Tahoma" w:cs="Tahoma"/>
        </w:rPr>
        <w:t>Oferta</w:t>
      </w:r>
      <w:r w:rsidRPr="004F1ECF">
        <w:rPr>
          <w:rFonts w:ascii="Tahoma" w:hAnsi="Tahoma" w:cs="Tahoma"/>
        </w:rPr>
        <w:t xml:space="preserve"> </w:t>
      </w:r>
      <w:r>
        <w:rPr>
          <w:rFonts w:ascii="Tahoma" w:hAnsi="Tahoma" w:cs="Tahoma"/>
        </w:rPr>
        <w:t>winna</w:t>
      </w:r>
      <w:r w:rsidR="0000755D">
        <w:rPr>
          <w:rFonts w:ascii="Tahoma" w:hAnsi="Tahoma" w:cs="Tahoma"/>
        </w:rPr>
        <w:t xml:space="preserve"> być przygotowana</w:t>
      </w:r>
      <w:r w:rsidRPr="004F1ECF">
        <w:rPr>
          <w:rFonts w:ascii="Tahoma" w:hAnsi="Tahoma" w:cs="Tahoma"/>
        </w:rPr>
        <w:t xml:space="preserve"> zgodnie z załączonym wzorem zawartym w </w:t>
      </w:r>
      <w:r>
        <w:rPr>
          <w:rFonts w:ascii="Tahoma" w:hAnsi="Tahoma" w:cs="Tahoma"/>
        </w:rPr>
        <w:t>niniejszym zapytaniu ofertowym (załącznik A)</w:t>
      </w:r>
      <w:r w:rsidRPr="004F1ECF">
        <w:rPr>
          <w:rFonts w:ascii="Tahoma" w:hAnsi="Tahoma" w:cs="Tahoma"/>
        </w:rPr>
        <w:t>.</w:t>
      </w:r>
    </w:p>
    <w:p w:rsidR="00990D0C" w:rsidRPr="004F1ECF" w:rsidRDefault="00990D0C" w:rsidP="00990D0C">
      <w:pPr>
        <w:pStyle w:val="Akapitzlist"/>
        <w:numPr>
          <w:ilvl w:val="3"/>
          <w:numId w:val="4"/>
        </w:numPr>
        <w:spacing w:after="0"/>
        <w:ind w:left="426" w:hanging="426"/>
        <w:jc w:val="both"/>
        <w:rPr>
          <w:rFonts w:ascii="Tahoma" w:hAnsi="Tahoma" w:cs="Tahoma"/>
        </w:rPr>
      </w:pPr>
      <w:r>
        <w:rPr>
          <w:rFonts w:ascii="Tahoma" w:hAnsi="Tahoma" w:cs="Tahoma"/>
        </w:rPr>
        <w:t xml:space="preserve">Jeżeli w załączonym </w:t>
      </w:r>
      <w:r w:rsidRPr="004F1ECF">
        <w:rPr>
          <w:rFonts w:ascii="Tahoma" w:hAnsi="Tahoma" w:cs="Tahoma"/>
        </w:rPr>
        <w:t>w</w:t>
      </w:r>
      <w:r>
        <w:rPr>
          <w:rFonts w:ascii="Tahoma" w:hAnsi="Tahoma" w:cs="Tahoma"/>
        </w:rPr>
        <w:t>z</w:t>
      </w:r>
      <w:r w:rsidRPr="004F1ECF">
        <w:rPr>
          <w:rFonts w:ascii="Tahoma" w:hAnsi="Tahoma" w:cs="Tahoma"/>
        </w:rPr>
        <w:t>orze zabraknie miejsca Wykonawca może powiększyć odpowiednie pola druku lub dołączyć do dokumentu dodatkowe strony.</w:t>
      </w:r>
    </w:p>
    <w:p w:rsidR="00990D0C" w:rsidRPr="004F1ECF"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 xml:space="preserve">Treść oferty winna odpowiadać treści </w:t>
      </w:r>
      <w:r>
        <w:rPr>
          <w:rFonts w:ascii="Tahoma" w:hAnsi="Tahoma" w:cs="Tahoma"/>
        </w:rPr>
        <w:t>zapytania ofertowego.</w:t>
      </w:r>
    </w:p>
    <w:p w:rsidR="00990D0C" w:rsidRPr="004F1ECF"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Oferta winna być sporządzona w języku polskim, z zachowaniem formy pisemnej za pomocą narzędzia zapewniającego trwałość treści (np. wydruk, pismo niezmazywalnym długopisem).</w:t>
      </w:r>
    </w:p>
    <w:p w:rsidR="00990D0C" w:rsidRPr="004F1ECF"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 xml:space="preserve">Oferta </w:t>
      </w:r>
      <w:r>
        <w:rPr>
          <w:rFonts w:ascii="Tahoma" w:hAnsi="Tahoma" w:cs="Tahoma"/>
        </w:rPr>
        <w:t>winna</w:t>
      </w:r>
      <w:r w:rsidRPr="004F1ECF">
        <w:rPr>
          <w:rFonts w:ascii="Tahoma" w:hAnsi="Tahoma" w:cs="Tahoma"/>
        </w:rPr>
        <w:t xml:space="preserve"> być p</w:t>
      </w:r>
      <w:r>
        <w:rPr>
          <w:rFonts w:ascii="Tahoma" w:hAnsi="Tahoma" w:cs="Tahoma"/>
        </w:rPr>
        <w:t xml:space="preserve">odpisana przez osoby wskazane </w:t>
      </w:r>
      <w:r w:rsidR="0000755D">
        <w:rPr>
          <w:rFonts w:ascii="Tahoma" w:hAnsi="Tahoma" w:cs="Tahoma"/>
        </w:rPr>
        <w:t>do reprezentacji Wykonawcy</w:t>
      </w:r>
      <w:r>
        <w:rPr>
          <w:rFonts w:ascii="Tahoma" w:hAnsi="Tahoma" w:cs="Tahoma"/>
        </w:rPr>
        <w:t xml:space="preserve"> w KRS lub posiadające stosowne pełnomocnictwo do</w:t>
      </w:r>
      <w:r w:rsidR="0000755D">
        <w:rPr>
          <w:rFonts w:ascii="Tahoma" w:hAnsi="Tahoma" w:cs="Tahoma"/>
        </w:rPr>
        <w:t xml:space="preserve"> reprezentowania Wykonawcy</w:t>
      </w:r>
      <w:r>
        <w:rPr>
          <w:rFonts w:ascii="Tahoma" w:hAnsi="Tahoma" w:cs="Tahoma"/>
        </w:rPr>
        <w:t>.</w:t>
      </w:r>
    </w:p>
    <w:p w:rsidR="00990D0C" w:rsidRPr="004F1ECF"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Poprawki w ofercie muszą być naniesione czytelnie oraz opatrzone podpisem osoby/osób podpisujących ofertę</w:t>
      </w:r>
      <w:r>
        <w:rPr>
          <w:rFonts w:ascii="Tahoma" w:hAnsi="Tahoma" w:cs="Tahoma"/>
        </w:rPr>
        <w:t>.</w:t>
      </w:r>
    </w:p>
    <w:p w:rsidR="00990D0C" w:rsidRPr="004F1ECF"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Ofertę składaną przez podmioty wspólnie ubiegające się o udzielenie zamówienia (konsorcjum, k</w:t>
      </w:r>
      <w:r w:rsidR="0000755D">
        <w:rPr>
          <w:rFonts w:ascii="Tahoma" w:hAnsi="Tahoma" w:cs="Tahoma"/>
        </w:rPr>
        <w:t>oasekuracja) podpisują wszyscy W</w:t>
      </w:r>
      <w:r w:rsidRPr="004F1ECF">
        <w:rPr>
          <w:rFonts w:ascii="Tahoma" w:hAnsi="Tahoma" w:cs="Tahoma"/>
        </w:rPr>
        <w:t>ykonawcy lub ustanowiony przez te podmioty pełnomocnik.</w:t>
      </w:r>
    </w:p>
    <w:p w:rsidR="00990D0C"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Wykonawca może złożyć tylko jedną ofertę zawierającą jedną łączną, ostateczną cenę.</w:t>
      </w:r>
    </w:p>
    <w:p w:rsidR="00990D0C" w:rsidRPr="004F1ECF"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Za osoby uprawnione do składania oświadczeń woli w imieniu Wykonawców uznaje się: osoby wskazane w Krajowym Rejestrze Sądowym lub dokumencie równorzędnym, oraz osoby legitymujące się odpowiednim pełnomocnictwem wystawionym przez te osoby określającym zakres umocowania. Dokument ten należy złożyć w formie oryginału lub kopii potwierdzonej za zgodność z oryginałem.</w:t>
      </w:r>
    </w:p>
    <w:p w:rsidR="00990D0C" w:rsidRPr="004F1ECF"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Wykonawca ponosi koszty związane z przygotowaniem i złożeniem oferty.</w:t>
      </w:r>
    </w:p>
    <w:p w:rsidR="00990D0C" w:rsidRPr="004F1ECF"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 xml:space="preserve">Oferta </w:t>
      </w:r>
      <w:r>
        <w:rPr>
          <w:rFonts w:ascii="Tahoma" w:hAnsi="Tahoma" w:cs="Tahoma"/>
        </w:rPr>
        <w:t>winna</w:t>
      </w:r>
      <w:r w:rsidRPr="004F1ECF">
        <w:rPr>
          <w:rFonts w:ascii="Tahoma" w:hAnsi="Tahoma" w:cs="Tahoma"/>
        </w:rPr>
        <w:t xml:space="preserve"> być złożona Zamawiającemu w nieprzejrzystej i zaklejonej kopercie z opisem:</w:t>
      </w:r>
    </w:p>
    <w:p w:rsidR="00990D0C" w:rsidRPr="00D01792" w:rsidRDefault="00990D0C" w:rsidP="00990D0C">
      <w:pPr>
        <w:spacing w:after="0"/>
        <w:ind w:left="426" w:hanging="426"/>
        <w:jc w:val="both"/>
        <w:rPr>
          <w:rFonts w:ascii="Tahoma" w:hAnsi="Tahoma" w:cs="Tahoma"/>
        </w:rPr>
      </w:pPr>
    </w:p>
    <w:p w:rsidR="00990D0C" w:rsidRPr="005A304A" w:rsidRDefault="008623D8" w:rsidP="00990D0C">
      <w:pPr>
        <w:spacing w:after="0"/>
        <w:ind w:left="426" w:hanging="426"/>
        <w:jc w:val="center"/>
        <w:rPr>
          <w:rFonts w:ascii="Tahoma" w:hAnsi="Tahoma" w:cs="Tahoma"/>
          <w:u w:val="single"/>
        </w:rPr>
      </w:pPr>
      <w:r>
        <w:rPr>
          <w:rFonts w:ascii="Tahoma" w:hAnsi="Tahoma" w:cs="Tahoma"/>
          <w:u w:val="single"/>
        </w:rPr>
        <w:t>pełna nazwa W</w:t>
      </w:r>
      <w:r w:rsidR="00990D0C" w:rsidRPr="005A304A">
        <w:rPr>
          <w:rFonts w:ascii="Tahoma" w:hAnsi="Tahoma" w:cs="Tahoma"/>
          <w:u w:val="single"/>
        </w:rPr>
        <w:t>ykonawcy</w:t>
      </w:r>
    </w:p>
    <w:p w:rsidR="00990D0C" w:rsidRPr="005A304A" w:rsidRDefault="00990D0C" w:rsidP="00990D0C">
      <w:pPr>
        <w:spacing w:after="0"/>
        <w:ind w:left="426" w:hanging="426"/>
        <w:jc w:val="center"/>
        <w:rPr>
          <w:rFonts w:ascii="Tahoma" w:hAnsi="Tahoma" w:cs="Tahoma"/>
          <w:u w:val="single"/>
        </w:rPr>
      </w:pPr>
      <w:r w:rsidRPr="005A304A">
        <w:rPr>
          <w:rFonts w:ascii="Tahoma" w:hAnsi="Tahoma" w:cs="Tahoma"/>
          <w:u w:val="single"/>
        </w:rPr>
        <w:t>adres</w:t>
      </w:r>
    </w:p>
    <w:p w:rsidR="00990D0C" w:rsidRPr="005A304A" w:rsidRDefault="00990D0C" w:rsidP="00990D0C">
      <w:pPr>
        <w:spacing w:after="0"/>
        <w:ind w:left="426" w:hanging="426"/>
        <w:jc w:val="center"/>
        <w:rPr>
          <w:rFonts w:ascii="Tahoma" w:hAnsi="Tahoma" w:cs="Tahoma"/>
          <w:u w:val="single"/>
        </w:rPr>
      </w:pPr>
      <w:r w:rsidRPr="005A304A">
        <w:rPr>
          <w:rFonts w:ascii="Tahoma" w:hAnsi="Tahoma" w:cs="Tahoma"/>
          <w:u w:val="single"/>
        </w:rPr>
        <w:t>NIP, REGON</w:t>
      </w:r>
    </w:p>
    <w:p w:rsidR="00990D0C" w:rsidRPr="00D01792" w:rsidRDefault="00990D0C" w:rsidP="00990D0C">
      <w:pPr>
        <w:spacing w:after="0"/>
        <w:ind w:left="426" w:hanging="426"/>
        <w:jc w:val="center"/>
        <w:rPr>
          <w:rFonts w:ascii="Tahoma" w:hAnsi="Tahoma" w:cs="Tahoma"/>
        </w:rPr>
      </w:pPr>
    </w:p>
    <w:p w:rsidR="00990D0C" w:rsidRPr="005A304A" w:rsidRDefault="00990D0C" w:rsidP="00990D0C">
      <w:pPr>
        <w:spacing w:after="0"/>
        <w:ind w:left="426" w:hanging="426"/>
        <w:jc w:val="center"/>
        <w:rPr>
          <w:rFonts w:ascii="Tahoma" w:hAnsi="Tahoma" w:cs="Tahoma"/>
          <w:b/>
        </w:rPr>
      </w:pPr>
      <w:r w:rsidRPr="005A304A">
        <w:rPr>
          <w:rFonts w:ascii="Tahoma" w:hAnsi="Tahoma" w:cs="Tahoma"/>
          <w:b/>
        </w:rPr>
        <w:t>oraz dopiskiem</w:t>
      </w:r>
    </w:p>
    <w:p w:rsidR="00990D0C" w:rsidRPr="005A304A" w:rsidRDefault="00990D0C" w:rsidP="00990D0C">
      <w:pPr>
        <w:spacing w:after="0"/>
        <w:ind w:left="426" w:hanging="426"/>
        <w:jc w:val="center"/>
        <w:rPr>
          <w:rFonts w:ascii="Tahoma" w:hAnsi="Tahoma" w:cs="Tahoma"/>
          <w:b/>
        </w:rPr>
      </w:pPr>
    </w:p>
    <w:p w:rsidR="00990D0C" w:rsidRDefault="00990D0C" w:rsidP="00990D0C">
      <w:pPr>
        <w:spacing w:after="0"/>
        <w:ind w:left="426" w:hanging="426"/>
        <w:jc w:val="center"/>
        <w:rPr>
          <w:rFonts w:ascii="Tahoma" w:hAnsi="Tahoma" w:cs="Tahoma"/>
          <w:b/>
        </w:rPr>
      </w:pPr>
      <w:r w:rsidRPr="005A304A">
        <w:rPr>
          <w:rFonts w:ascii="Tahoma" w:hAnsi="Tahoma" w:cs="Tahoma"/>
          <w:b/>
        </w:rPr>
        <w:lastRenderedPageBreak/>
        <w:t>OFERTA NA UBEZPIECZENIE MIENIA I ODPOWIEDZIALNOŚCI CYWILNEJ</w:t>
      </w:r>
    </w:p>
    <w:p w:rsidR="0000755D" w:rsidRDefault="008623D8" w:rsidP="00990D0C">
      <w:pPr>
        <w:spacing w:after="0"/>
        <w:ind w:left="426" w:hanging="426"/>
        <w:jc w:val="center"/>
        <w:rPr>
          <w:rFonts w:ascii="Tahoma" w:hAnsi="Tahoma" w:cs="Tahoma"/>
          <w:b/>
        </w:rPr>
      </w:pPr>
      <w:r>
        <w:rPr>
          <w:rFonts w:ascii="Tahoma" w:hAnsi="Tahoma" w:cs="Tahoma"/>
          <w:b/>
        </w:rPr>
        <w:t xml:space="preserve">GMINY JEDNOROŻEC W </w:t>
      </w:r>
      <w:r w:rsidR="000E11D3">
        <w:rPr>
          <w:rFonts w:ascii="Tahoma" w:hAnsi="Tahoma" w:cs="Tahoma"/>
          <w:b/>
        </w:rPr>
        <w:t>OKRESIE 10.11.2021 do 09.11.2022</w:t>
      </w:r>
      <w:r w:rsidR="0000755D">
        <w:rPr>
          <w:rFonts w:ascii="Tahoma" w:hAnsi="Tahoma" w:cs="Tahoma"/>
          <w:b/>
        </w:rPr>
        <w:t>r.</w:t>
      </w:r>
    </w:p>
    <w:p w:rsidR="00990D0C" w:rsidRPr="000F7B1E" w:rsidRDefault="00990D0C" w:rsidP="00990D0C">
      <w:pPr>
        <w:spacing w:after="0"/>
        <w:ind w:left="426" w:hanging="426"/>
        <w:jc w:val="center"/>
        <w:rPr>
          <w:rFonts w:ascii="Tahoma" w:hAnsi="Tahoma" w:cs="Tahoma"/>
          <w:b/>
        </w:rPr>
      </w:pPr>
      <w:r w:rsidRPr="000F7B1E">
        <w:rPr>
          <w:rFonts w:ascii="Tahoma" w:hAnsi="Tahoma" w:cs="Tahoma"/>
          <w:b/>
        </w:rPr>
        <w:t>NIE OTWIERAĆ PRZED UPŁYWEM TERMINU OTWARCIA OFERT</w:t>
      </w:r>
    </w:p>
    <w:p w:rsidR="00990D0C" w:rsidRPr="00D01792" w:rsidRDefault="00990D0C" w:rsidP="00990D0C">
      <w:pPr>
        <w:spacing w:after="0"/>
        <w:ind w:left="426" w:hanging="426"/>
        <w:jc w:val="both"/>
        <w:rPr>
          <w:rFonts w:ascii="Tahoma" w:hAnsi="Tahoma" w:cs="Tahoma"/>
        </w:rPr>
      </w:pPr>
    </w:p>
    <w:p w:rsidR="00990D0C" w:rsidRPr="00D01792" w:rsidRDefault="00990D0C" w:rsidP="00990D0C">
      <w:pPr>
        <w:spacing w:after="0"/>
        <w:ind w:left="426" w:hanging="426"/>
        <w:jc w:val="both"/>
        <w:rPr>
          <w:rFonts w:ascii="Tahoma" w:hAnsi="Tahoma" w:cs="Tahoma"/>
        </w:rPr>
      </w:pPr>
    </w:p>
    <w:p w:rsidR="00990D0C" w:rsidRPr="004F1ECF" w:rsidRDefault="00990D0C" w:rsidP="00990D0C">
      <w:pPr>
        <w:pStyle w:val="Akapitzlist"/>
        <w:numPr>
          <w:ilvl w:val="3"/>
          <w:numId w:val="4"/>
        </w:numPr>
        <w:spacing w:after="0"/>
        <w:ind w:left="426" w:hanging="426"/>
        <w:jc w:val="both"/>
        <w:rPr>
          <w:rFonts w:ascii="Tahoma" w:hAnsi="Tahoma" w:cs="Tahoma"/>
        </w:rPr>
      </w:pPr>
      <w:r w:rsidRPr="004F1ECF">
        <w:rPr>
          <w:rFonts w:ascii="Tahoma" w:hAnsi="Tahoma" w:cs="Tahoma"/>
        </w:rPr>
        <w:t xml:space="preserve">Jeżeli oferta zawiera informacje stanowiące tajemnice przedsiębiorstwa w rozumieniu przepisów ustawy z dnia 16 kwietnia 1993 roku o zwalczaniu nieuczciwej konkurencji </w:t>
      </w:r>
      <w:r w:rsidRPr="008C1E31">
        <w:rPr>
          <w:rFonts w:ascii="Tahoma" w:hAnsi="Tahoma" w:cs="Tahoma"/>
        </w:rPr>
        <w:t xml:space="preserve">(tj. </w:t>
      </w:r>
      <w:r w:rsidRPr="00693916">
        <w:rPr>
          <w:rFonts w:ascii="Tahoma" w:hAnsi="Tahoma" w:cs="Tahoma"/>
        </w:rPr>
        <w:t>Dz. U.  z 2020 r., poz. 1913</w:t>
      </w:r>
      <w:r>
        <w:rPr>
          <w:rFonts w:ascii="Tahoma" w:hAnsi="Tahoma" w:cs="Tahoma"/>
        </w:rPr>
        <w:t xml:space="preserve"> </w:t>
      </w:r>
      <w:r>
        <w:rPr>
          <w:rFonts w:ascii="Tahoma" w:hAnsi="Tahoma" w:cs="Tahoma"/>
          <w:bCs/>
        </w:rPr>
        <w:t xml:space="preserve">z </w:t>
      </w:r>
      <w:proofErr w:type="spellStart"/>
      <w:r>
        <w:rPr>
          <w:rFonts w:ascii="Tahoma" w:hAnsi="Tahoma" w:cs="Tahoma"/>
          <w:bCs/>
        </w:rPr>
        <w:t>późn</w:t>
      </w:r>
      <w:proofErr w:type="spellEnd"/>
      <w:r>
        <w:rPr>
          <w:rFonts w:ascii="Tahoma" w:hAnsi="Tahoma" w:cs="Tahoma"/>
          <w:bCs/>
        </w:rPr>
        <w:t>. zm.</w:t>
      </w:r>
      <w:r w:rsidRPr="008C1E31">
        <w:rPr>
          <w:rFonts w:ascii="Tahoma" w:hAnsi="Tahoma" w:cs="Tahoma"/>
        </w:rPr>
        <w:t>),</w:t>
      </w:r>
      <w:r w:rsidR="0000755D">
        <w:rPr>
          <w:rFonts w:ascii="Tahoma" w:hAnsi="Tahoma" w:cs="Tahoma"/>
        </w:rPr>
        <w:t xml:space="preserve"> W</w:t>
      </w:r>
      <w:r w:rsidRPr="004F1ECF">
        <w:rPr>
          <w:rFonts w:ascii="Tahoma" w:hAnsi="Tahoma" w:cs="Tahoma"/>
        </w:rPr>
        <w:t>ykonawca może zastrzec, iż nie mogą być one udostępniane innym uczestnikom postępowania, przy czym musi wtedy wykazać, iż zastrzeżone informacje stanowią tajemnicę przedsiębiorstwa. Winien on wówczas wyodrębnić te informacje w formie osobnego pakietu. Pakiet ten ma być wyraźnie oznaczony „TAJEMNICE PRZEDSIĘBIORSTWA – NIE UDOSTĘPNIAĆ INNYM UCZESTNIKOM POSTĘPOWANIA”.</w:t>
      </w:r>
    </w:p>
    <w:p w:rsidR="00990D0C" w:rsidRDefault="00990D0C" w:rsidP="00990D0C">
      <w:pPr>
        <w:spacing w:after="0"/>
        <w:jc w:val="both"/>
        <w:rPr>
          <w:rFonts w:ascii="Tahoma" w:hAnsi="Tahoma" w:cs="Tahoma"/>
        </w:rPr>
      </w:pPr>
    </w:p>
    <w:p w:rsidR="00990D0C" w:rsidRPr="00D01792" w:rsidRDefault="00990D0C" w:rsidP="00990D0C">
      <w:pPr>
        <w:spacing w:after="0"/>
        <w:jc w:val="both"/>
        <w:rPr>
          <w:rFonts w:ascii="Tahoma" w:hAnsi="Tahoma" w:cs="Tahoma"/>
        </w:rPr>
      </w:pPr>
    </w:p>
    <w:p w:rsidR="00990D0C" w:rsidRPr="005A304A" w:rsidRDefault="00990D0C" w:rsidP="00990D0C">
      <w:pPr>
        <w:spacing w:after="0"/>
        <w:ind w:left="426"/>
        <w:jc w:val="both"/>
        <w:rPr>
          <w:rFonts w:ascii="Tahoma" w:hAnsi="Tahoma" w:cs="Tahoma"/>
          <w:b/>
          <w:u w:val="single"/>
        </w:rPr>
      </w:pPr>
      <w:r w:rsidRPr="005A304A">
        <w:rPr>
          <w:rFonts w:ascii="Tahoma" w:hAnsi="Tahoma" w:cs="Tahoma"/>
          <w:b/>
          <w:u w:val="single"/>
        </w:rPr>
        <w:t>UWAGA:</w:t>
      </w:r>
    </w:p>
    <w:p w:rsidR="00990D0C" w:rsidRPr="00D01792" w:rsidRDefault="00990D0C" w:rsidP="00990D0C">
      <w:pPr>
        <w:spacing w:after="0"/>
        <w:ind w:left="426"/>
        <w:jc w:val="both"/>
        <w:rPr>
          <w:rFonts w:ascii="Tahoma" w:hAnsi="Tahoma" w:cs="Tahoma"/>
        </w:rPr>
      </w:pPr>
      <w:r w:rsidRPr="00D01792">
        <w:rPr>
          <w:rFonts w:ascii="Tahoma" w:hAnsi="Tahoma" w:cs="Tahoma"/>
        </w:rPr>
        <w:t>Zamawiający uzna, że Wykonawca wykazał, że informacje stanowią tajemnicę przedsiębiorstwa, jeżeli:</w:t>
      </w:r>
    </w:p>
    <w:p w:rsidR="00990D0C" w:rsidRPr="005A304A" w:rsidRDefault="00990D0C" w:rsidP="00990D0C">
      <w:pPr>
        <w:pStyle w:val="Akapitzlist"/>
        <w:numPr>
          <w:ilvl w:val="6"/>
          <w:numId w:val="4"/>
        </w:numPr>
        <w:tabs>
          <w:tab w:val="clear" w:pos="5040"/>
        </w:tabs>
        <w:spacing w:after="0"/>
        <w:ind w:left="1134"/>
        <w:jc w:val="both"/>
        <w:rPr>
          <w:rFonts w:ascii="Tahoma" w:hAnsi="Tahoma" w:cs="Tahoma"/>
        </w:rPr>
      </w:pPr>
      <w:r w:rsidRPr="005A304A">
        <w:rPr>
          <w:rFonts w:ascii="Tahoma" w:hAnsi="Tahoma" w:cs="Tahoma"/>
        </w:rPr>
        <w:t>nie zostały upublicznione,</w:t>
      </w:r>
    </w:p>
    <w:p w:rsidR="00990D0C" w:rsidRPr="005A304A" w:rsidRDefault="00990D0C" w:rsidP="00990D0C">
      <w:pPr>
        <w:pStyle w:val="Akapitzlist"/>
        <w:numPr>
          <w:ilvl w:val="6"/>
          <w:numId w:val="4"/>
        </w:numPr>
        <w:tabs>
          <w:tab w:val="clear" w:pos="5040"/>
        </w:tabs>
        <w:spacing w:after="0"/>
        <w:ind w:left="1134"/>
        <w:jc w:val="both"/>
        <w:rPr>
          <w:rFonts w:ascii="Tahoma" w:hAnsi="Tahoma" w:cs="Tahoma"/>
        </w:rPr>
      </w:pPr>
      <w:r w:rsidRPr="005A304A">
        <w:rPr>
          <w:rFonts w:ascii="Tahoma" w:hAnsi="Tahoma" w:cs="Tahoma"/>
        </w:rPr>
        <w:t>stanowią wartość techniczną lub technologiczną lub organizacyjną lub inną wartość gospodarczą,</w:t>
      </w:r>
      <w:r>
        <w:rPr>
          <w:rFonts w:ascii="Tahoma" w:hAnsi="Tahoma" w:cs="Tahoma"/>
        </w:rPr>
        <w:t xml:space="preserve"> </w:t>
      </w:r>
      <w:r w:rsidRPr="005A304A">
        <w:rPr>
          <w:rFonts w:ascii="Tahoma" w:hAnsi="Tahoma" w:cs="Tahoma"/>
        </w:rPr>
        <w:t xml:space="preserve">co wynika z art. 11 ust. 4 ustawy z dnia 16 kwietnia 1993 roku o zwalczaniu nieuczciwej konkurencji </w:t>
      </w:r>
      <w:r w:rsidR="0000755D">
        <w:rPr>
          <w:rFonts w:ascii="Tahoma" w:hAnsi="Tahoma" w:cs="Tahoma"/>
        </w:rPr>
        <w:t xml:space="preserve">(tj. </w:t>
      </w:r>
      <w:r w:rsidRPr="00693916">
        <w:rPr>
          <w:rFonts w:ascii="Tahoma" w:hAnsi="Tahoma" w:cs="Tahoma"/>
        </w:rPr>
        <w:t>Dz. U.  z 2020 r., poz. 1913</w:t>
      </w:r>
      <w:r>
        <w:rPr>
          <w:rFonts w:ascii="Tahoma" w:hAnsi="Tahoma" w:cs="Tahoma"/>
        </w:rPr>
        <w:t xml:space="preserve"> </w:t>
      </w:r>
      <w:r>
        <w:rPr>
          <w:rFonts w:ascii="Tahoma" w:hAnsi="Tahoma" w:cs="Tahoma"/>
          <w:bCs/>
        </w:rPr>
        <w:t xml:space="preserve">z </w:t>
      </w:r>
      <w:proofErr w:type="spellStart"/>
      <w:r>
        <w:rPr>
          <w:rFonts w:ascii="Tahoma" w:hAnsi="Tahoma" w:cs="Tahoma"/>
          <w:bCs/>
        </w:rPr>
        <w:t>późn</w:t>
      </w:r>
      <w:proofErr w:type="spellEnd"/>
      <w:r>
        <w:rPr>
          <w:rFonts w:ascii="Tahoma" w:hAnsi="Tahoma" w:cs="Tahoma"/>
          <w:bCs/>
        </w:rPr>
        <w:t>. zm.</w:t>
      </w:r>
      <w:r w:rsidRPr="008C1E31">
        <w:rPr>
          <w:rFonts w:ascii="Tahoma" w:hAnsi="Tahoma" w:cs="Tahoma"/>
        </w:rPr>
        <w:t>)</w:t>
      </w:r>
    </w:p>
    <w:p w:rsidR="00990D0C" w:rsidRPr="00D01792" w:rsidRDefault="00990D0C" w:rsidP="00990D0C">
      <w:pPr>
        <w:spacing w:after="0"/>
        <w:ind w:left="426"/>
        <w:jc w:val="both"/>
        <w:rPr>
          <w:rFonts w:ascii="Tahoma" w:hAnsi="Tahoma" w:cs="Tahoma"/>
        </w:rPr>
      </w:pPr>
      <w:r w:rsidRPr="00D01792">
        <w:rPr>
          <w:rFonts w:ascii="Tahoma" w:hAnsi="Tahoma" w:cs="Tahoma"/>
        </w:rPr>
        <w:t xml:space="preserve">Sam fakt zamknięcia w kopercie </w:t>
      </w:r>
      <w:r>
        <w:rPr>
          <w:rFonts w:ascii="Tahoma" w:hAnsi="Tahoma" w:cs="Tahoma"/>
        </w:rPr>
        <w:t>dokumentu z daną</w:t>
      </w:r>
      <w:r w:rsidRPr="00D01792">
        <w:rPr>
          <w:rFonts w:ascii="Tahoma" w:hAnsi="Tahoma" w:cs="Tahoma"/>
        </w:rPr>
        <w:t xml:space="preserve"> informacj</w:t>
      </w:r>
      <w:r>
        <w:rPr>
          <w:rFonts w:ascii="Tahoma" w:hAnsi="Tahoma" w:cs="Tahoma"/>
        </w:rPr>
        <w:t>ą</w:t>
      </w:r>
      <w:r w:rsidRPr="00D01792">
        <w:rPr>
          <w:rFonts w:ascii="Tahoma" w:hAnsi="Tahoma" w:cs="Tahoma"/>
        </w:rPr>
        <w:t xml:space="preserve"> i oznaczenia jej sformułowaniem „TAJEMNICE PRZEDSIĘBIORSTWA – NIE UDOSTĘPNIAĆ INNYM UCZESTNIKOM POSTĘPOWANIA” nie wyczerpuje znamion podjęcia niezbędnych działań w celu zachowania ich poufności.</w:t>
      </w:r>
    </w:p>
    <w:p w:rsidR="00990D0C" w:rsidRPr="00D01792" w:rsidRDefault="00990D0C" w:rsidP="00990D0C">
      <w:pPr>
        <w:spacing w:after="0"/>
        <w:jc w:val="both"/>
        <w:rPr>
          <w:rFonts w:ascii="Tahoma" w:hAnsi="Tahoma" w:cs="Tahoma"/>
        </w:rPr>
      </w:pPr>
    </w:p>
    <w:p w:rsidR="00990D0C" w:rsidRPr="00D34E4B" w:rsidRDefault="00990D0C" w:rsidP="00990D0C">
      <w:pPr>
        <w:pStyle w:val="Nagwek1"/>
        <w:keepNext/>
        <w:numPr>
          <w:ilvl w:val="0"/>
          <w:numId w:val="4"/>
        </w:numPr>
        <w:pBdr>
          <w:top w:val="single" w:sz="2" w:space="0" w:color="000000"/>
          <w:bottom w:val="single" w:sz="2" w:space="1" w:color="000000"/>
        </w:pBdr>
        <w:shd w:val="clear" w:color="auto" w:fill="F3F3F3"/>
        <w:tabs>
          <w:tab w:val="num" w:pos="567"/>
        </w:tabs>
        <w:suppressAutoHyphens/>
        <w:spacing w:before="0" w:line="240" w:lineRule="auto"/>
        <w:ind w:left="567" w:hanging="567"/>
        <w:contextualSpacing w:val="0"/>
        <w:jc w:val="both"/>
        <w:rPr>
          <w:rFonts w:ascii="Tahoma" w:hAnsi="Tahoma" w:cs="Tahoma"/>
        </w:rPr>
      </w:pPr>
      <w:r w:rsidRPr="005A304A">
        <w:rPr>
          <w:rFonts w:ascii="Tahoma" w:hAnsi="Tahoma" w:cs="Tahoma"/>
          <w:sz w:val="24"/>
          <w:szCs w:val="24"/>
        </w:rPr>
        <w:t>Miejsce i termin składania i otwarcia ofert</w:t>
      </w:r>
    </w:p>
    <w:p w:rsidR="00990D0C" w:rsidRPr="00D01792" w:rsidRDefault="00990D0C" w:rsidP="00990D0C">
      <w:pPr>
        <w:spacing w:after="0"/>
        <w:jc w:val="both"/>
        <w:rPr>
          <w:rFonts w:ascii="Tahoma" w:hAnsi="Tahoma" w:cs="Tahoma"/>
        </w:rPr>
      </w:pPr>
    </w:p>
    <w:p w:rsidR="00990D0C" w:rsidRPr="007441CC" w:rsidRDefault="00990D0C" w:rsidP="00990D0C">
      <w:pPr>
        <w:pStyle w:val="Akapitzlist"/>
        <w:numPr>
          <w:ilvl w:val="3"/>
          <w:numId w:val="4"/>
        </w:numPr>
        <w:spacing w:after="0"/>
        <w:ind w:left="426" w:hanging="426"/>
        <w:jc w:val="both"/>
        <w:rPr>
          <w:rFonts w:ascii="Tahoma" w:hAnsi="Tahoma" w:cs="Tahoma"/>
          <w:color w:val="FF0000"/>
        </w:rPr>
      </w:pPr>
      <w:r w:rsidRPr="00C5221E">
        <w:rPr>
          <w:rFonts w:ascii="Tahoma" w:hAnsi="Tahoma" w:cs="Tahoma"/>
          <w:b/>
        </w:rPr>
        <w:t>Termin składania ofert</w:t>
      </w:r>
      <w:r w:rsidRPr="00C5221E">
        <w:rPr>
          <w:rFonts w:ascii="Tahoma" w:hAnsi="Tahoma" w:cs="Tahoma"/>
        </w:rPr>
        <w:t xml:space="preserve"> upływa </w:t>
      </w:r>
      <w:r w:rsidR="008623D8">
        <w:rPr>
          <w:rFonts w:ascii="Tahoma" w:hAnsi="Tahoma" w:cs="Tahoma"/>
        </w:rPr>
        <w:t xml:space="preserve">dnia </w:t>
      </w:r>
      <w:r w:rsidR="00541A1F" w:rsidRPr="00541A1F">
        <w:rPr>
          <w:rFonts w:ascii="Tahoma" w:hAnsi="Tahoma" w:cs="Tahoma"/>
        </w:rPr>
        <w:t>28</w:t>
      </w:r>
      <w:r w:rsidR="0000755D" w:rsidRPr="00541A1F">
        <w:rPr>
          <w:rFonts w:ascii="Tahoma" w:hAnsi="Tahoma" w:cs="Tahoma"/>
        </w:rPr>
        <w:t>.10</w:t>
      </w:r>
      <w:r w:rsidRPr="00541A1F">
        <w:rPr>
          <w:rFonts w:ascii="Tahoma" w:hAnsi="Tahoma" w:cs="Tahoma"/>
        </w:rPr>
        <w:t>.2021</w:t>
      </w:r>
      <w:r w:rsidR="008623D8" w:rsidRPr="00541A1F">
        <w:rPr>
          <w:rFonts w:ascii="Tahoma" w:hAnsi="Tahoma" w:cs="Tahoma"/>
        </w:rPr>
        <w:t xml:space="preserve"> r. o godz. 12</w:t>
      </w:r>
      <w:r w:rsidRPr="00541A1F">
        <w:rPr>
          <w:rFonts w:ascii="Tahoma" w:hAnsi="Tahoma" w:cs="Tahoma"/>
        </w:rPr>
        <w:t>.00.</w:t>
      </w:r>
    </w:p>
    <w:p w:rsidR="00990D0C" w:rsidRPr="00182C4C" w:rsidRDefault="00990D0C" w:rsidP="00990D0C">
      <w:pPr>
        <w:pStyle w:val="Akapitzlist"/>
        <w:numPr>
          <w:ilvl w:val="3"/>
          <w:numId w:val="4"/>
        </w:numPr>
        <w:spacing w:after="0"/>
        <w:ind w:left="426" w:hanging="426"/>
        <w:jc w:val="both"/>
        <w:rPr>
          <w:rFonts w:ascii="Tahoma" w:hAnsi="Tahoma" w:cs="Tahoma"/>
        </w:rPr>
      </w:pPr>
      <w:r w:rsidRPr="00C5221E">
        <w:rPr>
          <w:rFonts w:ascii="Tahoma" w:hAnsi="Tahoma" w:cs="Tahoma"/>
          <w:b/>
        </w:rPr>
        <w:t>Ofertę należy złożyć w</w:t>
      </w:r>
      <w:r w:rsidRPr="00C5221E">
        <w:rPr>
          <w:rFonts w:ascii="Tahoma" w:hAnsi="Tahoma" w:cs="Tahoma"/>
        </w:rPr>
        <w:t xml:space="preserve"> </w:t>
      </w:r>
      <w:r w:rsidRPr="00182C4C">
        <w:rPr>
          <w:rFonts w:ascii="Tahoma" w:hAnsi="Tahoma" w:cs="Tahoma"/>
        </w:rPr>
        <w:t>Sekreta</w:t>
      </w:r>
      <w:r w:rsidR="008623D8">
        <w:rPr>
          <w:rFonts w:ascii="Tahoma" w:hAnsi="Tahoma" w:cs="Tahoma"/>
        </w:rPr>
        <w:t>riacie Urzędu Gminy w Jednorożcu</w:t>
      </w:r>
      <w:r w:rsidRPr="00182C4C">
        <w:rPr>
          <w:rFonts w:ascii="Tahoma" w:hAnsi="Tahoma" w:cs="Tahoma"/>
        </w:rPr>
        <w:t xml:space="preserve">, </w:t>
      </w:r>
      <w:r w:rsidR="008623D8">
        <w:rPr>
          <w:rFonts w:ascii="Tahoma" w:hAnsi="Tahoma" w:cs="Tahoma"/>
        </w:rPr>
        <w:t>06 – 323 Jednorożec, ul. Odrodzenia 14</w:t>
      </w:r>
      <w:r w:rsidR="00EF65D4">
        <w:rPr>
          <w:rFonts w:ascii="Tahoma" w:hAnsi="Tahoma" w:cs="Tahoma"/>
        </w:rPr>
        <w:t>,</w:t>
      </w:r>
      <w:r w:rsidRPr="00182C4C">
        <w:rPr>
          <w:rFonts w:ascii="Tahoma" w:hAnsi="Tahoma" w:cs="Tahoma"/>
        </w:rPr>
        <w:t xml:space="preserve"> </w:t>
      </w:r>
      <w:r w:rsidR="008623D8">
        <w:rPr>
          <w:rFonts w:ascii="Tahoma" w:hAnsi="Tahoma" w:cs="Tahoma"/>
        </w:rPr>
        <w:t>pokój nr 8.</w:t>
      </w:r>
    </w:p>
    <w:p w:rsidR="00990D0C" w:rsidRPr="00C5221E" w:rsidRDefault="00990D0C" w:rsidP="00990D0C">
      <w:pPr>
        <w:pStyle w:val="Akapitzlist"/>
        <w:numPr>
          <w:ilvl w:val="3"/>
          <w:numId w:val="4"/>
        </w:numPr>
        <w:spacing w:after="0"/>
        <w:ind w:left="426" w:hanging="426"/>
        <w:jc w:val="both"/>
        <w:rPr>
          <w:rFonts w:ascii="Tahoma" w:hAnsi="Tahoma" w:cs="Tahoma"/>
        </w:rPr>
      </w:pPr>
      <w:r w:rsidRPr="00C5221E">
        <w:rPr>
          <w:rFonts w:ascii="Tahoma" w:hAnsi="Tahoma" w:cs="Tahoma"/>
          <w:b/>
        </w:rPr>
        <w:t>Otwarcie ofert nastąpi</w:t>
      </w:r>
      <w:r w:rsidRPr="00C5221E">
        <w:rPr>
          <w:rFonts w:ascii="Tahoma" w:hAnsi="Tahoma" w:cs="Tahoma"/>
        </w:rPr>
        <w:t xml:space="preserve"> </w:t>
      </w:r>
      <w:r w:rsidR="007441CC">
        <w:rPr>
          <w:rFonts w:ascii="Tahoma" w:hAnsi="Tahoma" w:cs="Tahoma"/>
        </w:rPr>
        <w:t xml:space="preserve">dnia </w:t>
      </w:r>
      <w:r w:rsidR="00541A1F">
        <w:rPr>
          <w:rFonts w:ascii="Tahoma" w:hAnsi="Tahoma" w:cs="Tahoma"/>
        </w:rPr>
        <w:t>28</w:t>
      </w:r>
      <w:r w:rsidR="0000755D" w:rsidRPr="00541A1F">
        <w:rPr>
          <w:rFonts w:ascii="Tahoma" w:hAnsi="Tahoma" w:cs="Tahoma"/>
        </w:rPr>
        <w:t>.10</w:t>
      </w:r>
      <w:r w:rsidR="008623D8" w:rsidRPr="00541A1F">
        <w:rPr>
          <w:rFonts w:ascii="Tahoma" w:hAnsi="Tahoma" w:cs="Tahoma"/>
        </w:rPr>
        <w:t>.2021 r. o godz. 12</w:t>
      </w:r>
      <w:r w:rsidRPr="00541A1F">
        <w:rPr>
          <w:rFonts w:ascii="Tahoma" w:hAnsi="Tahoma" w:cs="Tahoma"/>
        </w:rPr>
        <w:t>.15</w:t>
      </w:r>
      <w:r w:rsidR="0000755D" w:rsidRPr="00541A1F">
        <w:rPr>
          <w:rFonts w:ascii="Tahoma" w:hAnsi="Tahoma" w:cs="Tahoma"/>
        </w:rPr>
        <w:t xml:space="preserve"> </w:t>
      </w:r>
      <w:r w:rsidR="0000755D">
        <w:rPr>
          <w:rFonts w:ascii="Tahoma" w:hAnsi="Tahoma" w:cs="Tahoma"/>
        </w:rPr>
        <w:t>w siedzibie Z</w:t>
      </w:r>
      <w:r w:rsidRPr="00C5221E">
        <w:rPr>
          <w:rFonts w:ascii="Tahoma" w:hAnsi="Tahoma" w:cs="Tahoma"/>
        </w:rPr>
        <w:t xml:space="preserve">amawiającego. </w:t>
      </w:r>
    </w:p>
    <w:p w:rsidR="00990D0C" w:rsidRPr="002C41BE" w:rsidRDefault="00990D0C" w:rsidP="00990D0C">
      <w:pPr>
        <w:pStyle w:val="Akapitzlist"/>
        <w:numPr>
          <w:ilvl w:val="3"/>
          <w:numId w:val="4"/>
        </w:numPr>
        <w:spacing w:after="0"/>
        <w:ind w:left="426" w:hanging="426"/>
        <w:jc w:val="both"/>
        <w:rPr>
          <w:rFonts w:ascii="Tahoma" w:hAnsi="Tahoma" w:cs="Tahoma"/>
        </w:rPr>
      </w:pPr>
      <w:r w:rsidRPr="002C41BE">
        <w:rPr>
          <w:rFonts w:ascii="Tahoma" w:hAnsi="Tahoma" w:cs="Tahoma"/>
        </w:rPr>
        <w:t xml:space="preserve">Wykonawca może wprowadzać zmiany, do złożonej oferty pod warunkiem, że Zamawiający otrzyma pisemne powiadomienie o wprowadzaniu zmian przed terminem składania ofert. Powiadomienie o wprowadzaniu zmian musi być złożone według takich samych zasad i wymagań jak składana oferta, </w:t>
      </w:r>
      <w:r>
        <w:rPr>
          <w:rFonts w:ascii="Tahoma" w:hAnsi="Tahoma" w:cs="Tahoma"/>
        </w:rPr>
        <w:t xml:space="preserve">i </w:t>
      </w:r>
      <w:r w:rsidRPr="002C41BE">
        <w:rPr>
          <w:rFonts w:ascii="Tahoma" w:hAnsi="Tahoma" w:cs="Tahoma"/>
        </w:rPr>
        <w:t>odpowiednio oznakowane z dopiskiem "ZMIANA OFERTY",</w:t>
      </w:r>
    </w:p>
    <w:p w:rsidR="00990D0C" w:rsidRPr="002C41BE" w:rsidRDefault="00990D0C" w:rsidP="00990D0C">
      <w:pPr>
        <w:pStyle w:val="Akapitzlist"/>
        <w:numPr>
          <w:ilvl w:val="3"/>
          <w:numId w:val="4"/>
        </w:numPr>
        <w:spacing w:after="0"/>
        <w:ind w:left="426" w:hanging="426"/>
        <w:jc w:val="both"/>
        <w:rPr>
          <w:rFonts w:ascii="Tahoma" w:hAnsi="Tahoma" w:cs="Tahoma"/>
        </w:rPr>
      </w:pPr>
      <w:r w:rsidRPr="002C41BE">
        <w:rPr>
          <w:rFonts w:ascii="Tahoma" w:hAnsi="Tahoma" w:cs="Tahoma"/>
        </w:rPr>
        <w:t xml:space="preserve">Wykonawca ma prawo, przed upływem terminu składania ofert, wycofać złożoną przez siebie ofertę pod warunkiem, że Zamawiający otrzyma pisemne powiadomienie o wycofaniu oferty. Powiadomienie o wycofaniu oferty musi być złożone według takich samych zasad i wymagań jak składana oferta, </w:t>
      </w:r>
      <w:r>
        <w:rPr>
          <w:rFonts w:ascii="Tahoma" w:hAnsi="Tahoma" w:cs="Tahoma"/>
        </w:rPr>
        <w:t xml:space="preserve">i </w:t>
      </w:r>
      <w:r w:rsidRPr="002C41BE">
        <w:rPr>
          <w:rFonts w:ascii="Tahoma" w:hAnsi="Tahoma" w:cs="Tahoma"/>
        </w:rPr>
        <w:t>odpowiednio oznakowane z dopiskiem „WYCOFANIE OFERTY”.</w:t>
      </w:r>
    </w:p>
    <w:p w:rsidR="00990D0C" w:rsidRPr="002C41BE" w:rsidRDefault="00990D0C" w:rsidP="00990D0C">
      <w:pPr>
        <w:pStyle w:val="Akapitzlist"/>
        <w:numPr>
          <w:ilvl w:val="3"/>
          <w:numId w:val="4"/>
        </w:numPr>
        <w:spacing w:after="0"/>
        <w:ind w:left="426" w:hanging="426"/>
        <w:jc w:val="both"/>
        <w:rPr>
          <w:rFonts w:ascii="Tahoma" w:hAnsi="Tahoma" w:cs="Tahoma"/>
        </w:rPr>
      </w:pPr>
      <w:r w:rsidRPr="002C41BE">
        <w:rPr>
          <w:rFonts w:ascii="Tahoma" w:hAnsi="Tahoma" w:cs="Tahoma"/>
        </w:rPr>
        <w:t xml:space="preserve">Oferty złożone po terminie </w:t>
      </w:r>
      <w:r>
        <w:rPr>
          <w:rFonts w:ascii="Tahoma" w:hAnsi="Tahoma" w:cs="Tahoma"/>
        </w:rPr>
        <w:t>nie zostaną uwzględnione przy ocenie ofert</w:t>
      </w:r>
      <w:r w:rsidRPr="002C41BE">
        <w:rPr>
          <w:rFonts w:ascii="Tahoma" w:hAnsi="Tahoma" w:cs="Tahoma"/>
        </w:rPr>
        <w:t>.</w:t>
      </w:r>
    </w:p>
    <w:p w:rsidR="00990D0C" w:rsidRPr="00105A88" w:rsidRDefault="00990D0C" w:rsidP="00990D0C">
      <w:pPr>
        <w:pStyle w:val="Akapitzlist"/>
        <w:numPr>
          <w:ilvl w:val="3"/>
          <w:numId w:val="4"/>
        </w:numPr>
        <w:spacing w:after="0"/>
        <w:ind w:left="426" w:hanging="426"/>
        <w:jc w:val="both"/>
        <w:rPr>
          <w:rFonts w:ascii="Tahoma" w:hAnsi="Tahoma" w:cs="Tahoma"/>
          <w:strike/>
          <w:color w:val="FF0000"/>
        </w:rPr>
      </w:pPr>
      <w:r w:rsidRPr="002C41BE">
        <w:rPr>
          <w:rFonts w:ascii="Tahoma" w:hAnsi="Tahoma" w:cs="Tahoma"/>
        </w:rPr>
        <w:lastRenderedPageBreak/>
        <w:t xml:space="preserve">Otwarcie ofert jest jawne. </w:t>
      </w:r>
    </w:p>
    <w:p w:rsidR="00990D0C" w:rsidRPr="00136D98" w:rsidRDefault="00990D0C" w:rsidP="00990D0C">
      <w:pPr>
        <w:pStyle w:val="Akapitzlist"/>
        <w:numPr>
          <w:ilvl w:val="3"/>
          <w:numId w:val="4"/>
        </w:numPr>
        <w:spacing w:after="0"/>
        <w:ind w:left="426" w:hanging="426"/>
        <w:jc w:val="both"/>
        <w:rPr>
          <w:rFonts w:ascii="Tahoma" w:hAnsi="Tahoma" w:cs="Tahoma"/>
          <w:strike/>
          <w:color w:val="FF0000"/>
        </w:rPr>
      </w:pPr>
      <w:r w:rsidRPr="002C41BE">
        <w:rPr>
          <w:rFonts w:ascii="Tahoma" w:hAnsi="Tahoma" w:cs="Tahoma"/>
        </w:rPr>
        <w:t>Oferty zostaną otwarte w kolejności, w jakiej zostały złożone u Zamawiającego</w:t>
      </w:r>
    </w:p>
    <w:p w:rsidR="00990D0C" w:rsidRPr="002C41BE" w:rsidRDefault="00990D0C" w:rsidP="00990D0C">
      <w:pPr>
        <w:pStyle w:val="Akapitzlist"/>
        <w:numPr>
          <w:ilvl w:val="3"/>
          <w:numId w:val="4"/>
        </w:numPr>
        <w:spacing w:after="0"/>
        <w:ind w:left="426" w:hanging="426"/>
        <w:jc w:val="both"/>
        <w:rPr>
          <w:rFonts w:ascii="Tahoma" w:hAnsi="Tahoma" w:cs="Tahoma"/>
        </w:rPr>
      </w:pPr>
      <w:r w:rsidRPr="002C41BE">
        <w:rPr>
          <w:rFonts w:ascii="Tahoma" w:hAnsi="Tahoma" w:cs="Tahoma"/>
        </w:rPr>
        <w:t>W toku badania i oceny złożonych o</w:t>
      </w:r>
      <w:r w:rsidR="0000755D">
        <w:rPr>
          <w:rFonts w:ascii="Tahoma" w:hAnsi="Tahoma" w:cs="Tahoma"/>
        </w:rPr>
        <w:t>fert Zamawiający może żądać od W</w:t>
      </w:r>
      <w:r w:rsidRPr="002C41BE">
        <w:rPr>
          <w:rFonts w:ascii="Tahoma" w:hAnsi="Tahoma" w:cs="Tahoma"/>
        </w:rPr>
        <w:t xml:space="preserve">ykonawców wyjaśnień dotyczących treści złożonych ofert. </w:t>
      </w:r>
    </w:p>
    <w:p w:rsidR="00990D0C" w:rsidRDefault="00990D0C" w:rsidP="00990D0C">
      <w:pPr>
        <w:pStyle w:val="Akapitzlist"/>
        <w:numPr>
          <w:ilvl w:val="3"/>
          <w:numId w:val="4"/>
        </w:numPr>
        <w:spacing w:after="0"/>
        <w:ind w:left="426" w:hanging="426"/>
        <w:jc w:val="both"/>
        <w:rPr>
          <w:rFonts w:ascii="Tahoma" w:hAnsi="Tahoma" w:cs="Tahoma"/>
        </w:rPr>
      </w:pPr>
      <w:r w:rsidRPr="002C41BE">
        <w:rPr>
          <w:rFonts w:ascii="Tahoma" w:hAnsi="Tahoma" w:cs="Tahoma"/>
        </w:rPr>
        <w:t>Prośba o wyjaśnienie oraz odpow</w:t>
      </w:r>
      <w:r>
        <w:rPr>
          <w:rFonts w:ascii="Tahoma" w:hAnsi="Tahoma" w:cs="Tahoma"/>
        </w:rPr>
        <w:t>iedź zostaną przesłane</w:t>
      </w:r>
      <w:r w:rsidRPr="002C41BE">
        <w:rPr>
          <w:rFonts w:ascii="Tahoma" w:hAnsi="Tahoma" w:cs="Tahoma"/>
        </w:rPr>
        <w:t xml:space="preserve"> pocztą e-mail.</w:t>
      </w:r>
    </w:p>
    <w:p w:rsidR="00990D0C" w:rsidRPr="002C41BE" w:rsidRDefault="00990D0C" w:rsidP="00990D0C">
      <w:pPr>
        <w:pStyle w:val="Akapitzlist"/>
        <w:numPr>
          <w:ilvl w:val="3"/>
          <w:numId w:val="4"/>
        </w:numPr>
        <w:spacing w:after="0"/>
        <w:ind w:left="426" w:hanging="426"/>
        <w:jc w:val="both"/>
        <w:rPr>
          <w:rFonts w:ascii="Tahoma" w:hAnsi="Tahoma" w:cs="Tahoma"/>
        </w:rPr>
      </w:pPr>
      <w:r w:rsidRPr="002C41BE">
        <w:rPr>
          <w:rFonts w:ascii="Tahoma" w:hAnsi="Tahoma" w:cs="Tahoma"/>
        </w:rPr>
        <w:t xml:space="preserve">Zamawiający </w:t>
      </w:r>
      <w:r>
        <w:rPr>
          <w:rFonts w:ascii="Tahoma" w:hAnsi="Tahoma" w:cs="Tahoma"/>
        </w:rPr>
        <w:t>poprawi</w:t>
      </w:r>
      <w:r w:rsidRPr="002C41BE">
        <w:rPr>
          <w:rFonts w:ascii="Tahoma" w:hAnsi="Tahoma" w:cs="Tahoma"/>
        </w:rPr>
        <w:t xml:space="preserve"> w tekście oferty oczywiste omyłki pisarskie i omyłki rachunkowe, z uwzględnieniem konsekwencji rachunkowych dokonanych poprawek oraz inne omyłki polegające na niezgodności oferty z </w:t>
      </w:r>
      <w:r>
        <w:rPr>
          <w:rFonts w:ascii="Tahoma" w:hAnsi="Tahoma" w:cs="Tahoma"/>
        </w:rPr>
        <w:t>zapytaniem ofertowym</w:t>
      </w:r>
      <w:r w:rsidRPr="002C41BE">
        <w:rPr>
          <w:rFonts w:ascii="Tahoma" w:hAnsi="Tahoma" w:cs="Tahoma"/>
        </w:rPr>
        <w:t xml:space="preserve"> nie powodujące istotnych zmian w treści oferty, niezwłocznie zawiadamiając o tym Wykonawcę, którego oferta została poprawiona.</w:t>
      </w:r>
      <w:r>
        <w:rPr>
          <w:rFonts w:ascii="Tahoma" w:hAnsi="Tahoma" w:cs="Tahoma"/>
        </w:rPr>
        <w:t xml:space="preserve"> Wykonawca może nie wyrazić zgody na dokonane zmiany czego następstwem będzie odrzucenie oferty.</w:t>
      </w:r>
    </w:p>
    <w:p w:rsidR="00990D0C" w:rsidRDefault="00990D0C" w:rsidP="00990D0C">
      <w:pPr>
        <w:spacing w:after="0"/>
        <w:jc w:val="both"/>
        <w:rPr>
          <w:rFonts w:ascii="Tahoma" w:hAnsi="Tahoma" w:cs="Tahoma"/>
        </w:rPr>
      </w:pPr>
    </w:p>
    <w:p w:rsidR="00990D0C" w:rsidRPr="00D34E4B" w:rsidRDefault="00990D0C" w:rsidP="00990D0C">
      <w:pPr>
        <w:pStyle w:val="Nagwek1"/>
        <w:keepNext/>
        <w:numPr>
          <w:ilvl w:val="0"/>
          <w:numId w:val="4"/>
        </w:numPr>
        <w:pBdr>
          <w:top w:val="single" w:sz="2" w:space="0" w:color="000000"/>
          <w:bottom w:val="single" w:sz="2" w:space="1" w:color="000000"/>
        </w:pBdr>
        <w:shd w:val="clear" w:color="auto" w:fill="F3F3F3"/>
        <w:tabs>
          <w:tab w:val="num" w:pos="567"/>
        </w:tabs>
        <w:suppressAutoHyphens/>
        <w:spacing w:before="0" w:line="240" w:lineRule="auto"/>
        <w:ind w:left="567" w:hanging="567"/>
        <w:contextualSpacing w:val="0"/>
        <w:jc w:val="both"/>
        <w:rPr>
          <w:rFonts w:ascii="Tahoma" w:hAnsi="Tahoma" w:cs="Tahoma"/>
        </w:rPr>
      </w:pPr>
      <w:r w:rsidRPr="002C41BE">
        <w:rPr>
          <w:rFonts w:ascii="Tahoma" w:hAnsi="Tahoma" w:cs="Tahoma"/>
          <w:sz w:val="24"/>
          <w:szCs w:val="24"/>
        </w:rPr>
        <w:t>Opis kryteriów jakimi zamawiający będzie się kierował przy wyborze oferty wraz z podaniem wag tych kryteriów oraz sposobu obliczania punktów</w:t>
      </w:r>
    </w:p>
    <w:p w:rsidR="00990D0C" w:rsidRPr="00D01792" w:rsidRDefault="00990D0C" w:rsidP="00990D0C">
      <w:pPr>
        <w:spacing w:after="0"/>
        <w:jc w:val="both"/>
        <w:rPr>
          <w:rFonts w:ascii="Tahoma" w:hAnsi="Tahoma" w:cs="Tahoma"/>
        </w:rPr>
      </w:pPr>
    </w:p>
    <w:p w:rsidR="009021E4" w:rsidRDefault="009021E4" w:rsidP="009021E4">
      <w:pPr>
        <w:pStyle w:val="Akapitzlist"/>
        <w:numPr>
          <w:ilvl w:val="3"/>
          <w:numId w:val="4"/>
        </w:numPr>
        <w:tabs>
          <w:tab w:val="clear" w:pos="502"/>
        </w:tabs>
        <w:spacing w:after="0"/>
        <w:ind w:left="426" w:hanging="426"/>
        <w:jc w:val="both"/>
        <w:rPr>
          <w:rFonts w:ascii="Tahoma" w:hAnsi="Tahoma" w:cs="Tahoma"/>
        </w:rPr>
      </w:pPr>
      <w:r w:rsidRPr="002C41BE">
        <w:rPr>
          <w:rFonts w:ascii="Tahoma" w:hAnsi="Tahoma" w:cs="Tahoma"/>
        </w:rPr>
        <w:t>Oferty będą oceniane na po</w:t>
      </w:r>
      <w:r>
        <w:rPr>
          <w:rFonts w:ascii="Tahoma" w:hAnsi="Tahoma" w:cs="Tahoma"/>
        </w:rPr>
        <w:t>dstawie następujących kryteriów</w:t>
      </w:r>
    </w:p>
    <w:p w:rsidR="009021E4" w:rsidRDefault="009021E4" w:rsidP="009021E4">
      <w:pPr>
        <w:pStyle w:val="Akapitzlist"/>
        <w:spacing w:after="0"/>
        <w:ind w:left="426"/>
        <w:jc w:val="both"/>
        <w:rPr>
          <w:rFonts w:ascii="Tahoma" w:hAnsi="Tahoma" w:cs="Tahoma"/>
        </w:rPr>
      </w:pPr>
      <w:r w:rsidRPr="002C41BE">
        <w:rPr>
          <w:rFonts w:ascii="Tahoma" w:hAnsi="Tahoma" w:cs="Tahoma"/>
        </w:rPr>
        <w:t>(obok podano wagę procentową danego kryterium):</w:t>
      </w:r>
    </w:p>
    <w:p w:rsidR="009021E4" w:rsidRDefault="009021E4" w:rsidP="009021E4">
      <w:pPr>
        <w:spacing w:after="0"/>
        <w:jc w:val="both"/>
        <w:rPr>
          <w:rFonts w:ascii="Tahoma" w:hAnsi="Tahoma" w:cs="Tahoma"/>
          <w:b/>
        </w:rPr>
      </w:pPr>
    </w:p>
    <w:p w:rsidR="009021E4" w:rsidRPr="00364B14" w:rsidRDefault="009021E4" w:rsidP="009021E4">
      <w:pPr>
        <w:spacing w:after="0"/>
        <w:jc w:val="both"/>
        <w:rPr>
          <w:rFonts w:ascii="Tahoma" w:hAnsi="Tahoma" w:cs="Tahoma"/>
          <w:b/>
        </w:rPr>
      </w:pPr>
      <w:r>
        <w:rPr>
          <w:rFonts w:ascii="Tahoma" w:hAnsi="Tahoma" w:cs="Tahoma"/>
          <w:b/>
        </w:rPr>
        <w:t>Część I</w:t>
      </w:r>
      <w:r w:rsidRPr="00364B14">
        <w:rPr>
          <w:rFonts w:ascii="Tahoma" w:hAnsi="Tahoma" w:cs="Tahoma"/>
          <w:b/>
        </w:rPr>
        <w:t>:</w:t>
      </w:r>
    </w:p>
    <w:p w:rsidR="009021E4" w:rsidRPr="002C41BE" w:rsidRDefault="009021E4" w:rsidP="009021E4">
      <w:pPr>
        <w:spacing w:after="0"/>
        <w:ind w:left="360"/>
        <w:jc w:val="both"/>
        <w:rPr>
          <w:rFonts w:ascii="Tahoma" w:hAnsi="Tahoma" w:cs="Tahoma"/>
        </w:rPr>
      </w:pPr>
      <w:r>
        <w:rPr>
          <w:rFonts w:ascii="Tahoma" w:hAnsi="Tahoma" w:cs="Tahoma"/>
        </w:rPr>
        <w:t>1)  cena łączna</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Pr="002C41BE">
        <w:rPr>
          <w:rFonts w:ascii="Tahoma" w:hAnsi="Tahoma" w:cs="Tahoma"/>
        </w:rPr>
        <w:t>60%</w:t>
      </w:r>
    </w:p>
    <w:p w:rsidR="009021E4" w:rsidRPr="002C41BE" w:rsidRDefault="009021E4" w:rsidP="009021E4">
      <w:pPr>
        <w:spacing w:after="0"/>
        <w:ind w:left="360"/>
        <w:jc w:val="both"/>
        <w:rPr>
          <w:rFonts w:ascii="Tahoma" w:hAnsi="Tahoma" w:cs="Tahoma"/>
        </w:rPr>
      </w:pPr>
      <w:r w:rsidRPr="002C41BE">
        <w:rPr>
          <w:rFonts w:ascii="Tahoma" w:hAnsi="Tahoma" w:cs="Tahoma"/>
        </w:rPr>
        <w:t>2)  zaak</w:t>
      </w:r>
      <w:r>
        <w:rPr>
          <w:rFonts w:ascii="Tahoma" w:hAnsi="Tahoma" w:cs="Tahoma"/>
        </w:rPr>
        <w:t>ceptowane klauzule dodatkowe</w:t>
      </w:r>
      <w:r>
        <w:rPr>
          <w:rFonts w:ascii="Tahoma" w:hAnsi="Tahoma" w:cs="Tahoma"/>
        </w:rPr>
        <w:tab/>
      </w:r>
      <w:r>
        <w:rPr>
          <w:rFonts w:ascii="Tahoma" w:hAnsi="Tahoma" w:cs="Tahoma"/>
        </w:rPr>
        <w:tab/>
      </w:r>
      <w:r w:rsidRPr="002C41BE">
        <w:rPr>
          <w:rFonts w:ascii="Tahoma" w:hAnsi="Tahoma" w:cs="Tahoma"/>
        </w:rPr>
        <w:t>30%</w:t>
      </w:r>
    </w:p>
    <w:p w:rsidR="009021E4" w:rsidRPr="002C41BE" w:rsidRDefault="009021E4" w:rsidP="009021E4">
      <w:pPr>
        <w:spacing w:after="0"/>
        <w:ind w:left="360"/>
        <w:jc w:val="both"/>
        <w:rPr>
          <w:rFonts w:ascii="Tahoma" w:hAnsi="Tahoma" w:cs="Tahoma"/>
        </w:rPr>
      </w:pPr>
      <w:r>
        <w:rPr>
          <w:rFonts w:ascii="Tahoma" w:hAnsi="Tahoma" w:cs="Tahoma"/>
        </w:rPr>
        <w:t>3)  oferowane franszyzy</w:t>
      </w:r>
      <w:r>
        <w:rPr>
          <w:rFonts w:ascii="Tahoma" w:hAnsi="Tahoma" w:cs="Tahoma"/>
        </w:rPr>
        <w:tab/>
      </w:r>
      <w:r>
        <w:rPr>
          <w:rFonts w:ascii="Tahoma" w:hAnsi="Tahoma" w:cs="Tahoma"/>
        </w:rPr>
        <w:tab/>
      </w:r>
      <w:r>
        <w:rPr>
          <w:rFonts w:ascii="Tahoma" w:hAnsi="Tahoma" w:cs="Tahoma"/>
        </w:rPr>
        <w:tab/>
      </w:r>
      <w:r>
        <w:rPr>
          <w:rFonts w:ascii="Tahoma" w:hAnsi="Tahoma" w:cs="Tahoma"/>
        </w:rPr>
        <w:tab/>
      </w:r>
      <w:r w:rsidRPr="002C41BE">
        <w:rPr>
          <w:rFonts w:ascii="Tahoma" w:hAnsi="Tahoma" w:cs="Tahoma"/>
        </w:rPr>
        <w:t>10%</w:t>
      </w:r>
    </w:p>
    <w:p w:rsidR="009021E4" w:rsidRDefault="009021E4" w:rsidP="009021E4">
      <w:pPr>
        <w:spacing w:after="0"/>
        <w:jc w:val="both"/>
        <w:rPr>
          <w:rFonts w:ascii="Tahoma" w:hAnsi="Tahoma" w:cs="Tahoma"/>
        </w:rPr>
      </w:pPr>
    </w:p>
    <w:p w:rsidR="009021E4" w:rsidRPr="00364B14" w:rsidRDefault="009021E4" w:rsidP="009021E4">
      <w:pPr>
        <w:spacing w:after="0"/>
        <w:jc w:val="both"/>
        <w:rPr>
          <w:rFonts w:ascii="Tahoma" w:hAnsi="Tahoma" w:cs="Tahoma"/>
          <w:b/>
        </w:rPr>
      </w:pPr>
      <w:r>
        <w:rPr>
          <w:rFonts w:ascii="Tahoma" w:hAnsi="Tahoma" w:cs="Tahoma"/>
          <w:b/>
        </w:rPr>
        <w:t>Część II</w:t>
      </w:r>
      <w:r w:rsidRPr="00364B14">
        <w:rPr>
          <w:rFonts w:ascii="Tahoma" w:hAnsi="Tahoma" w:cs="Tahoma"/>
          <w:b/>
        </w:rPr>
        <w:t>:</w:t>
      </w:r>
    </w:p>
    <w:p w:rsidR="009021E4" w:rsidRPr="002C41BE" w:rsidRDefault="009021E4" w:rsidP="009021E4">
      <w:pPr>
        <w:spacing w:after="0"/>
        <w:ind w:left="360"/>
        <w:jc w:val="both"/>
        <w:rPr>
          <w:rFonts w:ascii="Tahoma" w:hAnsi="Tahoma" w:cs="Tahoma"/>
        </w:rPr>
      </w:pPr>
      <w:r>
        <w:rPr>
          <w:rFonts w:ascii="Tahoma" w:hAnsi="Tahoma" w:cs="Tahoma"/>
        </w:rPr>
        <w:t>1)  cena łączna</w:t>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sidR="008623D8">
        <w:rPr>
          <w:rFonts w:ascii="Tahoma" w:hAnsi="Tahoma" w:cs="Tahoma"/>
        </w:rPr>
        <w:t>9</w:t>
      </w:r>
      <w:r w:rsidRPr="002C41BE">
        <w:rPr>
          <w:rFonts w:ascii="Tahoma" w:hAnsi="Tahoma" w:cs="Tahoma"/>
        </w:rPr>
        <w:t>0%</w:t>
      </w:r>
    </w:p>
    <w:p w:rsidR="009021E4" w:rsidRPr="002C41BE" w:rsidRDefault="009021E4" w:rsidP="009021E4">
      <w:pPr>
        <w:spacing w:after="0"/>
        <w:ind w:left="360"/>
        <w:jc w:val="both"/>
        <w:rPr>
          <w:rFonts w:ascii="Tahoma" w:hAnsi="Tahoma" w:cs="Tahoma"/>
        </w:rPr>
      </w:pPr>
      <w:r w:rsidRPr="002C41BE">
        <w:rPr>
          <w:rFonts w:ascii="Tahoma" w:hAnsi="Tahoma" w:cs="Tahoma"/>
        </w:rPr>
        <w:t>2)  zaak</w:t>
      </w:r>
      <w:r w:rsidR="008623D8">
        <w:rPr>
          <w:rFonts w:ascii="Tahoma" w:hAnsi="Tahoma" w:cs="Tahoma"/>
        </w:rPr>
        <w:t>ceptowane klauzule dodatkowe</w:t>
      </w:r>
      <w:r w:rsidR="008623D8">
        <w:rPr>
          <w:rFonts w:ascii="Tahoma" w:hAnsi="Tahoma" w:cs="Tahoma"/>
        </w:rPr>
        <w:tab/>
      </w:r>
      <w:r w:rsidR="008623D8">
        <w:rPr>
          <w:rFonts w:ascii="Tahoma" w:hAnsi="Tahoma" w:cs="Tahoma"/>
        </w:rPr>
        <w:tab/>
        <w:t>1</w:t>
      </w:r>
      <w:r w:rsidRPr="002C41BE">
        <w:rPr>
          <w:rFonts w:ascii="Tahoma" w:hAnsi="Tahoma" w:cs="Tahoma"/>
        </w:rPr>
        <w:t>0%</w:t>
      </w:r>
    </w:p>
    <w:p w:rsidR="009021E4" w:rsidRDefault="009021E4" w:rsidP="009021E4">
      <w:pPr>
        <w:spacing w:after="0"/>
        <w:jc w:val="both"/>
        <w:rPr>
          <w:rFonts w:ascii="Tahoma" w:hAnsi="Tahoma" w:cs="Tahoma"/>
        </w:rPr>
      </w:pPr>
    </w:p>
    <w:p w:rsidR="009021E4" w:rsidRPr="002C41BE" w:rsidRDefault="009021E4" w:rsidP="009021E4">
      <w:pPr>
        <w:pStyle w:val="Akapitzlist"/>
        <w:numPr>
          <w:ilvl w:val="3"/>
          <w:numId w:val="4"/>
        </w:numPr>
        <w:tabs>
          <w:tab w:val="clear" w:pos="502"/>
        </w:tabs>
        <w:spacing w:after="0"/>
        <w:ind w:left="426" w:hanging="426"/>
        <w:jc w:val="both"/>
        <w:rPr>
          <w:rFonts w:ascii="Tahoma" w:hAnsi="Tahoma" w:cs="Tahoma"/>
        </w:rPr>
      </w:pPr>
      <w:r w:rsidRPr="002C41BE">
        <w:rPr>
          <w:rFonts w:ascii="Tahoma" w:hAnsi="Tahoma" w:cs="Tahoma"/>
        </w:rPr>
        <w:t>Kryteria oceny ofert:</w:t>
      </w:r>
    </w:p>
    <w:p w:rsidR="009021E4" w:rsidRDefault="009021E4" w:rsidP="009021E4">
      <w:pPr>
        <w:spacing w:after="0"/>
        <w:jc w:val="both"/>
        <w:rPr>
          <w:rFonts w:ascii="Tahoma" w:hAnsi="Tahoma" w:cs="Tahoma"/>
        </w:rPr>
      </w:pPr>
    </w:p>
    <w:p w:rsidR="009021E4" w:rsidRPr="009021E4" w:rsidRDefault="009021E4" w:rsidP="009021E4">
      <w:pPr>
        <w:spacing w:after="0"/>
        <w:jc w:val="both"/>
        <w:rPr>
          <w:rFonts w:ascii="Tahoma" w:hAnsi="Tahoma" w:cs="Tahoma"/>
          <w:b/>
        </w:rPr>
      </w:pPr>
      <w:r w:rsidRPr="009021E4">
        <w:rPr>
          <w:rFonts w:ascii="Tahoma" w:hAnsi="Tahoma" w:cs="Tahoma"/>
          <w:b/>
        </w:rPr>
        <w:t>Część I:</w:t>
      </w:r>
    </w:p>
    <w:p w:rsidR="009021E4" w:rsidRPr="00D01792" w:rsidRDefault="009021E4" w:rsidP="009021E4">
      <w:pPr>
        <w:spacing w:after="0"/>
        <w:jc w:val="both"/>
        <w:rPr>
          <w:rFonts w:ascii="Tahoma" w:hAnsi="Tahoma" w:cs="Tahoma"/>
        </w:rPr>
      </w:pPr>
    </w:p>
    <w:p w:rsidR="009021E4" w:rsidRDefault="009021E4" w:rsidP="00EF65D4">
      <w:pPr>
        <w:pStyle w:val="Akapitzlist"/>
        <w:numPr>
          <w:ilvl w:val="0"/>
          <w:numId w:val="6"/>
        </w:numPr>
        <w:spacing w:after="0"/>
        <w:jc w:val="both"/>
        <w:rPr>
          <w:rFonts w:ascii="Tahoma" w:hAnsi="Tahoma" w:cs="Tahoma"/>
        </w:rPr>
      </w:pPr>
      <w:r w:rsidRPr="003D07ED">
        <w:rPr>
          <w:rFonts w:ascii="Tahoma" w:hAnsi="Tahoma" w:cs="Tahoma"/>
        </w:rPr>
        <w:t>cena łączna – suma składek za wszystkie ubezpieczenia będące przedmiotem niniejszego postępowania.</w:t>
      </w:r>
    </w:p>
    <w:p w:rsidR="009021E4" w:rsidRDefault="009021E4" w:rsidP="009021E4">
      <w:pPr>
        <w:pStyle w:val="Akapitzlist"/>
        <w:spacing w:after="0"/>
        <w:jc w:val="both"/>
        <w:rPr>
          <w:rFonts w:ascii="Tahoma" w:hAnsi="Tahoma" w:cs="Tahoma"/>
        </w:rPr>
      </w:pPr>
    </w:p>
    <w:p w:rsidR="009021E4" w:rsidRDefault="009021E4" w:rsidP="009021E4">
      <w:pPr>
        <w:pStyle w:val="Akapitzlist"/>
        <w:spacing w:after="0"/>
        <w:jc w:val="both"/>
        <w:rPr>
          <w:rFonts w:ascii="Tahoma" w:hAnsi="Tahoma" w:cs="Tahoma"/>
        </w:rPr>
      </w:pPr>
      <w:r w:rsidRPr="003D07ED">
        <w:rPr>
          <w:rFonts w:ascii="Tahoma" w:hAnsi="Tahoma" w:cs="Tahoma"/>
        </w:rPr>
        <w:t>Oferty będą podlegały ocenie według następującego wzoru:</w:t>
      </w:r>
    </w:p>
    <w:p w:rsidR="009021E4" w:rsidRPr="003D07ED" w:rsidRDefault="009021E4" w:rsidP="009021E4">
      <w:pPr>
        <w:pStyle w:val="Akapitzlist"/>
        <w:spacing w:after="0"/>
        <w:jc w:val="both"/>
        <w:rPr>
          <w:rFonts w:ascii="Tahoma" w:hAnsi="Tahoma" w:cs="Tahoma"/>
        </w:rPr>
      </w:pPr>
    </w:p>
    <w:tbl>
      <w:tblPr>
        <w:tblStyle w:val="Tabela-Siatka"/>
        <w:tblW w:w="7301"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27"/>
        <w:gridCol w:w="709"/>
        <w:gridCol w:w="2374"/>
        <w:gridCol w:w="991"/>
      </w:tblGrid>
      <w:tr w:rsidR="009021E4" w:rsidTr="00A46968">
        <w:trPr>
          <w:jc w:val="center"/>
        </w:trPr>
        <w:tc>
          <w:tcPr>
            <w:tcW w:w="3227" w:type="dxa"/>
            <w:vMerge w:val="restart"/>
            <w:vAlign w:val="center"/>
          </w:tcPr>
          <w:p w:rsidR="009021E4" w:rsidRDefault="009021E4" w:rsidP="00A46968">
            <w:pPr>
              <w:jc w:val="center"/>
              <w:rPr>
                <w:rFonts w:ascii="Tahoma" w:hAnsi="Tahoma" w:cs="Tahoma"/>
              </w:rPr>
            </w:pPr>
            <w:r>
              <w:rPr>
                <w:rFonts w:ascii="Tahoma" w:hAnsi="Tahoma" w:cs="Tahoma"/>
              </w:rPr>
              <w:t xml:space="preserve">ocena </w:t>
            </w:r>
            <w:r w:rsidRPr="001104C3">
              <w:rPr>
                <w:rFonts w:ascii="Tahoma" w:hAnsi="Tahoma" w:cs="Tahoma"/>
              </w:rPr>
              <w:t>ceny łączn</w:t>
            </w:r>
            <w:r>
              <w:rPr>
                <w:rFonts w:ascii="Tahoma" w:hAnsi="Tahoma" w:cs="Tahoma"/>
              </w:rPr>
              <w:t xml:space="preserve">ej </w:t>
            </w:r>
            <w:r w:rsidRPr="001104C3">
              <w:rPr>
                <w:rFonts w:ascii="Tahoma" w:hAnsi="Tahoma" w:cs="Tahoma"/>
              </w:rPr>
              <w:t>badanej oferty</w:t>
            </w:r>
          </w:p>
        </w:tc>
        <w:tc>
          <w:tcPr>
            <w:tcW w:w="709" w:type="dxa"/>
            <w:vMerge w:val="restart"/>
            <w:vAlign w:val="center"/>
          </w:tcPr>
          <w:p w:rsidR="009021E4" w:rsidRDefault="009021E4" w:rsidP="00A46968">
            <w:pPr>
              <w:jc w:val="center"/>
              <w:rPr>
                <w:rFonts w:ascii="Tahoma" w:hAnsi="Tahoma" w:cs="Tahoma"/>
              </w:rPr>
            </w:pPr>
            <w:r>
              <w:rPr>
                <w:rFonts w:ascii="Tahoma" w:hAnsi="Tahoma" w:cs="Tahoma"/>
              </w:rPr>
              <w:t>=</w:t>
            </w:r>
          </w:p>
        </w:tc>
        <w:tc>
          <w:tcPr>
            <w:tcW w:w="2374" w:type="dxa"/>
            <w:vAlign w:val="center"/>
          </w:tcPr>
          <w:p w:rsidR="009021E4" w:rsidRDefault="009021E4" w:rsidP="00A46968">
            <w:pPr>
              <w:jc w:val="center"/>
              <w:rPr>
                <w:rFonts w:ascii="Tahoma" w:hAnsi="Tahoma" w:cs="Tahoma"/>
              </w:rPr>
            </w:pPr>
            <w:r>
              <w:rPr>
                <w:rFonts w:ascii="Tahoma" w:hAnsi="Tahoma" w:cs="Tahoma"/>
              </w:rPr>
              <w:t>cena najniższa x 100</w:t>
            </w:r>
          </w:p>
        </w:tc>
        <w:tc>
          <w:tcPr>
            <w:tcW w:w="991" w:type="dxa"/>
            <w:vMerge w:val="restart"/>
            <w:vAlign w:val="center"/>
          </w:tcPr>
          <w:p w:rsidR="009021E4" w:rsidRDefault="009021E4" w:rsidP="00A46968">
            <w:pPr>
              <w:jc w:val="center"/>
              <w:rPr>
                <w:rFonts w:ascii="Tahoma" w:hAnsi="Tahoma" w:cs="Tahoma"/>
              </w:rPr>
            </w:pPr>
            <w:r>
              <w:rPr>
                <w:rFonts w:ascii="Tahoma" w:hAnsi="Tahoma" w:cs="Tahoma"/>
              </w:rPr>
              <w:t>x 60%</w:t>
            </w:r>
          </w:p>
        </w:tc>
      </w:tr>
      <w:tr w:rsidR="009021E4" w:rsidTr="00A46968">
        <w:trPr>
          <w:jc w:val="center"/>
        </w:trPr>
        <w:tc>
          <w:tcPr>
            <w:tcW w:w="3227" w:type="dxa"/>
            <w:vMerge/>
            <w:vAlign w:val="center"/>
          </w:tcPr>
          <w:p w:rsidR="009021E4" w:rsidRDefault="009021E4" w:rsidP="00A46968">
            <w:pPr>
              <w:jc w:val="center"/>
              <w:rPr>
                <w:rFonts w:ascii="Tahoma" w:hAnsi="Tahoma" w:cs="Tahoma"/>
              </w:rPr>
            </w:pPr>
          </w:p>
        </w:tc>
        <w:tc>
          <w:tcPr>
            <w:tcW w:w="709" w:type="dxa"/>
            <w:vMerge/>
            <w:vAlign w:val="center"/>
          </w:tcPr>
          <w:p w:rsidR="009021E4" w:rsidRDefault="009021E4" w:rsidP="00A46968">
            <w:pPr>
              <w:jc w:val="center"/>
              <w:rPr>
                <w:rFonts w:ascii="Tahoma" w:hAnsi="Tahoma" w:cs="Tahoma"/>
              </w:rPr>
            </w:pPr>
          </w:p>
        </w:tc>
        <w:tc>
          <w:tcPr>
            <w:tcW w:w="2374" w:type="dxa"/>
            <w:vAlign w:val="center"/>
          </w:tcPr>
          <w:p w:rsidR="009021E4" w:rsidRDefault="009021E4" w:rsidP="00A46968">
            <w:pPr>
              <w:jc w:val="center"/>
              <w:rPr>
                <w:rFonts w:ascii="Tahoma" w:hAnsi="Tahoma" w:cs="Tahoma"/>
              </w:rPr>
            </w:pPr>
            <w:r>
              <w:rPr>
                <w:rFonts w:ascii="Tahoma" w:hAnsi="Tahoma" w:cs="Tahoma"/>
              </w:rPr>
              <w:t>cena oferty badanej</w:t>
            </w:r>
          </w:p>
        </w:tc>
        <w:tc>
          <w:tcPr>
            <w:tcW w:w="991" w:type="dxa"/>
            <w:vMerge/>
            <w:vAlign w:val="center"/>
          </w:tcPr>
          <w:p w:rsidR="009021E4" w:rsidRDefault="009021E4" w:rsidP="00A46968">
            <w:pPr>
              <w:jc w:val="center"/>
              <w:rPr>
                <w:rFonts w:ascii="Tahoma" w:hAnsi="Tahoma" w:cs="Tahoma"/>
              </w:rPr>
            </w:pPr>
          </w:p>
        </w:tc>
      </w:tr>
    </w:tbl>
    <w:p w:rsidR="009021E4" w:rsidRDefault="009021E4" w:rsidP="009021E4">
      <w:pPr>
        <w:spacing w:after="0"/>
        <w:jc w:val="both"/>
        <w:rPr>
          <w:rFonts w:ascii="Tahoma" w:hAnsi="Tahoma" w:cs="Tahoma"/>
        </w:rPr>
      </w:pPr>
    </w:p>
    <w:p w:rsidR="009021E4" w:rsidRPr="00B8357B" w:rsidRDefault="009021E4" w:rsidP="00EF65D4">
      <w:pPr>
        <w:pStyle w:val="Akapitzlist"/>
        <w:numPr>
          <w:ilvl w:val="0"/>
          <w:numId w:val="6"/>
        </w:numPr>
        <w:spacing w:after="0"/>
        <w:jc w:val="both"/>
        <w:rPr>
          <w:rFonts w:ascii="Tahoma" w:hAnsi="Tahoma" w:cs="Tahoma"/>
        </w:rPr>
      </w:pPr>
      <w:r w:rsidRPr="00B8357B">
        <w:rPr>
          <w:rFonts w:ascii="Tahoma" w:hAnsi="Tahoma" w:cs="Tahoma"/>
        </w:rPr>
        <w:t>zaakceptowane klauzule dodatkowe – ocena kryterium polega na przyznaniu punktów za wprowadzenie do oferty dodatkowych klauzul rozszerzających ochronę ubezpieczeniową wg, następujących zasad:</w:t>
      </w:r>
    </w:p>
    <w:p w:rsidR="009021E4" w:rsidRPr="00B8357B" w:rsidRDefault="009021E4" w:rsidP="009021E4">
      <w:pPr>
        <w:spacing w:after="0"/>
        <w:ind w:left="993" w:hanging="142"/>
        <w:jc w:val="both"/>
        <w:rPr>
          <w:rFonts w:ascii="Tahoma" w:hAnsi="Tahoma" w:cs="Tahoma"/>
        </w:rPr>
      </w:pPr>
      <w:r w:rsidRPr="00B8357B">
        <w:rPr>
          <w:rFonts w:ascii="Tahoma" w:hAnsi="Tahoma" w:cs="Tahoma"/>
        </w:rPr>
        <w:t>- za rozszerzenie ochrony o klauzulę o nr 22 zostanie przyznane 14 punktów,</w:t>
      </w:r>
    </w:p>
    <w:p w:rsidR="00EF65D4" w:rsidRPr="00B8357B" w:rsidRDefault="00EF65D4" w:rsidP="00EF65D4">
      <w:pPr>
        <w:spacing w:after="0"/>
        <w:ind w:left="993" w:hanging="142"/>
        <w:jc w:val="both"/>
        <w:rPr>
          <w:rFonts w:ascii="Tahoma" w:hAnsi="Tahoma" w:cs="Tahoma"/>
        </w:rPr>
      </w:pPr>
      <w:r w:rsidRPr="00B8357B">
        <w:rPr>
          <w:rFonts w:ascii="Tahoma" w:hAnsi="Tahoma" w:cs="Tahoma"/>
        </w:rPr>
        <w:t>- za</w:t>
      </w:r>
      <w:r>
        <w:rPr>
          <w:rFonts w:ascii="Tahoma" w:hAnsi="Tahoma" w:cs="Tahoma"/>
        </w:rPr>
        <w:t xml:space="preserve"> rozszerzenie ochrony o klauzule</w:t>
      </w:r>
      <w:r w:rsidRPr="00B8357B">
        <w:rPr>
          <w:rFonts w:ascii="Tahoma" w:hAnsi="Tahoma" w:cs="Tahoma"/>
        </w:rPr>
        <w:t xml:space="preserve"> o nr 23</w:t>
      </w:r>
      <w:r>
        <w:rPr>
          <w:rFonts w:ascii="Tahoma" w:hAnsi="Tahoma" w:cs="Tahoma"/>
        </w:rPr>
        <w:t xml:space="preserve"> - 25</w:t>
      </w:r>
      <w:r w:rsidRPr="00B8357B">
        <w:rPr>
          <w:rFonts w:ascii="Tahoma" w:hAnsi="Tahoma" w:cs="Tahoma"/>
        </w:rPr>
        <w:t xml:space="preserve"> zostanie przyznane </w:t>
      </w:r>
      <w:r>
        <w:rPr>
          <w:rFonts w:ascii="Tahoma" w:hAnsi="Tahoma" w:cs="Tahoma"/>
        </w:rPr>
        <w:t>po 10</w:t>
      </w:r>
      <w:r w:rsidRPr="00B8357B">
        <w:rPr>
          <w:rFonts w:ascii="Tahoma" w:hAnsi="Tahoma" w:cs="Tahoma"/>
        </w:rPr>
        <w:t xml:space="preserve"> punktów</w:t>
      </w:r>
      <w:r>
        <w:rPr>
          <w:rFonts w:ascii="Tahoma" w:hAnsi="Tahoma" w:cs="Tahoma"/>
        </w:rPr>
        <w:t xml:space="preserve"> za każdą klauzulę</w:t>
      </w:r>
      <w:r w:rsidRPr="00B8357B">
        <w:rPr>
          <w:rFonts w:ascii="Tahoma" w:hAnsi="Tahoma" w:cs="Tahoma"/>
        </w:rPr>
        <w:t>,</w:t>
      </w:r>
    </w:p>
    <w:p w:rsidR="00EF65D4" w:rsidRPr="00B8357B" w:rsidRDefault="00EF65D4" w:rsidP="00EF65D4">
      <w:pPr>
        <w:spacing w:after="0"/>
        <w:ind w:left="993" w:hanging="142"/>
        <w:jc w:val="both"/>
        <w:rPr>
          <w:rFonts w:ascii="Tahoma" w:hAnsi="Tahoma" w:cs="Tahoma"/>
        </w:rPr>
      </w:pPr>
      <w:r w:rsidRPr="00B8357B">
        <w:rPr>
          <w:rFonts w:ascii="Tahoma" w:hAnsi="Tahoma" w:cs="Tahoma"/>
        </w:rPr>
        <w:lastRenderedPageBreak/>
        <w:t>- za rozszer</w:t>
      </w:r>
      <w:r>
        <w:rPr>
          <w:rFonts w:ascii="Tahoma" w:hAnsi="Tahoma" w:cs="Tahoma"/>
        </w:rPr>
        <w:t>zenie ochrony o klauzule o nr 26 - 39</w:t>
      </w:r>
      <w:r w:rsidRPr="00B8357B">
        <w:rPr>
          <w:rFonts w:ascii="Tahoma" w:hAnsi="Tahoma" w:cs="Tahoma"/>
        </w:rPr>
        <w:t xml:space="preserve"> zostanie przyznan</w:t>
      </w:r>
      <w:r>
        <w:rPr>
          <w:rFonts w:ascii="Tahoma" w:hAnsi="Tahoma" w:cs="Tahoma"/>
        </w:rPr>
        <w:t>e po 4 punkty za każdą klauzulę.</w:t>
      </w:r>
    </w:p>
    <w:p w:rsidR="009021E4" w:rsidRPr="00A63C0D" w:rsidRDefault="009021E4" w:rsidP="009021E4">
      <w:pPr>
        <w:spacing w:after="0"/>
        <w:jc w:val="both"/>
        <w:rPr>
          <w:rFonts w:ascii="Tahoma" w:hAnsi="Tahoma" w:cs="Tahoma"/>
          <w:color w:val="FF0000"/>
        </w:rPr>
      </w:pPr>
    </w:p>
    <w:p w:rsidR="009021E4" w:rsidRPr="00763D64" w:rsidRDefault="009021E4" w:rsidP="009021E4">
      <w:pPr>
        <w:spacing w:after="0"/>
        <w:ind w:left="709"/>
        <w:jc w:val="both"/>
        <w:rPr>
          <w:rFonts w:ascii="Tahoma" w:hAnsi="Tahoma" w:cs="Tahoma"/>
          <w:b/>
        </w:rPr>
      </w:pPr>
      <w:r w:rsidRPr="00763D64">
        <w:rPr>
          <w:rFonts w:ascii="Tahoma" w:hAnsi="Tahoma" w:cs="Tahoma"/>
          <w:b/>
        </w:rPr>
        <w:t>Brak akceptacji którejkolwiek lub wszystkich klauzul oznaczonych numerami 1 – 21 spowoduje odrzucenie oferty.</w:t>
      </w:r>
    </w:p>
    <w:p w:rsidR="009021E4" w:rsidRPr="00A63C0D" w:rsidRDefault="009021E4" w:rsidP="009021E4">
      <w:pPr>
        <w:spacing w:after="0"/>
        <w:jc w:val="both"/>
        <w:rPr>
          <w:rFonts w:ascii="Tahoma" w:hAnsi="Tahoma" w:cs="Tahoma"/>
          <w:color w:val="FF0000"/>
        </w:rPr>
      </w:pPr>
    </w:p>
    <w:p w:rsidR="009021E4" w:rsidRPr="00763D64" w:rsidRDefault="009021E4" w:rsidP="009021E4">
      <w:pPr>
        <w:spacing w:after="0"/>
        <w:ind w:left="709"/>
        <w:jc w:val="both"/>
        <w:rPr>
          <w:rFonts w:ascii="Tahoma" w:hAnsi="Tahoma" w:cs="Tahoma"/>
        </w:rPr>
      </w:pPr>
      <w:r w:rsidRPr="00763D64">
        <w:rPr>
          <w:rFonts w:ascii="Tahoma" w:hAnsi="Tahoma" w:cs="Tahoma"/>
        </w:rPr>
        <w:t>W przypadku dopisków lub zmian w treści klauzul fakultatywny</w:t>
      </w:r>
      <w:r w:rsidR="00EF65D4">
        <w:rPr>
          <w:rFonts w:ascii="Tahoma" w:hAnsi="Tahoma" w:cs="Tahoma"/>
        </w:rPr>
        <w:t>ch (oznaczonych numerami 22 - 39</w:t>
      </w:r>
      <w:r w:rsidRPr="00763D64">
        <w:rPr>
          <w:rFonts w:ascii="Tahoma" w:hAnsi="Tahoma" w:cs="Tahoma"/>
        </w:rPr>
        <w:t xml:space="preserve">), odbiegających na niekorzyść Zamawiającego w </w:t>
      </w:r>
      <w:r>
        <w:rPr>
          <w:rFonts w:ascii="Tahoma" w:hAnsi="Tahoma" w:cs="Tahoma"/>
        </w:rPr>
        <w:t>stosunku do treści niniejszego zapytania ofertowego</w:t>
      </w:r>
      <w:r w:rsidRPr="00763D64">
        <w:rPr>
          <w:rFonts w:ascii="Tahoma" w:hAnsi="Tahoma" w:cs="Tahoma"/>
        </w:rPr>
        <w:t>, za zmienioną klauzule przyznanych zostanie 0 pkt. W przypadku dopisków lub zmian na korzyść lub neutralnych przyznana zostanie przewidziana ilość punktów.</w:t>
      </w:r>
    </w:p>
    <w:p w:rsidR="009021E4" w:rsidRPr="00D01792" w:rsidRDefault="009021E4" w:rsidP="009021E4">
      <w:pPr>
        <w:spacing w:after="0"/>
        <w:jc w:val="both"/>
        <w:rPr>
          <w:rFonts w:ascii="Tahoma" w:hAnsi="Tahoma" w:cs="Tahoma"/>
        </w:rPr>
      </w:pPr>
    </w:p>
    <w:p w:rsidR="009021E4" w:rsidRPr="00D01792" w:rsidRDefault="009021E4" w:rsidP="009021E4">
      <w:pPr>
        <w:spacing w:after="0"/>
        <w:jc w:val="both"/>
        <w:rPr>
          <w:rFonts w:ascii="Tahoma" w:hAnsi="Tahoma" w:cs="Tahoma"/>
        </w:rPr>
      </w:pPr>
    </w:p>
    <w:p w:rsidR="009021E4" w:rsidRDefault="009021E4" w:rsidP="009021E4">
      <w:pPr>
        <w:spacing w:after="0"/>
        <w:ind w:left="709"/>
        <w:jc w:val="both"/>
        <w:rPr>
          <w:rFonts w:ascii="Tahoma" w:hAnsi="Tahoma" w:cs="Tahoma"/>
        </w:rPr>
      </w:pPr>
      <w:r w:rsidRPr="00D01792">
        <w:rPr>
          <w:rFonts w:ascii="Tahoma" w:hAnsi="Tahoma" w:cs="Tahoma"/>
        </w:rPr>
        <w:t>Oferty będą podlegały ocenie według następującego wzoru:</w:t>
      </w:r>
    </w:p>
    <w:p w:rsidR="009021E4" w:rsidRPr="00D01792" w:rsidRDefault="009021E4" w:rsidP="009021E4">
      <w:pPr>
        <w:spacing w:after="0"/>
        <w:ind w:left="709"/>
        <w:jc w:val="both"/>
        <w:rPr>
          <w:rFonts w:ascii="Tahoma" w:hAnsi="Tahoma" w:cs="Tahoma"/>
        </w:rPr>
      </w:pPr>
    </w:p>
    <w:tbl>
      <w:tblPr>
        <w:tblStyle w:val="Tabela-Siatka"/>
        <w:tblW w:w="82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25"/>
        <w:gridCol w:w="3402"/>
        <w:gridCol w:w="992"/>
      </w:tblGrid>
      <w:tr w:rsidR="009021E4" w:rsidTr="00A46968">
        <w:trPr>
          <w:jc w:val="center"/>
        </w:trPr>
        <w:tc>
          <w:tcPr>
            <w:tcW w:w="3402" w:type="dxa"/>
            <w:vAlign w:val="center"/>
          </w:tcPr>
          <w:p w:rsidR="009021E4" w:rsidRDefault="009021E4" w:rsidP="00A46968">
            <w:pPr>
              <w:jc w:val="center"/>
              <w:rPr>
                <w:rFonts w:ascii="Tahoma" w:hAnsi="Tahoma" w:cs="Tahoma"/>
              </w:rPr>
            </w:pPr>
            <w:r w:rsidRPr="001104C3">
              <w:rPr>
                <w:rFonts w:ascii="Tahoma" w:hAnsi="Tahoma" w:cs="Tahoma"/>
              </w:rPr>
              <w:t>Ocena zaakceptowanych klauzul badanej oferty</w:t>
            </w:r>
          </w:p>
        </w:tc>
        <w:tc>
          <w:tcPr>
            <w:tcW w:w="425" w:type="dxa"/>
            <w:vAlign w:val="center"/>
          </w:tcPr>
          <w:p w:rsidR="009021E4" w:rsidRDefault="009021E4" w:rsidP="00A46968">
            <w:pPr>
              <w:jc w:val="center"/>
              <w:rPr>
                <w:rFonts w:ascii="Tahoma" w:hAnsi="Tahoma" w:cs="Tahoma"/>
              </w:rPr>
            </w:pPr>
            <w:r w:rsidRPr="001104C3">
              <w:rPr>
                <w:rFonts w:ascii="Tahoma" w:hAnsi="Tahoma" w:cs="Tahoma"/>
              </w:rPr>
              <w:t>=</w:t>
            </w:r>
          </w:p>
        </w:tc>
        <w:tc>
          <w:tcPr>
            <w:tcW w:w="3402" w:type="dxa"/>
            <w:vAlign w:val="center"/>
          </w:tcPr>
          <w:p w:rsidR="009021E4" w:rsidRDefault="009021E4" w:rsidP="00A46968">
            <w:pPr>
              <w:jc w:val="center"/>
              <w:rPr>
                <w:rFonts w:ascii="Tahoma" w:hAnsi="Tahoma" w:cs="Tahoma"/>
              </w:rPr>
            </w:pPr>
            <w:r w:rsidRPr="001104C3">
              <w:rPr>
                <w:rFonts w:ascii="Tahoma" w:hAnsi="Tahoma" w:cs="Tahoma"/>
              </w:rPr>
              <w:t>Łączna przyznana ilość punktów za zaakceptowane klauzule dodatkowe</w:t>
            </w:r>
          </w:p>
        </w:tc>
        <w:tc>
          <w:tcPr>
            <w:tcW w:w="992" w:type="dxa"/>
            <w:vAlign w:val="center"/>
          </w:tcPr>
          <w:p w:rsidR="009021E4" w:rsidRDefault="009021E4" w:rsidP="00A46968">
            <w:pPr>
              <w:jc w:val="center"/>
              <w:rPr>
                <w:rFonts w:ascii="Tahoma" w:hAnsi="Tahoma" w:cs="Tahoma"/>
              </w:rPr>
            </w:pPr>
            <w:r>
              <w:rPr>
                <w:rFonts w:ascii="Tahoma" w:hAnsi="Tahoma" w:cs="Tahoma"/>
              </w:rPr>
              <w:t>x</w:t>
            </w:r>
            <w:r w:rsidRPr="001104C3">
              <w:rPr>
                <w:rFonts w:ascii="Tahoma" w:hAnsi="Tahoma" w:cs="Tahoma"/>
              </w:rPr>
              <w:t xml:space="preserve"> 30%</w:t>
            </w:r>
          </w:p>
        </w:tc>
      </w:tr>
    </w:tbl>
    <w:p w:rsidR="009021E4" w:rsidRPr="00D01792" w:rsidRDefault="009021E4" w:rsidP="009021E4">
      <w:pPr>
        <w:spacing w:after="0"/>
        <w:jc w:val="both"/>
        <w:rPr>
          <w:rFonts w:ascii="Tahoma" w:hAnsi="Tahoma" w:cs="Tahoma"/>
        </w:rPr>
      </w:pPr>
    </w:p>
    <w:p w:rsidR="009021E4" w:rsidRPr="00D01792" w:rsidRDefault="009021E4" w:rsidP="009021E4">
      <w:pPr>
        <w:spacing w:after="0"/>
        <w:jc w:val="both"/>
        <w:rPr>
          <w:rFonts w:ascii="Tahoma" w:hAnsi="Tahoma" w:cs="Tahoma"/>
        </w:rPr>
      </w:pPr>
      <w:r w:rsidRPr="00D01792">
        <w:rPr>
          <w:rFonts w:ascii="Tahoma" w:hAnsi="Tahoma" w:cs="Tahoma"/>
        </w:rPr>
        <w:tab/>
      </w:r>
      <w:r w:rsidRPr="00D01792">
        <w:rPr>
          <w:rFonts w:ascii="Tahoma" w:hAnsi="Tahoma" w:cs="Tahoma"/>
        </w:rPr>
        <w:tab/>
      </w:r>
      <w:r w:rsidRPr="00D01792">
        <w:rPr>
          <w:rFonts w:ascii="Tahoma" w:hAnsi="Tahoma" w:cs="Tahoma"/>
        </w:rPr>
        <w:tab/>
      </w:r>
    </w:p>
    <w:p w:rsidR="009021E4" w:rsidRPr="00E70926" w:rsidRDefault="009021E4" w:rsidP="00EF65D4">
      <w:pPr>
        <w:pStyle w:val="Akapitzlist"/>
        <w:numPr>
          <w:ilvl w:val="0"/>
          <w:numId w:val="6"/>
        </w:numPr>
        <w:spacing w:after="0"/>
        <w:jc w:val="both"/>
        <w:rPr>
          <w:rFonts w:ascii="Tahoma" w:hAnsi="Tahoma" w:cs="Tahoma"/>
        </w:rPr>
      </w:pPr>
      <w:r w:rsidRPr="00E70926">
        <w:rPr>
          <w:rFonts w:ascii="Tahoma" w:hAnsi="Tahoma" w:cs="Tahoma"/>
        </w:rPr>
        <w:t>oferowane franszyzy – ocenie podlegają oferowane franszyzy w następujących ubezpieczeniach:</w:t>
      </w:r>
    </w:p>
    <w:p w:rsidR="009021E4" w:rsidRPr="00C4491E" w:rsidRDefault="009021E4" w:rsidP="009021E4">
      <w:pPr>
        <w:pStyle w:val="Akapitzlist"/>
        <w:spacing w:after="0"/>
        <w:jc w:val="both"/>
        <w:rPr>
          <w:rFonts w:ascii="Tahoma" w:hAnsi="Tahoma" w:cs="Tahoma"/>
        </w:rPr>
      </w:pPr>
      <w:r w:rsidRPr="00C4491E">
        <w:rPr>
          <w:rFonts w:ascii="Tahoma" w:hAnsi="Tahoma" w:cs="Tahoma"/>
        </w:rPr>
        <w:t xml:space="preserve">- ubezpieczeniu mienia od wszystkich </w:t>
      </w:r>
      <w:proofErr w:type="spellStart"/>
      <w:r w:rsidRPr="00C4491E">
        <w:rPr>
          <w:rFonts w:ascii="Tahoma" w:hAnsi="Tahoma" w:cs="Tahoma"/>
        </w:rPr>
        <w:t>ryzyk</w:t>
      </w:r>
      <w:proofErr w:type="spellEnd"/>
      <w:r w:rsidRPr="00C4491E">
        <w:rPr>
          <w:rFonts w:ascii="Tahoma" w:hAnsi="Tahoma" w:cs="Tahoma"/>
        </w:rPr>
        <w:t>,</w:t>
      </w:r>
    </w:p>
    <w:p w:rsidR="009021E4" w:rsidRPr="00C4491E" w:rsidRDefault="009021E4" w:rsidP="009021E4">
      <w:pPr>
        <w:pStyle w:val="Akapitzlist"/>
        <w:spacing w:after="0"/>
        <w:jc w:val="both"/>
        <w:rPr>
          <w:rFonts w:ascii="Tahoma" w:hAnsi="Tahoma" w:cs="Tahoma"/>
        </w:rPr>
      </w:pPr>
      <w:r w:rsidRPr="00C4491E">
        <w:rPr>
          <w:rFonts w:ascii="Tahoma" w:hAnsi="Tahoma" w:cs="Tahoma"/>
        </w:rPr>
        <w:t xml:space="preserve">- ubezpieczeniu odpowiedzialności cywilnej. </w:t>
      </w:r>
    </w:p>
    <w:p w:rsidR="009021E4" w:rsidRPr="00D01792" w:rsidRDefault="009021E4" w:rsidP="009021E4">
      <w:pPr>
        <w:spacing w:after="0"/>
        <w:jc w:val="both"/>
        <w:rPr>
          <w:rFonts w:ascii="Tahoma" w:hAnsi="Tahoma" w:cs="Tahoma"/>
        </w:rPr>
      </w:pPr>
      <w:r w:rsidRPr="00D01792">
        <w:rPr>
          <w:rFonts w:ascii="Tahoma" w:hAnsi="Tahoma" w:cs="Tahoma"/>
        </w:rPr>
        <w:t xml:space="preserve">      </w:t>
      </w:r>
    </w:p>
    <w:p w:rsidR="009021E4" w:rsidRPr="00D01792" w:rsidRDefault="009021E4" w:rsidP="009021E4">
      <w:pPr>
        <w:spacing w:after="0"/>
        <w:ind w:left="709"/>
        <w:jc w:val="both"/>
        <w:rPr>
          <w:rFonts w:ascii="Tahoma" w:hAnsi="Tahoma" w:cs="Tahoma"/>
        </w:rPr>
      </w:pPr>
      <w:r w:rsidRPr="00D01792">
        <w:rPr>
          <w:rFonts w:ascii="Tahoma" w:hAnsi="Tahoma" w:cs="Tahoma"/>
        </w:rPr>
        <w:t>Franszyzy wprowadzone w ww. rodzaja</w:t>
      </w:r>
      <w:r>
        <w:rPr>
          <w:rFonts w:ascii="Tahoma" w:hAnsi="Tahoma" w:cs="Tahoma"/>
        </w:rPr>
        <w:t>ch ubezpieczeń będą oceniane wg</w:t>
      </w:r>
      <w:r w:rsidRPr="00D01792">
        <w:rPr>
          <w:rFonts w:ascii="Tahoma" w:hAnsi="Tahoma" w:cs="Tahoma"/>
        </w:rPr>
        <w:t xml:space="preserve"> następujących zasad (odrębnie w każdym ubezpieczeniu):</w:t>
      </w:r>
    </w:p>
    <w:p w:rsidR="009021E4" w:rsidRPr="00D01792" w:rsidRDefault="009021E4" w:rsidP="009021E4">
      <w:pPr>
        <w:spacing w:after="0"/>
        <w:jc w:val="both"/>
        <w:rPr>
          <w:rFonts w:ascii="Tahoma" w:hAnsi="Tahoma" w:cs="Tahoma"/>
        </w:rPr>
      </w:pPr>
    </w:p>
    <w:p w:rsidR="009021E4" w:rsidRPr="00D01792" w:rsidRDefault="009021E4" w:rsidP="009021E4">
      <w:pPr>
        <w:spacing w:after="0"/>
        <w:ind w:left="1134"/>
        <w:jc w:val="both"/>
        <w:rPr>
          <w:rFonts w:ascii="Tahoma" w:hAnsi="Tahoma" w:cs="Tahoma"/>
        </w:rPr>
      </w:pPr>
      <w:r>
        <w:rPr>
          <w:rFonts w:ascii="Tahoma" w:hAnsi="Tahoma" w:cs="Tahoma"/>
        </w:rPr>
        <w:t>brak franszyzy –</w:t>
      </w:r>
      <w:r>
        <w:rPr>
          <w:rFonts w:ascii="Tahoma" w:hAnsi="Tahoma" w:cs="Tahoma"/>
        </w:rPr>
        <w:tab/>
      </w:r>
      <w:r>
        <w:rPr>
          <w:rFonts w:ascii="Tahoma" w:hAnsi="Tahoma" w:cs="Tahoma"/>
        </w:rPr>
        <w:tab/>
      </w:r>
      <w:r>
        <w:rPr>
          <w:rFonts w:ascii="Tahoma" w:hAnsi="Tahoma" w:cs="Tahoma"/>
        </w:rPr>
        <w:tab/>
      </w:r>
      <w:r>
        <w:rPr>
          <w:rFonts w:ascii="Tahoma" w:hAnsi="Tahoma" w:cs="Tahoma"/>
        </w:rPr>
        <w:tab/>
        <w:t>50</w:t>
      </w:r>
      <w:r w:rsidRPr="00D01792">
        <w:rPr>
          <w:rFonts w:ascii="Tahoma" w:hAnsi="Tahoma" w:cs="Tahoma"/>
        </w:rPr>
        <w:t xml:space="preserve"> pkt</w:t>
      </w:r>
    </w:p>
    <w:p w:rsidR="009021E4" w:rsidRPr="00D01792" w:rsidRDefault="009021E4" w:rsidP="009021E4">
      <w:pPr>
        <w:spacing w:after="0"/>
        <w:ind w:left="1134"/>
        <w:jc w:val="both"/>
        <w:rPr>
          <w:rFonts w:ascii="Tahoma" w:hAnsi="Tahoma" w:cs="Tahoma"/>
        </w:rPr>
      </w:pPr>
      <w:r w:rsidRPr="00D01792">
        <w:rPr>
          <w:rFonts w:ascii="Tahoma" w:hAnsi="Tahoma" w:cs="Tahoma"/>
        </w:rPr>
        <w:t>fransz</w:t>
      </w:r>
      <w:r>
        <w:rPr>
          <w:rFonts w:ascii="Tahoma" w:hAnsi="Tahoma" w:cs="Tahoma"/>
        </w:rPr>
        <w:t>yza od 1 zł do 100 zł -</w:t>
      </w:r>
      <w:r>
        <w:rPr>
          <w:rFonts w:ascii="Tahoma" w:hAnsi="Tahoma" w:cs="Tahoma"/>
        </w:rPr>
        <w:tab/>
      </w:r>
      <w:r>
        <w:rPr>
          <w:rFonts w:ascii="Tahoma" w:hAnsi="Tahoma" w:cs="Tahoma"/>
        </w:rPr>
        <w:tab/>
        <w:t>4</w:t>
      </w:r>
      <w:r w:rsidRPr="00D01792">
        <w:rPr>
          <w:rFonts w:ascii="Tahoma" w:hAnsi="Tahoma" w:cs="Tahoma"/>
        </w:rPr>
        <w:t>0 pkt</w:t>
      </w:r>
    </w:p>
    <w:p w:rsidR="009021E4" w:rsidRPr="00D01792" w:rsidRDefault="009021E4" w:rsidP="009021E4">
      <w:pPr>
        <w:spacing w:after="0"/>
        <w:ind w:left="1134"/>
        <w:jc w:val="both"/>
        <w:rPr>
          <w:rFonts w:ascii="Tahoma" w:hAnsi="Tahoma" w:cs="Tahoma"/>
        </w:rPr>
      </w:pPr>
      <w:r w:rsidRPr="00D01792">
        <w:rPr>
          <w:rFonts w:ascii="Tahoma" w:hAnsi="Tahoma" w:cs="Tahoma"/>
        </w:rPr>
        <w:t>f</w:t>
      </w:r>
      <w:r>
        <w:rPr>
          <w:rFonts w:ascii="Tahoma" w:hAnsi="Tahoma" w:cs="Tahoma"/>
        </w:rPr>
        <w:t>ranszyza od 101 zł do 200 zł –</w:t>
      </w:r>
      <w:r>
        <w:rPr>
          <w:rFonts w:ascii="Tahoma" w:hAnsi="Tahoma" w:cs="Tahoma"/>
        </w:rPr>
        <w:tab/>
      </w:r>
      <w:r>
        <w:rPr>
          <w:rFonts w:ascii="Tahoma" w:hAnsi="Tahoma" w:cs="Tahoma"/>
        </w:rPr>
        <w:tab/>
        <w:t>30</w:t>
      </w:r>
      <w:r w:rsidRPr="00D01792">
        <w:rPr>
          <w:rFonts w:ascii="Tahoma" w:hAnsi="Tahoma" w:cs="Tahoma"/>
        </w:rPr>
        <w:t xml:space="preserve"> pkt</w:t>
      </w:r>
    </w:p>
    <w:p w:rsidR="009021E4" w:rsidRPr="00D01792" w:rsidRDefault="009021E4" w:rsidP="009021E4">
      <w:pPr>
        <w:spacing w:after="0"/>
        <w:ind w:left="1134"/>
        <w:jc w:val="both"/>
        <w:rPr>
          <w:rFonts w:ascii="Tahoma" w:hAnsi="Tahoma" w:cs="Tahoma"/>
        </w:rPr>
      </w:pPr>
      <w:r w:rsidRPr="00D01792">
        <w:rPr>
          <w:rFonts w:ascii="Tahoma" w:hAnsi="Tahoma" w:cs="Tahoma"/>
        </w:rPr>
        <w:t>f</w:t>
      </w:r>
      <w:r>
        <w:rPr>
          <w:rFonts w:ascii="Tahoma" w:hAnsi="Tahoma" w:cs="Tahoma"/>
        </w:rPr>
        <w:t>ranszyza od 201 zł do 300 zł –</w:t>
      </w:r>
      <w:r>
        <w:rPr>
          <w:rFonts w:ascii="Tahoma" w:hAnsi="Tahoma" w:cs="Tahoma"/>
        </w:rPr>
        <w:tab/>
      </w:r>
      <w:r>
        <w:rPr>
          <w:rFonts w:ascii="Tahoma" w:hAnsi="Tahoma" w:cs="Tahoma"/>
        </w:rPr>
        <w:tab/>
        <w:t>2</w:t>
      </w:r>
      <w:r w:rsidRPr="00D01792">
        <w:rPr>
          <w:rFonts w:ascii="Tahoma" w:hAnsi="Tahoma" w:cs="Tahoma"/>
        </w:rPr>
        <w:t>0 pkt</w:t>
      </w:r>
    </w:p>
    <w:p w:rsidR="009021E4" w:rsidRPr="00D01792" w:rsidRDefault="009021E4" w:rsidP="009021E4">
      <w:pPr>
        <w:spacing w:after="0"/>
        <w:ind w:left="1134"/>
        <w:jc w:val="both"/>
        <w:rPr>
          <w:rFonts w:ascii="Tahoma" w:hAnsi="Tahoma" w:cs="Tahoma"/>
        </w:rPr>
      </w:pPr>
      <w:r w:rsidRPr="00D01792">
        <w:rPr>
          <w:rFonts w:ascii="Tahoma" w:hAnsi="Tahoma" w:cs="Tahoma"/>
        </w:rPr>
        <w:t>f</w:t>
      </w:r>
      <w:r>
        <w:rPr>
          <w:rFonts w:ascii="Tahoma" w:hAnsi="Tahoma" w:cs="Tahoma"/>
        </w:rPr>
        <w:t>ranszyza od 301 zł do 400 zł –</w:t>
      </w:r>
      <w:r>
        <w:rPr>
          <w:rFonts w:ascii="Tahoma" w:hAnsi="Tahoma" w:cs="Tahoma"/>
        </w:rPr>
        <w:tab/>
      </w:r>
      <w:r>
        <w:rPr>
          <w:rFonts w:ascii="Tahoma" w:hAnsi="Tahoma" w:cs="Tahoma"/>
        </w:rPr>
        <w:tab/>
        <w:t>10</w:t>
      </w:r>
      <w:r w:rsidRPr="00D01792">
        <w:rPr>
          <w:rFonts w:ascii="Tahoma" w:hAnsi="Tahoma" w:cs="Tahoma"/>
        </w:rPr>
        <w:t xml:space="preserve"> pkt</w:t>
      </w:r>
    </w:p>
    <w:p w:rsidR="009021E4" w:rsidRPr="00D01792" w:rsidRDefault="009021E4" w:rsidP="009021E4">
      <w:pPr>
        <w:spacing w:after="0"/>
        <w:ind w:left="1134"/>
        <w:jc w:val="both"/>
        <w:rPr>
          <w:rFonts w:ascii="Tahoma" w:hAnsi="Tahoma" w:cs="Tahoma"/>
        </w:rPr>
      </w:pPr>
      <w:r>
        <w:rPr>
          <w:rFonts w:ascii="Tahoma" w:hAnsi="Tahoma" w:cs="Tahoma"/>
        </w:rPr>
        <w:t>franszyza powyżej 400 zł –</w:t>
      </w:r>
      <w:r>
        <w:rPr>
          <w:rFonts w:ascii="Tahoma" w:hAnsi="Tahoma" w:cs="Tahoma"/>
        </w:rPr>
        <w:tab/>
      </w:r>
      <w:r>
        <w:rPr>
          <w:rFonts w:ascii="Tahoma" w:hAnsi="Tahoma" w:cs="Tahoma"/>
        </w:rPr>
        <w:tab/>
        <w:t xml:space="preserve">  </w:t>
      </w:r>
      <w:r w:rsidRPr="00D01792">
        <w:rPr>
          <w:rFonts w:ascii="Tahoma" w:hAnsi="Tahoma" w:cs="Tahoma"/>
        </w:rPr>
        <w:t>0 pkt</w:t>
      </w:r>
    </w:p>
    <w:p w:rsidR="009021E4" w:rsidRPr="00D01792" w:rsidRDefault="009021E4" w:rsidP="009021E4">
      <w:pPr>
        <w:spacing w:after="0"/>
        <w:ind w:left="709"/>
        <w:jc w:val="both"/>
        <w:rPr>
          <w:rFonts w:ascii="Tahoma" w:hAnsi="Tahoma" w:cs="Tahoma"/>
        </w:rPr>
      </w:pPr>
    </w:p>
    <w:p w:rsidR="009021E4" w:rsidRPr="00CE396E" w:rsidRDefault="009021E4" w:rsidP="009021E4">
      <w:pPr>
        <w:spacing w:after="0"/>
        <w:ind w:left="709"/>
        <w:jc w:val="both"/>
        <w:rPr>
          <w:rFonts w:ascii="Tahoma" w:hAnsi="Tahoma" w:cs="Tahoma"/>
          <w:b/>
        </w:rPr>
      </w:pPr>
      <w:r w:rsidRPr="00CE396E">
        <w:rPr>
          <w:rFonts w:ascii="Tahoma" w:hAnsi="Tahoma" w:cs="Tahoma"/>
          <w:b/>
        </w:rPr>
        <w:t>Zamawiający dopuszcza wyłącznie stosowanie franszyz integralnych.</w:t>
      </w:r>
    </w:p>
    <w:p w:rsidR="009021E4" w:rsidRPr="00D01792" w:rsidRDefault="009021E4" w:rsidP="009021E4">
      <w:pPr>
        <w:spacing w:after="0"/>
        <w:ind w:left="709"/>
        <w:jc w:val="both"/>
        <w:rPr>
          <w:rFonts w:ascii="Tahoma" w:hAnsi="Tahoma" w:cs="Tahoma"/>
        </w:rPr>
      </w:pPr>
    </w:p>
    <w:p w:rsidR="009021E4" w:rsidRPr="00D01792" w:rsidRDefault="009021E4" w:rsidP="009021E4">
      <w:pPr>
        <w:spacing w:after="0"/>
        <w:ind w:left="709"/>
        <w:jc w:val="both"/>
        <w:rPr>
          <w:rFonts w:ascii="Tahoma" w:hAnsi="Tahoma" w:cs="Tahoma"/>
        </w:rPr>
      </w:pPr>
      <w:r w:rsidRPr="00D01792">
        <w:rPr>
          <w:rFonts w:ascii="Tahoma" w:hAnsi="Tahoma" w:cs="Tahoma"/>
        </w:rPr>
        <w:t xml:space="preserve">W przypadku gdy Wykonawca w ofercie zastrzeże wprowadzenie franszyz redukcyjnych bądź udziałów własnych w szkodzie oferta zostanie odrzucona. </w:t>
      </w:r>
    </w:p>
    <w:p w:rsidR="009021E4" w:rsidRPr="00D01792" w:rsidRDefault="009021E4" w:rsidP="009021E4">
      <w:pPr>
        <w:spacing w:after="0"/>
        <w:ind w:left="709"/>
        <w:jc w:val="both"/>
        <w:rPr>
          <w:rFonts w:ascii="Tahoma" w:hAnsi="Tahoma" w:cs="Tahoma"/>
        </w:rPr>
      </w:pPr>
    </w:p>
    <w:p w:rsidR="009021E4" w:rsidRPr="00CE396E" w:rsidRDefault="009021E4" w:rsidP="009021E4">
      <w:pPr>
        <w:spacing w:after="0"/>
        <w:ind w:left="709"/>
        <w:jc w:val="both"/>
        <w:rPr>
          <w:rFonts w:ascii="Tahoma" w:hAnsi="Tahoma" w:cs="Tahoma"/>
          <w:b/>
        </w:rPr>
      </w:pPr>
      <w:r w:rsidRPr="00CE396E">
        <w:rPr>
          <w:rFonts w:ascii="Tahoma" w:hAnsi="Tahoma" w:cs="Tahoma"/>
          <w:b/>
        </w:rPr>
        <w:t>Zamawiający dopuszcza wyłącznie stosowanie franszyz integralnych określonych kwotowo.</w:t>
      </w:r>
    </w:p>
    <w:p w:rsidR="009021E4" w:rsidRPr="00D01792" w:rsidRDefault="009021E4" w:rsidP="009021E4">
      <w:pPr>
        <w:spacing w:after="0"/>
        <w:ind w:left="709"/>
        <w:jc w:val="both"/>
        <w:rPr>
          <w:rFonts w:ascii="Tahoma" w:hAnsi="Tahoma" w:cs="Tahoma"/>
        </w:rPr>
      </w:pPr>
    </w:p>
    <w:p w:rsidR="009021E4" w:rsidRPr="00D01792" w:rsidRDefault="009021E4" w:rsidP="009021E4">
      <w:pPr>
        <w:spacing w:after="0"/>
        <w:ind w:left="709"/>
        <w:jc w:val="both"/>
        <w:rPr>
          <w:rFonts w:ascii="Tahoma" w:hAnsi="Tahoma" w:cs="Tahoma"/>
        </w:rPr>
      </w:pPr>
      <w:r w:rsidRPr="00D01792">
        <w:rPr>
          <w:rFonts w:ascii="Tahoma" w:hAnsi="Tahoma" w:cs="Tahoma"/>
        </w:rPr>
        <w:t xml:space="preserve">W przypadku procentowego określenia franszyzy oferta zostanie odrzucona. </w:t>
      </w:r>
    </w:p>
    <w:p w:rsidR="009021E4" w:rsidRPr="00D01792" w:rsidRDefault="009021E4" w:rsidP="009021E4">
      <w:pPr>
        <w:spacing w:after="0"/>
        <w:ind w:left="709"/>
        <w:jc w:val="both"/>
        <w:rPr>
          <w:rFonts w:ascii="Tahoma" w:hAnsi="Tahoma" w:cs="Tahoma"/>
        </w:rPr>
      </w:pPr>
    </w:p>
    <w:p w:rsidR="009021E4" w:rsidRPr="00CE396E" w:rsidRDefault="009021E4" w:rsidP="009021E4">
      <w:pPr>
        <w:spacing w:after="0"/>
        <w:ind w:left="709"/>
        <w:jc w:val="both"/>
        <w:rPr>
          <w:rFonts w:ascii="Tahoma" w:hAnsi="Tahoma" w:cs="Tahoma"/>
          <w:b/>
        </w:rPr>
      </w:pPr>
      <w:r w:rsidRPr="00CE396E">
        <w:rPr>
          <w:rFonts w:ascii="Tahoma" w:hAnsi="Tahoma" w:cs="Tahoma"/>
          <w:b/>
        </w:rPr>
        <w:t>UWAGA:</w:t>
      </w:r>
    </w:p>
    <w:p w:rsidR="009021E4" w:rsidRPr="00CE396E" w:rsidRDefault="009021E4" w:rsidP="009021E4">
      <w:pPr>
        <w:spacing w:after="0"/>
        <w:ind w:left="709"/>
        <w:jc w:val="both"/>
        <w:rPr>
          <w:rFonts w:ascii="Tahoma" w:hAnsi="Tahoma" w:cs="Tahoma"/>
          <w:b/>
        </w:rPr>
      </w:pPr>
      <w:r w:rsidRPr="00CE396E">
        <w:rPr>
          <w:rFonts w:ascii="Tahoma" w:hAnsi="Tahoma" w:cs="Tahoma"/>
          <w:b/>
        </w:rPr>
        <w:lastRenderedPageBreak/>
        <w:t>oferowane franszyzy wyrażone kwotowo nie mogą przekroczyć 500 zł (w danym ubezpieczeniu). W ubezpieczeniu szyb od stłuczenia</w:t>
      </w:r>
      <w:r>
        <w:rPr>
          <w:rFonts w:ascii="Tahoma" w:hAnsi="Tahoma" w:cs="Tahoma"/>
          <w:b/>
        </w:rPr>
        <w:t>, sprzętu elektroniczneg</w:t>
      </w:r>
      <w:r w:rsidR="00A1102A">
        <w:rPr>
          <w:rFonts w:ascii="Tahoma" w:hAnsi="Tahoma" w:cs="Tahoma"/>
          <w:b/>
        </w:rPr>
        <w:t xml:space="preserve">o od wszystkich </w:t>
      </w:r>
      <w:proofErr w:type="spellStart"/>
      <w:r w:rsidR="00A1102A">
        <w:rPr>
          <w:rFonts w:ascii="Tahoma" w:hAnsi="Tahoma" w:cs="Tahoma"/>
          <w:b/>
        </w:rPr>
        <w:t>ryzyk</w:t>
      </w:r>
      <w:proofErr w:type="spellEnd"/>
      <w:r>
        <w:rPr>
          <w:rFonts w:ascii="Tahoma" w:hAnsi="Tahoma" w:cs="Tahoma"/>
          <w:b/>
        </w:rPr>
        <w:t xml:space="preserve"> </w:t>
      </w:r>
      <w:r w:rsidRPr="00CE396E">
        <w:rPr>
          <w:rFonts w:ascii="Tahoma" w:hAnsi="Tahoma" w:cs="Tahoma"/>
          <w:b/>
        </w:rPr>
        <w:t xml:space="preserve">franszyzy </w:t>
      </w:r>
      <w:r>
        <w:rPr>
          <w:rFonts w:ascii="Tahoma" w:hAnsi="Tahoma" w:cs="Tahoma"/>
          <w:b/>
        </w:rPr>
        <w:t>i udziały własne zniesione.</w:t>
      </w:r>
    </w:p>
    <w:p w:rsidR="009021E4" w:rsidRPr="00D01792" w:rsidRDefault="009021E4" w:rsidP="009021E4">
      <w:pPr>
        <w:spacing w:after="0"/>
        <w:ind w:left="709"/>
        <w:jc w:val="both"/>
        <w:rPr>
          <w:rFonts w:ascii="Tahoma" w:hAnsi="Tahoma" w:cs="Tahoma"/>
        </w:rPr>
      </w:pPr>
    </w:p>
    <w:p w:rsidR="009021E4" w:rsidRPr="00CE396E" w:rsidRDefault="009021E4" w:rsidP="009021E4">
      <w:pPr>
        <w:spacing w:after="0"/>
        <w:ind w:left="709"/>
        <w:jc w:val="both"/>
        <w:rPr>
          <w:rFonts w:ascii="Tahoma" w:hAnsi="Tahoma" w:cs="Tahoma"/>
          <w:b/>
        </w:rPr>
      </w:pPr>
      <w:r w:rsidRPr="00CE396E">
        <w:rPr>
          <w:rFonts w:ascii="Tahoma" w:hAnsi="Tahoma" w:cs="Tahoma"/>
          <w:b/>
        </w:rPr>
        <w:t>W ubezpieczeniu odpowiedzialności cywilnej:</w:t>
      </w:r>
    </w:p>
    <w:p w:rsidR="009021E4" w:rsidRPr="00CE396E" w:rsidRDefault="009021E4" w:rsidP="00EF65D4">
      <w:pPr>
        <w:pStyle w:val="Akapitzlist"/>
        <w:numPr>
          <w:ilvl w:val="0"/>
          <w:numId w:val="7"/>
        </w:numPr>
        <w:spacing w:after="0"/>
        <w:ind w:hanging="436"/>
        <w:jc w:val="both"/>
        <w:rPr>
          <w:rFonts w:ascii="Tahoma" w:hAnsi="Tahoma" w:cs="Tahoma"/>
          <w:b/>
        </w:rPr>
      </w:pPr>
      <w:r>
        <w:rPr>
          <w:rFonts w:ascii="Tahoma" w:hAnsi="Tahoma" w:cs="Tahoma"/>
          <w:b/>
        </w:rPr>
        <w:t>Z</w:t>
      </w:r>
      <w:r w:rsidRPr="00CE396E">
        <w:rPr>
          <w:rFonts w:ascii="Tahoma" w:hAnsi="Tahoma" w:cs="Tahoma"/>
          <w:b/>
        </w:rPr>
        <w:t>amawiający nie dopuszcza stosowania franszyz i udziałów własnych w szkodzie w ubezpieczeniu odpowiedzialności cywilnej za drogi.</w:t>
      </w:r>
    </w:p>
    <w:p w:rsidR="009021E4" w:rsidRPr="00CE396E" w:rsidRDefault="009021E4" w:rsidP="00EF65D4">
      <w:pPr>
        <w:pStyle w:val="Akapitzlist"/>
        <w:numPr>
          <w:ilvl w:val="0"/>
          <w:numId w:val="7"/>
        </w:numPr>
        <w:spacing w:after="0"/>
        <w:ind w:hanging="436"/>
        <w:jc w:val="both"/>
        <w:rPr>
          <w:rFonts w:ascii="Tahoma" w:hAnsi="Tahoma" w:cs="Tahoma"/>
          <w:b/>
        </w:rPr>
      </w:pPr>
      <w:r w:rsidRPr="00CE396E">
        <w:rPr>
          <w:rFonts w:ascii="Tahoma" w:hAnsi="Tahoma" w:cs="Tahoma"/>
          <w:b/>
        </w:rPr>
        <w:t>przy ocenie franszyz i udziałów w szkodzie nie bierze się pod uwagę franszyzy redukcyjnej w OC pracodawcy w postaci świadczenia z systemu ubezpieczeń społecznych uzyskanego na podstawie obowiązujących przepisów.</w:t>
      </w:r>
    </w:p>
    <w:p w:rsidR="009021E4" w:rsidRPr="00D01792" w:rsidRDefault="009021E4" w:rsidP="009021E4">
      <w:pPr>
        <w:spacing w:after="0"/>
        <w:ind w:left="709"/>
        <w:jc w:val="both"/>
        <w:rPr>
          <w:rFonts w:ascii="Tahoma" w:hAnsi="Tahoma" w:cs="Tahoma"/>
        </w:rPr>
      </w:pPr>
    </w:p>
    <w:p w:rsidR="009021E4" w:rsidRPr="00D01792" w:rsidRDefault="009021E4" w:rsidP="009021E4">
      <w:pPr>
        <w:spacing w:after="0"/>
        <w:ind w:left="709"/>
        <w:jc w:val="both"/>
        <w:rPr>
          <w:rFonts w:ascii="Tahoma" w:hAnsi="Tahoma" w:cs="Tahoma"/>
        </w:rPr>
      </w:pPr>
    </w:p>
    <w:p w:rsidR="009021E4" w:rsidRPr="00D01792" w:rsidRDefault="009021E4" w:rsidP="009021E4">
      <w:pPr>
        <w:spacing w:after="0"/>
        <w:ind w:left="709"/>
        <w:jc w:val="both"/>
        <w:rPr>
          <w:rFonts w:ascii="Tahoma" w:hAnsi="Tahoma" w:cs="Tahoma"/>
        </w:rPr>
      </w:pPr>
      <w:r w:rsidRPr="00D01792">
        <w:rPr>
          <w:rFonts w:ascii="Tahoma" w:hAnsi="Tahoma" w:cs="Tahoma"/>
        </w:rPr>
        <w:t xml:space="preserve">Oferty zawierające franszyzy </w:t>
      </w:r>
      <w:r>
        <w:rPr>
          <w:rFonts w:ascii="Tahoma" w:hAnsi="Tahoma" w:cs="Tahoma"/>
        </w:rPr>
        <w:t xml:space="preserve">w </w:t>
      </w:r>
      <w:r w:rsidRPr="00D01792">
        <w:rPr>
          <w:rFonts w:ascii="Tahoma" w:hAnsi="Tahoma" w:cs="Tahoma"/>
        </w:rPr>
        <w:t>wysokości wyższej niż wskazane zostaną odrzucone.</w:t>
      </w:r>
    </w:p>
    <w:p w:rsidR="009021E4" w:rsidRPr="00D01792" w:rsidRDefault="009021E4" w:rsidP="009021E4">
      <w:pPr>
        <w:spacing w:after="0"/>
        <w:ind w:left="709"/>
        <w:jc w:val="both"/>
        <w:rPr>
          <w:rFonts w:ascii="Tahoma" w:hAnsi="Tahoma" w:cs="Tahoma"/>
        </w:rPr>
      </w:pPr>
    </w:p>
    <w:p w:rsidR="009021E4" w:rsidRPr="00D01792" w:rsidRDefault="009021E4" w:rsidP="009021E4">
      <w:pPr>
        <w:spacing w:after="0"/>
        <w:ind w:left="709"/>
        <w:jc w:val="both"/>
        <w:rPr>
          <w:rFonts w:ascii="Tahoma" w:hAnsi="Tahoma" w:cs="Tahoma"/>
        </w:rPr>
      </w:pPr>
      <w:r w:rsidRPr="00D01792">
        <w:rPr>
          <w:rFonts w:ascii="Tahoma" w:hAnsi="Tahoma" w:cs="Tahoma"/>
        </w:rPr>
        <w:t>Franszyzy winny być określone w złotych.</w:t>
      </w:r>
    </w:p>
    <w:p w:rsidR="009021E4" w:rsidRPr="00D01792" w:rsidRDefault="009021E4" w:rsidP="009021E4">
      <w:pPr>
        <w:spacing w:after="0"/>
        <w:ind w:left="709"/>
        <w:jc w:val="both"/>
        <w:rPr>
          <w:rFonts w:ascii="Tahoma" w:hAnsi="Tahoma" w:cs="Tahoma"/>
        </w:rPr>
      </w:pPr>
    </w:p>
    <w:p w:rsidR="009021E4" w:rsidRPr="00D01792" w:rsidRDefault="009021E4" w:rsidP="009021E4">
      <w:pPr>
        <w:spacing w:after="0"/>
        <w:ind w:left="709"/>
        <w:jc w:val="both"/>
        <w:rPr>
          <w:rFonts w:ascii="Tahoma" w:hAnsi="Tahoma" w:cs="Tahoma"/>
        </w:rPr>
      </w:pPr>
      <w:r w:rsidRPr="00D01792">
        <w:rPr>
          <w:rFonts w:ascii="Tahoma" w:hAnsi="Tahoma" w:cs="Tahoma"/>
        </w:rPr>
        <w:t>Oferty będą podlegały ocenie według następującego wzoru:</w:t>
      </w:r>
    </w:p>
    <w:p w:rsidR="009021E4" w:rsidRDefault="009021E4" w:rsidP="009021E4">
      <w:pPr>
        <w:spacing w:after="0"/>
        <w:ind w:left="709"/>
        <w:jc w:val="both"/>
        <w:rPr>
          <w:rFonts w:ascii="Tahoma" w:hAnsi="Tahoma" w:cs="Tahoma"/>
        </w:rPr>
      </w:pPr>
    </w:p>
    <w:tbl>
      <w:tblPr>
        <w:tblStyle w:val="Tabela-Siatka"/>
        <w:tblW w:w="8221" w:type="dxa"/>
        <w:tblInd w:w="110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118"/>
        <w:gridCol w:w="567"/>
        <w:gridCol w:w="3544"/>
        <w:gridCol w:w="992"/>
      </w:tblGrid>
      <w:tr w:rsidR="009021E4" w:rsidTr="00A46968">
        <w:tc>
          <w:tcPr>
            <w:tcW w:w="3118" w:type="dxa"/>
            <w:vAlign w:val="center"/>
          </w:tcPr>
          <w:p w:rsidR="009021E4" w:rsidRDefault="009021E4" w:rsidP="00A46968">
            <w:pPr>
              <w:jc w:val="center"/>
              <w:rPr>
                <w:rFonts w:ascii="Tahoma" w:hAnsi="Tahoma" w:cs="Tahoma"/>
              </w:rPr>
            </w:pPr>
            <w:r w:rsidRPr="00CE396E">
              <w:rPr>
                <w:rFonts w:ascii="Tahoma" w:hAnsi="Tahoma" w:cs="Tahoma"/>
              </w:rPr>
              <w:t>Ocena oferowanych franszyz</w:t>
            </w:r>
          </w:p>
        </w:tc>
        <w:tc>
          <w:tcPr>
            <w:tcW w:w="567" w:type="dxa"/>
            <w:vAlign w:val="center"/>
          </w:tcPr>
          <w:p w:rsidR="009021E4" w:rsidRDefault="009021E4" w:rsidP="00A46968">
            <w:pPr>
              <w:jc w:val="center"/>
              <w:rPr>
                <w:rFonts w:ascii="Tahoma" w:hAnsi="Tahoma" w:cs="Tahoma"/>
              </w:rPr>
            </w:pPr>
            <w:r w:rsidRPr="00CE396E">
              <w:rPr>
                <w:rFonts w:ascii="Tahoma" w:hAnsi="Tahoma" w:cs="Tahoma"/>
              </w:rPr>
              <w:t>=</w:t>
            </w:r>
          </w:p>
        </w:tc>
        <w:tc>
          <w:tcPr>
            <w:tcW w:w="3544" w:type="dxa"/>
            <w:vAlign w:val="center"/>
          </w:tcPr>
          <w:p w:rsidR="009021E4" w:rsidRDefault="009021E4" w:rsidP="00A46968">
            <w:pPr>
              <w:jc w:val="center"/>
              <w:rPr>
                <w:rFonts w:ascii="Tahoma" w:hAnsi="Tahoma" w:cs="Tahoma"/>
              </w:rPr>
            </w:pPr>
            <w:r w:rsidRPr="00CE396E">
              <w:rPr>
                <w:rFonts w:ascii="Tahoma" w:hAnsi="Tahoma" w:cs="Tahoma"/>
              </w:rPr>
              <w:t>Łączna przyznana ilość punktów za oferowane franszyzy</w:t>
            </w:r>
          </w:p>
        </w:tc>
        <w:tc>
          <w:tcPr>
            <w:tcW w:w="992" w:type="dxa"/>
            <w:vAlign w:val="center"/>
          </w:tcPr>
          <w:p w:rsidR="009021E4" w:rsidRDefault="009021E4" w:rsidP="00A46968">
            <w:pPr>
              <w:jc w:val="center"/>
              <w:rPr>
                <w:rFonts w:ascii="Tahoma" w:hAnsi="Tahoma" w:cs="Tahoma"/>
              </w:rPr>
            </w:pPr>
            <w:r>
              <w:rPr>
                <w:rFonts w:ascii="Tahoma" w:hAnsi="Tahoma" w:cs="Tahoma"/>
              </w:rPr>
              <w:t>x</w:t>
            </w:r>
            <w:r w:rsidRPr="00CE396E">
              <w:rPr>
                <w:rFonts w:ascii="Tahoma" w:hAnsi="Tahoma" w:cs="Tahoma"/>
              </w:rPr>
              <w:t xml:space="preserve"> 10%</w:t>
            </w:r>
          </w:p>
        </w:tc>
      </w:tr>
    </w:tbl>
    <w:p w:rsidR="009021E4" w:rsidRPr="00D01792" w:rsidRDefault="009021E4" w:rsidP="009021E4">
      <w:pPr>
        <w:spacing w:after="0"/>
        <w:ind w:left="709"/>
        <w:jc w:val="both"/>
        <w:rPr>
          <w:rFonts w:ascii="Tahoma" w:hAnsi="Tahoma" w:cs="Tahoma"/>
        </w:rPr>
      </w:pPr>
    </w:p>
    <w:p w:rsidR="009021E4" w:rsidRPr="003836EC" w:rsidRDefault="009021E4" w:rsidP="009021E4">
      <w:pPr>
        <w:spacing w:after="0"/>
        <w:ind w:left="709" w:hanging="709"/>
        <w:jc w:val="both"/>
        <w:rPr>
          <w:rFonts w:ascii="Tahoma" w:hAnsi="Tahoma" w:cs="Tahoma"/>
          <w:b/>
        </w:rPr>
      </w:pPr>
      <w:r w:rsidRPr="003836EC">
        <w:rPr>
          <w:rFonts w:ascii="Tahoma" w:hAnsi="Tahoma" w:cs="Tahoma"/>
          <w:b/>
        </w:rPr>
        <w:t>ZADANIE II:</w:t>
      </w:r>
    </w:p>
    <w:p w:rsidR="009021E4" w:rsidRPr="00D01792" w:rsidRDefault="009021E4" w:rsidP="009021E4">
      <w:pPr>
        <w:spacing w:after="0"/>
        <w:ind w:left="709"/>
        <w:jc w:val="both"/>
        <w:rPr>
          <w:rFonts w:ascii="Tahoma" w:hAnsi="Tahoma" w:cs="Tahoma"/>
        </w:rPr>
      </w:pPr>
      <w:r w:rsidRPr="00D01792">
        <w:rPr>
          <w:rFonts w:ascii="Tahoma" w:hAnsi="Tahoma" w:cs="Tahoma"/>
        </w:rPr>
        <w:tab/>
      </w:r>
      <w:r w:rsidRPr="00D01792">
        <w:rPr>
          <w:rFonts w:ascii="Tahoma" w:hAnsi="Tahoma" w:cs="Tahoma"/>
        </w:rPr>
        <w:tab/>
      </w:r>
      <w:r w:rsidRPr="00D01792">
        <w:rPr>
          <w:rFonts w:ascii="Tahoma" w:hAnsi="Tahoma" w:cs="Tahoma"/>
        </w:rPr>
        <w:tab/>
      </w:r>
    </w:p>
    <w:p w:rsidR="009021E4" w:rsidRDefault="009021E4" w:rsidP="005A7ADF">
      <w:pPr>
        <w:pStyle w:val="Akapitzlist"/>
        <w:numPr>
          <w:ilvl w:val="0"/>
          <w:numId w:val="21"/>
        </w:numPr>
        <w:spacing w:after="0"/>
        <w:jc w:val="both"/>
        <w:rPr>
          <w:rFonts w:ascii="Tahoma" w:hAnsi="Tahoma" w:cs="Tahoma"/>
        </w:rPr>
      </w:pPr>
      <w:r w:rsidRPr="003D07ED">
        <w:rPr>
          <w:rFonts w:ascii="Tahoma" w:hAnsi="Tahoma" w:cs="Tahoma"/>
        </w:rPr>
        <w:t>cena łączna – suma składek za wszystkie ubezpieczenia będące przedmiotem niniejszego postępowania.</w:t>
      </w:r>
    </w:p>
    <w:p w:rsidR="009021E4" w:rsidRDefault="009021E4" w:rsidP="009021E4">
      <w:pPr>
        <w:pStyle w:val="Akapitzlist"/>
        <w:spacing w:after="0"/>
        <w:jc w:val="both"/>
        <w:rPr>
          <w:rFonts w:ascii="Tahoma" w:hAnsi="Tahoma" w:cs="Tahoma"/>
        </w:rPr>
      </w:pPr>
    </w:p>
    <w:p w:rsidR="009021E4" w:rsidRDefault="009021E4" w:rsidP="009021E4">
      <w:pPr>
        <w:pStyle w:val="Akapitzlist"/>
        <w:spacing w:after="0"/>
        <w:jc w:val="both"/>
        <w:rPr>
          <w:rFonts w:ascii="Tahoma" w:hAnsi="Tahoma" w:cs="Tahoma"/>
        </w:rPr>
      </w:pPr>
      <w:r w:rsidRPr="003D07ED">
        <w:rPr>
          <w:rFonts w:ascii="Tahoma" w:hAnsi="Tahoma" w:cs="Tahoma"/>
        </w:rPr>
        <w:t>Oferty będą podlegały ocenie według następującego wzoru:</w:t>
      </w:r>
    </w:p>
    <w:p w:rsidR="009021E4" w:rsidRPr="003D07ED" w:rsidRDefault="009021E4" w:rsidP="009021E4">
      <w:pPr>
        <w:pStyle w:val="Akapitzlist"/>
        <w:spacing w:after="0"/>
        <w:jc w:val="both"/>
        <w:rPr>
          <w:rFonts w:ascii="Tahoma" w:hAnsi="Tahoma" w:cs="Tahoma"/>
        </w:rPr>
      </w:pPr>
    </w:p>
    <w:tbl>
      <w:tblPr>
        <w:tblStyle w:val="Tabela-Siatka"/>
        <w:tblW w:w="7301" w:type="dxa"/>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27"/>
        <w:gridCol w:w="709"/>
        <w:gridCol w:w="2374"/>
        <w:gridCol w:w="991"/>
      </w:tblGrid>
      <w:tr w:rsidR="009021E4" w:rsidTr="00A46968">
        <w:trPr>
          <w:jc w:val="center"/>
        </w:trPr>
        <w:tc>
          <w:tcPr>
            <w:tcW w:w="3227" w:type="dxa"/>
            <w:vMerge w:val="restart"/>
            <w:vAlign w:val="center"/>
          </w:tcPr>
          <w:p w:rsidR="009021E4" w:rsidRDefault="009021E4" w:rsidP="00A46968">
            <w:pPr>
              <w:jc w:val="center"/>
              <w:rPr>
                <w:rFonts w:ascii="Tahoma" w:hAnsi="Tahoma" w:cs="Tahoma"/>
              </w:rPr>
            </w:pPr>
            <w:r>
              <w:rPr>
                <w:rFonts w:ascii="Tahoma" w:hAnsi="Tahoma" w:cs="Tahoma"/>
              </w:rPr>
              <w:t xml:space="preserve">ocena </w:t>
            </w:r>
            <w:r w:rsidRPr="001104C3">
              <w:rPr>
                <w:rFonts w:ascii="Tahoma" w:hAnsi="Tahoma" w:cs="Tahoma"/>
              </w:rPr>
              <w:t>ceny łączn</w:t>
            </w:r>
            <w:r>
              <w:rPr>
                <w:rFonts w:ascii="Tahoma" w:hAnsi="Tahoma" w:cs="Tahoma"/>
              </w:rPr>
              <w:t xml:space="preserve">ej </w:t>
            </w:r>
            <w:r w:rsidRPr="001104C3">
              <w:rPr>
                <w:rFonts w:ascii="Tahoma" w:hAnsi="Tahoma" w:cs="Tahoma"/>
              </w:rPr>
              <w:t>badanej oferty</w:t>
            </w:r>
          </w:p>
        </w:tc>
        <w:tc>
          <w:tcPr>
            <w:tcW w:w="709" w:type="dxa"/>
            <w:vMerge w:val="restart"/>
            <w:vAlign w:val="center"/>
          </w:tcPr>
          <w:p w:rsidR="009021E4" w:rsidRDefault="009021E4" w:rsidP="00A46968">
            <w:pPr>
              <w:jc w:val="center"/>
              <w:rPr>
                <w:rFonts w:ascii="Tahoma" w:hAnsi="Tahoma" w:cs="Tahoma"/>
              </w:rPr>
            </w:pPr>
            <w:r>
              <w:rPr>
                <w:rFonts w:ascii="Tahoma" w:hAnsi="Tahoma" w:cs="Tahoma"/>
              </w:rPr>
              <w:t>=</w:t>
            </w:r>
          </w:p>
        </w:tc>
        <w:tc>
          <w:tcPr>
            <w:tcW w:w="2374" w:type="dxa"/>
            <w:vAlign w:val="center"/>
          </w:tcPr>
          <w:p w:rsidR="009021E4" w:rsidRDefault="009021E4" w:rsidP="00A46968">
            <w:pPr>
              <w:jc w:val="center"/>
              <w:rPr>
                <w:rFonts w:ascii="Tahoma" w:hAnsi="Tahoma" w:cs="Tahoma"/>
              </w:rPr>
            </w:pPr>
            <w:r>
              <w:rPr>
                <w:rFonts w:ascii="Tahoma" w:hAnsi="Tahoma" w:cs="Tahoma"/>
              </w:rPr>
              <w:t>cena najniższa x 100</w:t>
            </w:r>
          </w:p>
        </w:tc>
        <w:tc>
          <w:tcPr>
            <w:tcW w:w="991" w:type="dxa"/>
            <w:vMerge w:val="restart"/>
            <w:vAlign w:val="center"/>
          </w:tcPr>
          <w:p w:rsidR="009021E4" w:rsidRDefault="006F0A82" w:rsidP="00A46968">
            <w:pPr>
              <w:jc w:val="center"/>
              <w:rPr>
                <w:rFonts w:ascii="Tahoma" w:hAnsi="Tahoma" w:cs="Tahoma"/>
              </w:rPr>
            </w:pPr>
            <w:r>
              <w:rPr>
                <w:rFonts w:ascii="Tahoma" w:hAnsi="Tahoma" w:cs="Tahoma"/>
              </w:rPr>
              <w:t>x 9</w:t>
            </w:r>
            <w:r w:rsidR="009021E4">
              <w:rPr>
                <w:rFonts w:ascii="Tahoma" w:hAnsi="Tahoma" w:cs="Tahoma"/>
              </w:rPr>
              <w:t>0%</w:t>
            </w:r>
          </w:p>
        </w:tc>
      </w:tr>
      <w:tr w:rsidR="009021E4" w:rsidTr="00A46968">
        <w:trPr>
          <w:jc w:val="center"/>
        </w:trPr>
        <w:tc>
          <w:tcPr>
            <w:tcW w:w="3227" w:type="dxa"/>
            <w:vMerge/>
            <w:vAlign w:val="center"/>
          </w:tcPr>
          <w:p w:rsidR="009021E4" w:rsidRDefault="009021E4" w:rsidP="00A46968">
            <w:pPr>
              <w:jc w:val="center"/>
              <w:rPr>
                <w:rFonts w:ascii="Tahoma" w:hAnsi="Tahoma" w:cs="Tahoma"/>
              </w:rPr>
            </w:pPr>
          </w:p>
        </w:tc>
        <w:tc>
          <w:tcPr>
            <w:tcW w:w="709" w:type="dxa"/>
            <w:vMerge/>
            <w:vAlign w:val="center"/>
          </w:tcPr>
          <w:p w:rsidR="009021E4" w:rsidRDefault="009021E4" w:rsidP="00A46968">
            <w:pPr>
              <w:jc w:val="center"/>
              <w:rPr>
                <w:rFonts w:ascii="Tahoma" w:hAnsi="Tahoma" w:cs="Tahoma"/>
              </w:rPr>
            </w:pPr>
          </w:p>
        </w:tc>
        <w:tc>
          <w:tcPr>
            <w:tcW w:w="2374" w:type="dxa"/>
            <w:vAlign w:val="center"/>
          </w:tcPr>
          <w:p w:rsidR="009021E4" w:rsidRDefault="009021E4" w:rsidP="00A46968">
            <w:pPr>
              <w:jc w:val="center"/>
              <w:rPr>
                <w:rFonts w:ascii="Tahoma" w:hAnsi="Tahoma" w:cs="Tahoma"/>
              </w:rPr>
            </w:pPr>
            <w:r>
              <w:rPr>
                <w:rFonts w:ascii="Tahoma" w:hAnsi="Tahoma" w:cs="Tahoma"/>
              </w:rPr>
              <w:t>cena oferty badanej</w:t>
            </w:r>
          </w:p>
        </w:tc>
        <w:tc>
          <w:tcPr>
            <w:tcW w:w="991" w:type="dxa"/>
            <w:vMerge/>
            <w:vAlign w:val="center"/>
          </w:tcPr>
          <w:p w:rsidR="009021E4" w:rsidRDefault="009021E4" w:rsidP="00A46968">
            <w:pPr>
              <w:jc w:val="center"/>
              <w:rPr>
                <w:rFonts w:ascii="Tahoma" w:hAnsi="Tahoma" w:cs="Tahoma"/>
              </w:rPr>
            </w:pPr>
          </w:p>
        </w:tc>
      </w:tr>
    </w:tbl>
    <w:p w:rsidR="009021E4" w:rsidRDefault="009021E4" w:rsidP="009021E4">
      <w:pPr>
        <w:spacing w:after="0"/>
        <w:jc w:val="both"/>
        <w:rPr>
          <w:rFonts w:ascii="Tahoma" w:hAnsi="Tahoma" w:cs="Tahoma"/>
        </w:rPr>
      </w:pPr>
    </w:p>
    <w:p w:rsidR="009021E4" w:rsidRPr="002141C5" w:rsidRDefault="009021E4" w:rsidP="005A7ADF">
      <w:pPr>
        <w:pStyle w:val="Akapitzlist"/>
        <w:numPr>
          <w:ilvl w:val="0"/>
          <w:numId w:val="21"/>
        </w:numPr>
        <w:spacing w:after="0"/>
        <w:jc w:val="both"/>
        <w:rPr>
          <w:rFonts w:ascii="Tahoma" w:hAnsi="Tahoma" w:cs="Tahoma"/>
        </w:rPr>
      </w:pPr>
      <w:r w:rsidRPr="002141C5">
        <w:rPr>
          <w:rFonts w:ascii="Tahoma" w:hAnsi="Tahoma" w:cs="Tahoma"/>
        </w:rPr>
        <w:t>zaakceptowane klauzule dodatkowe – ocena kryterium polega na przyznaniu punktów za wprowadzenie do oferty dodatkowych klauzul rozszerzających ochronę ubezpieczeniową wg następujących zasad:</w:t>
      </w:r>
    </w:p>
    <w:p w:rsidR="009021E4" w:rsidRPr="002141C5" w:rsidRDefault="009021E4" w:rsidP="009021E4">
      <w:pPr>
        <w:spacing w:after="0"/>
        <w:ind w:left="993" w:hanging="142"/>
        <w:jc w:val="both"/>
        <w:rPr>
          <w:rFonts w:ascii="Tahoma" w:hAnsi="Tahoma" w:cs="Tahoma"/>
        </w:rPr>
      </w:pPr>
      <w:r w:rsidRPr="002141C5">
        <w:rPr>
          <w:rFonts w:ascii="Tahoma" w:hAnsi="Tahoma" w:cs="Tahoma"/>
        </w:rPr>
        <w:t>- za</w:t>
      </w:r>
      <w:r>
        <w:rPr>
          <w:rFonts w:ascii="Tahoma" w:hAnsi="Tahoma" w:cs="Tahoma"/>
        </w:rPr>
        <w:t xml:space="preserve"> rozszerzenie ochrony o klauzulę o nr 1 zostanie przyznane 20 punktów</w:t>
      </w:r>
      <w:r w:rsidRPr="002141C5">
        <w:rPr>
          <w:rFonts w:ascii="Tahoma" w:hAnsi="Tahoma" w:cs="Tahoma"/>
        </w:rPr>
        <w:t>,</w:t>
      </w:r>
    </w:p>
    <w:p w:rsidR="009021E4" w:rsidRDefault="009021E4" w:rsidP="009021E4">
      <w:pPr>
        <w:spacing w:after="0"/>
        <w:ind w:left="993" w:hanging="142"/>
        <w:jc w:val="both"/>
        <w:rPr>
          <w:rFonts w:ascii="Tahoma" w:hAnsi="Tahoma" w:cs="Tahoma"/>
        </w:rPr>
      </w:pPr>
      <w:r w:rsidRPr="002141C5">
        <w:rPr>
          <w:rFonts w:ascii="Tahoma" w:hAnsi="Tahoma" w:cs="Tahoma"/>
        </w:rPr>
        <w:t>- za rozsze</w:t>
      </w:r>
      <w:r>
        <w:rPr>
          <w:rFonts w:ascii="Tahoma" w:hAnsi="Tahoma" w:cs="Tahoma"/>
        </w:rPr>
        <w:t>rzenie ochrony o klauzule o nr 2 - 8</w:t>
      </w:r>
      <w:r w:rsidRPr="002141C5">
        <w:rPr>
          <w:rFonts w:ascii="Tahoma" w:hAnsi="Tahoma" w:cs="Tahoma"/>
        </w:rPr>
        <w:t xml:space="preserve"> zostanie przyznane po 10 punktów za każdą klauzulę,</w:t>
      </w:r>
    </w:p>
    <w:p w:rsidR="009021E4" w:rsidRPr="002141C5" w:rsidRDefault="009021E4" w:rsidP="009021E4">
      <w:pPr>
        <w:spacing w:after="0"/>
        <w:ind w:left="993" w:hanging="142"/>
        <w:jc w:val="both"/>
        <w:rPr>
          <w:rFonts w:ascii="Tahoma" w:hAnsi="Tahoma" w:cs="Tahoma"/>
        </w:rPr>
      </w:pPr>
      <w:r w:rsidRPr="002141C5">
        <w:rPr>
          <w:rFonts w:ascii="Tahoma" w:hAnsi="Tahoma" w:cs="Tahoma"/>
        </w:rPr>
        <w:t>- za rozsze</w:t>
      </w:r>
      <w:r>
        <w:rPr>
          <w:rFonts w:ascii="Tahoma" w:hAnsi="Tahoma" w:cs="Tahoma"/>
        </w:rPr>
        <w:t>rzenie ochrony o klauzule o nr 9 - 10</w:t>
      </w:r>
      <w:r w:rsidRPr="002141C5">
        <w:rPr>
          <w:rFonts w:ascii="Tahoma" w:hAnsi="Tahoma" w:cs="Tahoma"/>
        </w:rPr>
        <w:t xml:space="preserve"> zostanie pr</w:t>
      </w:r>
      <w:r>
        <w:rPr>
          <w:rFonts w:ascii="Tahoma" w:hAnsi="Tahoma" w:cs="Tahoma"/>
        </w:rPr>
        <w:t>zyznane po 5</w:t>
      </w:r>
      <w:r w:rsidRPr="002141C5">
        <w:rPr>
          <w:rFonts w:ascii="Tahoma" w:hAnsi="Tahoma" w:cs="Tahoma"/>
        </w:rPr>
        <w:t xml:space="preserve"> punktów za każdą klauzulę,</w:t>
      </w:r>
    </w:p>
    <w:p w:rsidR="009021E4" w:rsidRPr="002141C5" w:rsidRDefault="009021E4" w:rsidP="009021E4">
      <w:pPr>
        <w:spacing w:after="0"/>
        <w:jc w:val="both"/>
        <w:rPr>
          <w:rFonts w:ascii="Tahoma" w:hAnsi="Tahoma" w:cs="Tahoma"/>
        </w:rPr>
      </w:pPr>
    </w:p>
    <w:p w:rsidR="009021E4" w:rsidRPr="002141C5" w:rsidRDefault="009021E4" w:rsidP="009021E4">
      <w:pPr>
        <w:spacing w:after="0"/>
        <w:ind w:left="709"/>
        <w:jc w:val="both"/>
        <w:rPr>
          <w:rFonts w:ascii="Tahoma" w:hAnsi="Tahoma" w:cs="Tahoma"/>
        </w:rPr>
      </w:pPr>
      <w:r w:rsidRPr="002141C5">
        <w:rPr>
          <w:rFonts w:ascii="Tahoma" w:hAnsi="Tahoma" w:cs="Tahoma"/>
        </w:rPr>
        <w:t>W przypadku dopisków lub zmian w treści klauzul fakultatyw</w:t>
      </w:r>
      <w:r>
        <w:rPr>
          <w:rFonts w:ascii="Tahoma" w:hAnsi="Tahoma" w:cs="Tahoma"/>
        </w:rPr>
        <w:t>nych (oznaczonych numerami 1 - 10</w:t>
      </w:r>
      <w:r w:rsidRPr="002141C5">
        <w:rPr>
          <w:rFonts w:ascii="Tahoma" w:hAnsi="Tahoma" w:cs="Tahoma"/>
        </w:rPr>
        <w:t xml:space="preserve">), odbiegających na niekorzyść Zamawiającego w </w:t>
      </w:r>
      <w:r>
        <w:rPr>
          <w:rFonts w:ascii="Tahoma" w:hAnsi="Tahoma" w:cs="Tahoma"/>
        </w:rPr>
        <w:t>stosunku do treści zawartej w niniejszym zapytaniu ofertowym</w:t>
      </w:r>
      <w:r w:rsidRPr="002141C5">
        <w:rPr>
          <w:rFonts w:ascii="Tahoma" w:hAnsi="Tahoma" w:cs="Tahoma"/>
        </w:rPr>
        <w:t xml:space="preserve">, za zmienioną klauzule przyznanych </w:t>
      </w:r>
      <w:r w:rsidRPr="002141C5">
        <w:rPr>
          <w:rFonts w:ascii="Tahoma" w:hAnsi="Tahoma" w:cs="Tahoma"/>
        </w:rPr>
        <w:lastRenderedPageBreak/>
        <w:t>zostanie 0 pkt. W przypadku dopisków lub zmian na korzyść lub neutralnych przyznana zostanie przewidziana ilość punktów.</w:t>
      </w:r>
    </w:p>
    <w:p w:rsidR="009021E4" w:rsidRPr="000A637B" w:rsidRDefault="009021E4" w:rsidP="009021E4">
      <w:pPr>
        <w:spacing w:after="0"/>
        <w:jc w:val="both"/>
        <w:rPr>
          <w:rFonts w:ascii="Tahoma" w:hAnsi="Tahoma" w:cs="Tahoma"/>
        </w:rPr>
      </w:pPr>
    </w:p>
    <w:p w:rsidR="009021E4" w:rsidRPr="000A637B" w:rsidRDefault="009021E4" w:rsidP="009021E4">
      <w:pPr>
        <w:spacing w:after="0"/>
        <w:ind w:left="709"/>
        <w:jc w:val="both"/>
        <w:rPr>
          <w:rFonts w:ascii="Tahoma" w:hAnsi="Tahoma" w:cs="Tahoma"/>
        </w:rPr>
      </w:pPr>
      <w:r w:rsidRPr="000A637B">
        <w:rPr>
          <w:rFonts w:ascii="Tahoma" w:hAnsi="Tahoma" w:cs="Tahoma"/>
        </w:rPr>
        <w:t>Oferty będą podlegały ocenie według następującego wzoru:</w:t>
      </w:r>
    </w:p>
    <w:p w:rsidR="009021E4" w:rsidRPr="000A637B" w:rsidRDefault="009021E4" w:rsidP="009021E4">
      <w:pPr>
        <w:spacing w:after="0"/>
        <w:ind w:left="709"/>
        <w:jc w:val="both"/>
        <w:rPr>
          <w:rFonts w:ascii="Tahoma" w:hAnsi="Tahoma" w:cs="Tahoma"/>
        </w:rPr>
      </w:pPr>
    </w:p>
    <w:tbl>
      <w:tblPr>
        <w:tblStyle w:val="Tabela-Siatka"/>
        <w:tblW w:w="82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25"/>
        <w:gridCol w:w="3402"/>
        <w:gridCol w:w="992"/>
      </w:tblGrid>
      <w:tr w:rsidR="009021E4" w:rsidRPr="000A637B" w:rsidTr="00A46968">
        <w:trPr>
          <w:jc w:val="center"/>
        </w:trPr>
        <w:tc>
          <w:tcPr>
            <w:tcW w:w="3402" w:type="dxa"/>
            <w:vAlign w:val="center"/>
          </w:tcPr>
          <w:p w:rsidR="009021E4" w:rsidRPr="000A637B" w:rsidRDefault="009021E4" w:rsidP="00A46968">
            <w:pPr>
              <w:jc w:val="center"/>
              <w:rPr>
                <w:rFonts w:ascii="Tahoma" w:hAnsi="Tahoma" w:cs="Tahoma"/>
              </w:rPr>
            </w:pPr>
            <w:r w:rsidRPr="000A637B">
              <w:rPr>
                <w:rFonts w:ascii="Tahoma" w:hAnsi="Tahoma" w:cs="Tahoma"/>
              </w:rPr>
              <w:t>Ocena zaakceptowanych klauzul badanej oferty</w:t>
            </w:r>
          </w:p>
        </w:tc>
        <w:tc>
          <w:tcPr>
            <w:tcW w:w="425" w:type="dxa"/>
            <w:vAlign w:val="center"/>
          </w:tcPr>
          <w:p w:rsidR="009021E4" w:rsidRPr="000A637B" w:rsidRDefault="009021E4" w:rsidP="00A46968">
            <w:pPr>
              <w:jc w:val="center"/>
              <w:rPr>
                <w:rFonts w:ascii="Tahoma" w:hAnsi="Tahoma" w:cs="Tahoma"/>
              </w:rPr>
            </w:pPr>
            <w:r w:rsidRPr="000A637B">
              <w:rPr>
                <w:rFonts w:ascii="Tahoma" w:hAnsi="Tahoma" w:cs="Tahoma"/>
              </w:rPr>
              <w:t>=</w:t>
            </w:r>
          </w:p>
        </w:tc>
        <w:tc>
          <w:tcPr>
            <w:tcW w:w="3402" w:type="dxa"/>
            <w:vAlign w:val="center"/>
          </w:tcPr>
          <w:p w:rsidR="009021E4" w:rsidRPr="000A637B" w:rsidRDefault="009021E4" w:rsidP="00A46968">
            <w:pPr>
              <w:jc w:val="center"/>
              <w:rPr>
                <w:rFonts w:ascii="Tahoma" w:hAnsi="Tahoma" w:cs="Tahoma"/>
              </w:rPr>
            </w:pPr>
            <w:r w:rsidRPr="000A637B">
              <w:rPr>
                <w:rFonts w:ascii="Tahoma" w:hAnsi="Tahoma" w:cs="Tahoma"/>
              </w:rPr>
              <w:t>Łączna przyznana ilość punktów za zaakceptowane klauzule dodatkowe</w:t>
            </w:r>
          </w:p>
        </w:tc>
        <w:tc>
          <w:tcPr>
            <w:tcW w:w="992" w:type="dxa"/>
            <w:vAlign w:val="center"/>
          </w:tcPr>
          <w:p w:rsidR="009021E4" w:rsidRPr="000A637B" w:rsidRDefault="006F0A82" w:rsidP="00A46968">
            <w:pPr>
              <w:jc w:val="center"/>
              <w:rPr>
                <w:rFonts w:ascii="Tahoma" w:hAnsi="Tahoma" w:cs="Tahoma"/>
              </w:rPr>
            </w:pPr>
            <w:r>
              <w:rPr>
                <w:rFonts w:ascii="Tahoma" w:hAnsi="Tahoma" w:cs="Tahoma"/>
              </w:rPr>
              <w:t>x 1</w:t>
            </w:r>
            <w:r w:rsidR="009021E4" w:rsidRPr="000A637B">
              <w:rPr>
                <w:rFonts w:ascii="Tahoma" w:hAnsi="Tahoma" w:cs="Tahoma"/>
              </w:rPr>
              <w:t>0%</w:t>
            </w:r>
          </w:p>
        </w:tc>
      </w:tr>
    </w:tbl>
    <w:p w:rsidR="009021E4" w:rsidRPr="000A637B" w:rsidRDefault="009021E4" w:rsidP="009021E4">
      <w:pPr>
        <w:spacing w:after="0"/>
        <w:jc w:val="both"/>
        <w:rPr>
          <w:rFonts w:ascii="Tahoma" w:hAnsi="Tahoma" w:cs="Tahoma"/>
        </w:rPr>
      </w:pPr>
    </w:p>
    <w:p w:rsidR="009021E4" w:rsidRPr="000A637B" w:rsidRDefault="009021E4" w:rsidP="009021E4">
      <w:pPr>
        <w:spacing w:after="0"/>
        <w:jc w:val="both"/>
        <w:rPr>
          <w:rFonts w:ascii="Tahoma" w:hAnsi="Tahoma" w:cs="Tahoma"/>
        </w:rPr>
      </w:pPr>
      <w:r w:rsidRPr="000A637B">
        <w:rPr>
          <w:rFonts w:ascii="Tahoma" w:hAnsi="Tahoma" w:cs="Tahoma"/>
        </w:rPr>
        <w:tab/>
      </w:r>
      <w:r w:rsidRPr="000A637B">
        <w:rPr>
          <w:rFonts w:ascii="Tahoma" w:hAnsi="Tahoma" w:cs="Tahoma"/>
        </w:rPr>
        <w:tab/>
      </w:r>
      <w:r w:rsidRPr="000A637B">
        <w:rPr>
          <w:rFonts w:ascii="Tahoma" w:hAnsi="Tahoma" w:cs="Tahoma"/>
        </w:rPr>
        <w:tab/>
      </w:r>
    </w:p>
    <w:p w:rsidR="009021E4" w:rsidRPr="00CE396E" w:rsidRDefault="009021E4" w:rsidP="009021E4">
      <w:pPr>
        <w:spacing w:after="0"/>
        <w:ind w:left="709"/>
        <w:jc w:val="both"/>
        <w:rPr>
          <w:rFonts w:ascii="Tahoma" w:hAnsi="Tahoma" w:cs="Tahoma"/>
          <w:b/>
        </w:rPr>
      </w:pPr>
      <w:r w:rsidRPr="00CE396E">
        <w:rPr>
          <w:rFonts w:ascii="Tahoma" w:hAnsi="Tahoma" w:cs="Tahoma"/>
          <w:b/>
        </w:rPr>
        <w:t xml:space="preserve">Zamawiający </w:t>
      </w:r>
      <w:r>
        <w:rPr>
          <w:rFonts w:ascii="Tahoma" w:hAnsi="Tahoma" w:cs="Tahoma"/>
          <w:b/>
        </w:rPr>
        <w:t xml:space="preserve">nie </w:t>
      </w:r>
      <w:r w:rsidRPr="00CE396E">
        <w:rPr>
          <w:rFonts w:ascii="Tahoma" w:hAnsi="Tahoma" w:cs="Tahoma"/>
          <w:b/>
        </w:rPr>
        <w:t xml:space="preserve">dopuszcza </w:t>
      </w:r>
      <w:r>
        <w:rPr>
          <w:rFonts w:ascii="Tahoma" w:hAnsi="Tahoma" w:cs="Tahoma"/>
          <w:b/>
        </w:rPr>
        <w:t xml:space="preserve">stosowania w zakresie AC/KR żadnych franszyz czy udziałów własnych w szkodach. </w:t>
      </w:r>
    </w:p>
    <w:p w:rsidR="009021E4" w:rsidRPr="00D01792" w:rsidRDefault="009021E4" w:rsidP="009021E4">
      <w:pPr>
        <w:spacing w:after="0"/>
        <w:ind w:left="709"/>
        <w:jc w:val="both"/>
        <w:rPr>
          <w:rFonts w:ascii="Tahoma" w:hAnsi="Tahoma" w:cs="Tahoma"/>
        </w:rPr>
      </w:pPr>
    </w:p>
    <w:p w:rsidR="009021E4" w:rsidRPr="00D01792" w:rsidRDefault="009021E4" w:rsidP="009021E4">
      <w:pPr>
        <w:spacing w:after="0"/>
        <w:ind w:left="709"/>
        <w:jc w:val="both"/>
        <w:rPr>
          <w:rFonts w:ascii="Tahoma" w:hAnsi="Tahoma" w:cs="Tahoma"/>
        </w:rPr>
      </w:pPr>
      <w:r w:rsidRPr="00D01792">
        <w:rPr>
          <w:rFonts w:ascii="Tahoma" w:hAnsi="Tahoma" w:cs="Tahoma"/>
        </w:rPr>
        <w:t xml:space="preserve">W przypadku gdy Wykonawca w ofercie zastrzeże wprowadzenie franszyz bądź udziałów własnych w szkodzie oferta zostanie odrzucona. </w:t>
      </w:r>
    </w:p>
    <w:p w:rsidR="009021E4" w:rsidRPr="00D01792" w:rsidRDefault="009021E4" w:rsidP="009021E4">
      <w:pPr>
        <w:spacing w:after="0"/>
        <w:ind w:left="709"/>
        <w:jc w:val="both"/>
        <w:rPr>
          <w:rFonts w:ascii="Tahoma" w:hAnsi="Tahoma" w:cs="Tahoma"/>
        </w:rPr>
      </w:pPr>
    </w:p>
    <w:p w:rsidR="009021E4" w:rsidRPr="00D01792" w:rsidRDefault="009021E4" w:rsidP="009021E4">
      <w:pPr>
        <w:spacing w:after="0"/>
        <w:ind w:left="709"/>
        <w:jc w:val="both"/>
        <w:rPr>
          <w:rFonts w:ascii="Tahoma" w:hAnsi="Tahoma" w:cs="Tahoma"/>
        </w:rPr>
      </w:pPr>
      <w:r w:rsidRPr="00D01792">
        <w:rPr>
          <w:rFonts w:ascii="Tahoma" w:hAnsi="Tahoma" w:cs="Tahoma"/>
        </w:rPr>
        <w:t xml:space="preserve">W przypadku procentowego określenia franszyzy oferta zostanie odrzucona. </w:t>
      </w:r>
    </w:p>
    <w:p w:rsidR="009021E4" w:rsidRPr="00D01792" w:rsidRDefault="009021E4" w:rsidP="009021E4">
      <w:pPr>
        <w:spacing w:after="0"/>
        <w:ind w:left="709"/>
        <w:jc w:val="both"/>
        <w:rPr>
          <w:rFonts w:ascii="Tahoma" w:hAnsi="Tahoma" w:cs="Tahoma"/>
        </w:rPr>
      </w:pPr>
      <w:r w:rsidRPr="00D01792">
        <w:rPr>
          <w:rFonts w:ascii="Tahoma" w:hAnsi="Tahoma" w:cs="Tahoma"/>
        </w:rPr>
        <w:tab/>
      </w:r>
    </w:p>
    <w:p w:rsidR="009021E4" w:rsidRDefault="009021E4" w:rsidP="009021E4">
      <w:pPr>
        <w:spacing w:after="0"/>
        <w:jc w:val="both"/>
        <w:rPr>
          <w:rFonts w:ascii="Tahoma" w:hAnsi="Tahoma" w:cs="Tahoma"/>
        </w:rPr>
      </w:pPr>
      <w:r w:rsidRPr="00D01792">
        <w:rPr>
          <w:rFonts w:ascii="Tahoma" w:hAnsi="Tahoma" w:cs="Tahoma"/>
        </w:rPr>
        <w:t>Punkty uzyskane za poszczególne kryteria zostaną zsumowane. Przetarg wygra Wykonawca, którego oferta otrzyma najwyższą łączną liczbę punktów.</w:t>
      </w:r>
      <w:r>
        <w:rPr>
          <w:rFonts w:ascii="Tahoma" w:hAnsi="Tahoma" w:cs="Tahoma"/>
        </w:rPr>
        <w:t xml:space="preserve"> </w:t>
      </w:r>
    </w:p>
    <w:p w:rsidR="00990D0C" w:rsidRDefault="00990D0C" w:rsidP="00990D0C">
      <w:pPr>
        <w:spacing w:after="0"/>
        <w:jc w:val="both"/>
        <w:rPr>
          <w:rFonts w:ascii="Tahoma" w:hAnsi="Tahoma" w:cs="Tahoma"/>
        </w:rPr>
      </w:pPr>
    </w:p>
    <w:p w:rsidR="00990D0C" w:rsidRDefault="00990D0C" w:rsidP="00990D0C">
      <w:pPr>
        <w:spacing w:after="0"/>
        <w:jc w:val="both"/>
        <w:rPr>
          <w:rFonts w:ascii="Tahoma" w:hAnsi="Tahoma" w:cs="Tahoma"/>
        </w:rPr>
      </w:pPr>
    </w:p>
    <w:p w:rsidR="00990D0C" w:rsidRPr="00D34E4B" w:rsidRDefault="00990D0C" w:rsidP="00990D0C">
      <w:pPr>
        <w:pStyle w:val="Nagwek1"/>
        <w:keepNext/>
        <w:numPr>
          <w:ilvl w:val="0"/>
          <w:numId w:val="4"/>
        </w:numPr>
        <w:pBdr>
          <w:top w:val="single" w:sz="2" w:space="0" w:color="000000"/>
          <w:bottom w:val="single" w:sz="2" w:space="1" w:color="000000"/>
        </w:pBdr>
        <w:shd w:val="clear" w:color="auto" w:fill="F3F3F3"/>
        <w:suppressAutoHyphens/>
        <w:spacing w:before="0" w:line="240" w:lineRule="auto"/>
        <w:ind w:left="567" w:hanging="567"/>
        <w:contextualSpacing w:val="0"/>
        <w:jc w:val="both"/>
        <w:rPr>
          <w:rFonts w:ascii="Tahoma" w:hAnsi="Tahoma" w:cs="Tahoma"/>
        </w:rPr>
      </w:pPr>
      <w:r w:rsidRPr="00CE396E">
        <w:rPr>
          <w:rFonts w:ascii="Tahoma" w:hAnsi="Tahoma" w:cs="Tahoma"/>
          <w:sz w:val="24"/>
          <w:szCs w:val="24"/>
        </w:rPr>
        <w:t>Sposób obliczenia ceny łącznej, waluta w jakiej dokonywane będą rozliczenia</w:t>
      </w:r>
    </w:p>
    <w:p w:rsidR="00990D0C" w:rsidRPr="00D01792" w:rsidRDefault="00990D0C" w:rsidP="00990D0C">
      <w:pPr>
        <w:spacing w:after="0"/>
        <w:jc w:val="both"/>
        <w:rPr>
          <w:rFonts w:ascii="Tahoma" w:hAnsi="Tahoma" w:cs="Tahoma"/>
        </w:rPr>
      </w:pPr>
    </w:p>
    <w:p w:rsidR="00990D0C" w:rsidRPr="00CE396E" w:rsidRDefault="00990D0C" w:rsidP="00990D0C">
      <w:pPr>
        <w:pStyle w:val="Akapitzlist"/>
        <w:numPr>
          <w:ilvl w:val="3"/>
          <w:numId w:val="4"/>
        </w:numPr>
        <w:tabs>
          <w:tab w:val="left" w:pos="426"/>
        </w:tabs>
        <w:spacing w:after="0"/>
        <w:ind w:left="426" w:hanging="426"/>
        <w:jc w:val="both"/>
        <w:rPr>
          <w:rFonts w:ascii="Tahoma" w:hAnsi="Tahoma" w:cs="Tahoma"/>
        </w:rPr>
      </w:pPr>
      <w:r w:rsidRPr="00CE396E">
        <w:rPr>
          <w:rFonts w:ascii="Tahoma" w:hAnsi="Tahoma" w:cs="Tahoma"/>
        </w:rPr>
        <w:t xml:space="preserve">Wykonawca podaje w ofercie cenę łączną za realizację zamówienia. </w:t>
      </w:r>
    </w:p>
    <w:p w:rsidR="00990D0C" w:rsidRPr="00CE396E" w:rsidRDefault="00990D0C" w:rsidP="00990D0C">
      <w:pPr>
        <w:pStyle w:val="Akapitzlist"/>
        <w:numPr>
          <w:ilvl w:val="3"/>
          <w:numId w:val="4"/>
        </w:numPr>
        <w:tabs>
          <w:tab w:val="left" w:pos="426"/>
        </w:tabs>
        <w:spacing w:after="0"/>
        <w:ind w:left="426" w:hanging="426"/>
        <w:jc w:val="both"/>
        <w:rPr>
          <w:rFonts w:ascii="Tahoma" w:hAnsi="Tahoma" w:cs="Tahoma"/>
        </w:rPr>
      </w:pPr>
      <w:r w:rsidRPr="00CE396E">
        <w:rPr>
          <w:rFonts w:ascii="Tahoma" w:hAnsi="Tahoma" w:cs="Tahoma"/>
        </w:rPr>
        <w:t>Cena</w:t>
      </w:r>
      <w:r>
        <w:rPr>
          <w:rFonts w:ascii="Tahoma" w:hAnsi="Tahoma" w:cs="Tahoma"/>
        </w:rPr>
        <w:t xml:space="preserve"> łączna</w:t>
      </w:r>
      <w:r w:rsidRPr="00CE396E">
        <w:rPr>
          <w:rFonts w:ascii="Tahoma" w:hAnsi="Tahoma" w:cs="Tahoma"/>
        </w:rPr>
        <w:t xml:space="preserve"> winna obejmować składki za wszystkie rodzaje ubezpieczeń określone w niniejsz</w:t>
      </w:r>
      <w:r>
        <w:rPr>
          <w:rFonts w:ascii="Tahoma" w:hAnsi="Tahoma" w:cs="Tahoma"/>
        </w:rPr>
        <w:t>ym zapytaniu ofertowym</w:t>
      </w:r>
      <w:r w:rsidRPr="00CE396E">
        <w:rPr>
          <w:rFonts w:ascii="Tahoma" w:hAnsi="Tahoma" w:cs="Tahoma"/>
        </w:rPr>
        <w:t>, za cały okres ubezpieczania</w:t>
      </w:r>
      <w:r>
        <w:rPr>
          <w:rFonts w:ascii="Tahoma" w:hAnsi="Tahoma" w:cs="Tahoma"/>
        </w:rPr>
        <w:t>.</w:t>
      </w:r>
    </w:p>
    <w:p w:rsidR="00990D0C" w:rsidRPr="00CE396E" w:rsidRDefault="00990D0C" w:rsidP="00990D0C">
      <w:pPr>
        <w:pStyle w:val="Akapitzlist"/>
        <w:numPr>
          <w:ilvl w:val="3"/>
          <w:numId w:val="4"/>
        </w:numPr>
        <w:tabs>
          <w:tab w:val="left" w:pos="426"/>
        </w:tabs>
        <w:spacing w:after="0"/>
        <w:ind w:left="426" w:hanging="426"/>
        <w:jc w:val="both"/>
        <w:rPr>
          <w:rFonts w:ascii="Tahoma" w:hAnsi="Tahoma" w:cs="Tahoma"/>
        </w:rPr>
      </w:pPr>
      <w:r w:rsidRPr="00CE396E">
        <w:rPr>
          <w:rFonts w:ascii="Tahoma" w:hAnsi="Tahoma" w:cs="Tahoma"/>
        </w:rPr>
        <w:t>Cena winna zostać podana w złotych polskich z dokładnością do dwóch miejsc po przecinku.</w:t>
      </w:r>
    </w:p>
    <w:p w:rsidR="00990D0C" w:rsidRPr="00CE396E" w:rsidRDefault="00990D0C" w:rsidP="00990D0C">
      <w:pPr>
        <w:pStyle w:val="Akapitzlist"/>
        <w:numPr>
          <w:ilvl w:val="3"/>
          <w:numId w:val="4"/>
        </w:numPr>
        <w:tabs>
          <w:tab w:val="left" w:pos="426"/>
        </w:tabs>
        <w:spacing w:after="0"/>
        <w:ind w:left="426" w:hanging="426"/>
        <w:jc w:val="both"/>
        <w:rPr>
          <w:rFonts w:ascii="Tahoma" w:hAnsi="Tahoma" w:cs="Tahoma"/>
        </w:rPr>
      </w:pPr>
      <w:r w:rsidRPr="00CE396E">
        <w:rPr>
          <w:rFonts w:ascii="Tahoma" w:hAnsi="Tahoma" w:cs="Tahoma"/>
        </w:rPr>
        <w:t xml:space="preserve">Cenę oferty należy określić z należytą starannością, na podstawie przedmiotu zamówienia z uwzględnieniem wszystkich kosztów związanych z realizacją zadania wynikających z zakresu usługi, niezbędnych do wykonania zadania i doliczyć do powstałej kwoty inne składniki wpływające na ostateczną cenę. </w:t>
      </w:r>
      <w:r>
        <w:rPr>
          <w:rFonts w:ascii="Tahoma" w:hAnsi="Tahoma" w:cs="Tahoma"/>
        </w:rPr>
        <w:t>Z</w:t>
      </w:r>
      <w:r w:rsidRPr="00CE396E">
        <w:rPr>
          <w:rFonts w:ascii="Tahoma" w:hAnsi="Tahoma" w:cs="Tahoma"/>
        </w:rPr>
        <w:t>amawiający odrzuc</w:t>
      </w:r>
      <w:r>
        <w:rPr>
          <w:rFonts w:ascii="Tahoma" w:hAnsi="Tahoma" w:cs="Tahoma"/>
        </w:rPr>
        <w:t>i</w:t>
      </w:r>
      <w:r w:rsidRPr="00CE396E">
        <w:rPr>
          <w:rFonts w:ascii="Tahoma" w:hAnsi="Tahoma" w:cs="Tahoma"/>
        </w:rPr>
        <w:t xml:space="preserve"> ofertę zawierającą błędy w ustaleniu ceny.</w:t>
      </w:r>
    </w:p>
    <w:p w:rsidR="00990D0C" w:rsidRPr="00CE396E" w:rsidRDefault="00990D0C" w:rsidP="00990D0C">
      <w:pPr>
        <w:pStyle w:val="Akapitzlist"/>
        <w:numPr>
          <w:ilvl w:val="3"/>
          <w:numId w:val="4"/>
        </w:numPr>
        <w:tabs>
          <w:tab w:val="left" w:pos="426"/>
        </w:tabs>
        <w:spacing w:after="0"/>
        <w:ind w:left="426" w:hanging="426"/>
        <w:jc w:val="both"/>
        <w:rPr>
          <w:rFonts w:ascii="Tahoma" w:hAnsi="Tahoma" w:cs="Tahoma"/>
        </w:rPr>
      </w:pPr>
      <w:r w:rsidRPr="00CE396E">
        <w:rPr>
          <w:rFonts w:ascii="Tahoma" w:hAnsi="Tahoma" w:cs="Tahoma"/>
        </w:rPr>
        <w:t>Podana cena winna być ceną ostateczną. Późniejsze, np. w trakcie otwierania ofert, propozycje obniżek ceny są niedopuszczalne i nie będą przyjmowane przez Zamawiającego.</w:t>
      </w:r>
    </w:p>
    <w:p w:rsidR="00990D0C" w:rsidRPr="00CE396E" w:rsidRDefault="00990D0C" w:rsidP="00990D0C">
      <w:pPr>
        <w:pStyle w:val="Akapitzlist"/>
        <w:numPr>
          <w:ilvl w:val="3"/>
          <w:numId w:val="4"/>
        </w:numPr>
        <w:tabs>
          <w:tab w:val="left" w:pos="426"/>
        </w:tabs>
        <w:spacing w:after="0"/>
        <w:ind w:left="426" w:hanging="426"/>
        <w:jc w:val="both"/>
        <w:rPr>
          <w:rFonts w:ascii="Tahoma" w:hAnsi="Tahoma" w:cs="Tahoma"/>
        </w:rPr>
      </w:pPr>
      <w:r w:rsidRPr="00CE396E">
        <w:rPr>
          <w:rFonts w:ascii="Tahoma" w:hAnsi="Tahoma" w:cs="Tahoma"/>
        </w:rPr>
        <w:t xml:space="preserve">Proponowana cena łączna powinna być podana w wysokości ostatecznej, tak aby Zamawiający nie musiał już dokonywać żadnych obliczeń, przeliczeń itp. działań w celu jej określenia. </w:t>
      </w:r>
    </w:p>
    <w:p w:rsidR="00990D0C" w:rsidRPr="00CE396E" w:rsidRDefault="00990D0C" w:rsidP="00990D0C">
      <w:pPr>
        <w:pStyle w:val="Akapitzlist"/>
        <w:numPr>
          <w:ilvl w:val="3"/>
          <w:numId w:val="4"/>
        </w:numPr>
        <w:tabs>
          <w:tab w:val="left" w:pos="426"/>
        </w:tabs>
        <w:spacing w:after="0"/>
        <w:ind w:left="426" w:hanging="426"/>
        <w:jc w:val="both"/>
        <w:rPr>
          <w:rFonts w:ascii="Tahoma" w:hAnsi="Tahoma" w:cs="Tahoma"/>
        </w:rPr>
      </w:pPr>
      <w:r w:rsidRPr="00CE396E">
        <w:rPr>
          <w:rFonts w:ascii="Tahoma" w:hAnsi="Tahoma" w:cs="Tahoma"/>
        </w:rPr>
        <w:t xml:space="preserve">Zaokrąglenia cen w złotych należy dokonać </w:t>
      </w:r>
      <w:r>
        <w:rPr>
          <w:rFonts w:ascii="Tahoma" w:hAnsi="Tahoma" w:cs="Tahoma"/>
        </w:rPr>
        <w:t xml:space="preserve">z dokładnością </w:t>
      </w:r>
      <w:r w:rsidRPr="00CE396E">
        <w:rPr>
          <w:rFonts w:ascii="Tahoma" w:hAnsi="Tahoma" w:cs="Tahoma"/>
        </w:rPr>
        <w:t>do dwóch miejsc po przecinku według zasady, że trzecia cyfra po przecinku od 5 w górę powoduje zaokrąglenie drugiej</w:t>
      </w:r>
      <w:r>
        <w:rPr>
          <w:rFonts w:ascii="Tahoma" w:hAnsi="Tahoma" w:cs="Tahoma"/>
        </w:rPr>
        <w:t xml:space="preserve"> cyfry po przecinku w górę o 1 j</w:t>
      </w:r>
      <w:r w:rsidRPr="00CE396E">
        <w:rPr>
          <w:rFonts w:ascii="Tahoma" w:hAnsi="Tahoma" w:cs="Tahoma"/>
        </w:rPr>
        <w:t>eśli trzecia cyfra po przecinku jest niższa od 5 zostaje skreślona, a druga cyfra po przecinku nie ulegnie zmianie.</w:t>
      </w:r>
    </w:p>
    <w:p w:rsidR="00990D0C" w:rsidRPr="006B446E" w:rsidRDefault="00990D0C" w:rsidP="00990D0C">
      <w:pPr>
        <w:pStyle w:val="Akapitzlist"/>
        <w:numPr>
          <w:ilvl w:val="3"/>
          <w:numId w:val="4"/>
        </w:numPr>
        <w:tabs>
          <w:tab w:val="left" w:pos="426"/>
        </w:tabs>
        <w:spacing w:after="0"/>
        <w:ind w:left="426" w:hanging="426"/>
        <w:jc w:val="both"/>
        <w:rPr>
          <w:rFonts w:ascii="Tahoma" w:hAnsi="Tahoma" w:cs="Tahoma"/>
        </w:rPr>
      </w:pPr>
      <w:r w:rsidRPr="006B446E">
        <w:rPr>
          <w:rFonts w:ascii="Tahoma" w:hAnsi="Tahoma" w:cs="Tahoma"/>
        </w:rPr>
        <w:lastRenderedPageBreak/>
        <w:t>Wykonawca określi cenę oferty łącznie z podatkiem VAT obowiązującym do oferowanej usługi.</w:t>
      </w:r>
    </w:p>
    <w:p w:rsidR="00990D0C" w:rsidRPr="006B446E" w:rsidRDefault="00990D0C" w:rsidP="00990D0C">
      <w:pPr>
        <w:pStyle w:val="Akapitzlist"/>
        <w:numPr>
          <w:ilvl w:val="3"/>
          <w:numId w:val="4"/>
        </w:numPr>
        <w:tabs>
          <w:tab w:val="left" w:pos="426"/>
        </w:tabs>
        <w:spacing w:after="0"/>
        <w:ind w:left="426" w:hanging="426"/>
        <w:jc w:val="both"/>
        <w:rPr>
          <w:rFonts w:ascii="Tahoma" w:hAnsi="Tahoma" w:cs="Tahoma"/>
        </w:rPr>
      </w:pPr>
      <w:r w:rsidRPr="006B446E">
        <w:rPr>
          <w:rFonts w:ascii="Tahoma" w:hAnsi="Tahoma" w:cs="Tahoma"/>
        </w:rPr>
        <w:t>Jeżeli złożono ofertę, której wybór prowadziłby do powstania u Zamawiającego obowiązku podatkowego zgodnie z przepisami o podatku od towarów i usług, Zamawiający w celu oceny takiej oferty doliczy do przedstawionej w niej ceny podatek od towarów i usług, który miałby obowiązek rozliczyć i przekazać na rachunek właściwego urzędu skarbowego,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oraz wskazując ich wartość bez kwoty podatku.</w:t>
      </w:r>
    </w:p>
    <w:p w:rsidR="00990D0C" w:rsidRPr="00D01792" w:rsidRDefault="00990D0C" w:rsidP="00990D0C">
      <w:pPr>
        <w:spacing w:after="0"/>
        <w:jc w:val="both"/>
        <w:rPr>
          <w:rFonts w:ascii="Tahoma" w:hAnsi="Tahoma" w:cs="Tahoma"/>
        </w:rPr>
      </w:pPr>
    </w:p>
    <w:p w:rsidR="00990D0C" w:rsidRDefault="00990D0C" w:rsidP="00990D0C">
      <w:pPr>
        <w:pStyle w:val="Nagwek1"/>
        <w:keepNext/>
        <w:numPr>
          <w:ilvl w:val="0"/>
          <w:numId w:val="4"/>
        </w:numPr>
        <w:pBdr>
          <w:top w:val="single" w:sz="2" w:space="0" w:color="000000"/>
          <w:bottom w:val="single" w:sz="2" w:space="1" w:color="000000"/>
        </w:pBdr>
        <w:shd w:val="clear" w:color="auto" w:fill="F3F3F3"/>
        <w:suppressAutoHyphens/>
        <w:spacing w:before="0" w:line="240" w:lineRule="auto"/>
        <w:ind w:left="567" w:hanging="567"/>
        <w:contextualSpacing w:val="0"/>
        <w:jc w:val="both"/>
        <w:rPr>
          <w:rFonts w:ascii="Tahoma" w:hAnsi="Tahoma" w:cs="Tahoma"/>
          <w:sz w:val="24"/>
          <w:szCs w:val="24"/>
        </w:rPr>
      </w:pPr>
      <w:r>
        <w:rPr>
          <w:rFonts w:ascii="Tahoma" w:hAnsi="Tahoma" w:cs="Tahoma"/>
          <w:sz w:val="24"/>
          <w:szCs w:val="24"/>
        </w:rPr>
        <w:t>C</w:t>
      </w:r>
      <w:r w:rsidRPr="00B563B1">
        <w:rPr>
          <w:rFonts w:ascii="Tahoma" w:hAnsi="Tahoma" w:cs="Tahoma"/>
          <w:sz w:val="24"/>
          <w:szCs w:val="24"/>
        </w:rPr>
        <w:t>zynności wykonywane przy otwarciu i ocenie ofert</w:t>
      </w:r>
    </w:p>
    <w:p w:rsidR="00990D0C" w:rsidRPr="00B563B1" w:rsidRDefault="00990D0C" w:rsidP="00990D0C">
      <w:pPr>
        <w:spacing w:after="0"/>
      </w:pPr>
    </w:p>
    <w:p w:rsidR="00990D0C" w:rsidRPr="00B563B1" w:rsidRDefault="00990D0C" w:rsidP="00990D0C">
      <w:pPr>
        <w:pStyle w:val="Akapitzlist"/>
        <w:numPr>
          <w:ilvl w:val="3"/>
          <w:numId w:val="4"/>
        </w:numPr>
        <w:spacing w:after="0"/>
        <w:ind w:left="426" w:hanging="426"/>
        <w:jc w:val="both"/>
        <w:rPr>
          <w:rFonts w:ascii="Tahoma" w:hAnsi="Tahoma" w:cs="Tahoma"/>
        </w:rPr>
      </w:pPr>
      <w:r w:rsidRPr="00B563B1">
        <w:rPr>
          <w:rFonts w:ascii="Tahoma" w:hAnsi="Tahoma" w:cs="Tahoma"/>
        </w:rPr>
        <w:t>Otwarcie ofert jest jawne i następuje po upływie terminu do ich składania z tym, że dzień, w którym upływa termin składania ofert, jest dniem ich otwarcia.</w:t>
      </w:r>
    </w:p>
    <w:p w:rsidR="00990D0C" w:rsidRPr="00AA6786" w:rsidRDefault="00990D0C" w:rsidP="00990D0C">
      <w:pPr>
        <w:pStyle w:val="Akapitzlist"/>
        <w:numPr>
          <w:ilvl w:val="3"/>
          <w:numId w:val="4"/>
        </w:numPr>
        <w:tabs>
          <w:tab w:val="num" w:pos="2552"/>
        </w:tabs>
        <w:ind w:left="426" w:hanging="426"/>
        <w:jc w:val="both"/>
        <w:rPr>
          <w:rFonts w:ascii="Tahoma" w:hAnsi="Tahoma" w:cs="Tahoma"/>
        </w:rPr>
      </w:pPr>
      <w:r w:rsidRPr="00AA6786">
        <w:rPr>
          <w:rFonts w:ascii="Tahoma" w:hAnsi="Tahoma" w:cs="Tahoma"/>
        </w:rPr>
        <w:t>Podczas otwarcia ofert zostaną odczytane nazwy (firmy) oraz adresy Wykonawców, a także informacje dotyczące ceny, terminu wykonania zamówienia, klauzul dodatkowych</w:t>
      </w:r>
      <w:r>
        <w:rPr>
          <w:rFonts w:ascii="Tahoma" w:hAnsi="Tahoma" w:cs="Tahoma"/>
        </w:rPr>
        <w:t xml:space="preserve"> oraz </w:t>
      </w:r>
      <w:r w:rsidRPr="00AA6786">
        <w:rPr>
          <w:rFonts w:ascii="Tahoma" w:hAnsi="Tahoma" w:cs="Tahoma"/>
        </w:rPr>
        <w:t xml:space="preserve"> oferowanych franszyz.</w:t>
      </w:r>
      <w:r w:rsidRPr="00AA6786">
        <w:rPr>
          <w:rFonts w:ascii="Tahoma" w:hAnsi="Tahoma" w:cs="Tahoma"/>
          <w:highlight w:val="yellow"/>
        </w:rPr>
        <w:t xml:space="preserve"> </w:t>
      </w:r>
    </w:p>
    <w:p w:rsidR="00990D0C" w:rsidRDefault="00990D0C" w:rsidP="00990D0C">
      <w:pPr>
        <w:pStyle w:val="Akapitzlist"/>
        <w:numPr>
          <w:ilvl w:val="3"/>
          <w:numId w:val="4"/>
        </w:numPr>
        <w:spacing w:after="0"/>
        <w:ind w:left="426" w:hanging="426"/>
        <w:jc w:val="both"/>
        <w:rPr>
          <w:rFonts w:ascii="Tahoma" w:hAnsi="Tahoma" w:cs="Tahoma"/>
        </w:rPr>
      </w:pPr>
      <w:r w:rsidRPr="00B563B1">
        <w:rPr>
          <w:rFonts w:ascii="Tahoma" w:hAnsi="Tahoma" w:cs="Tahoma"/>
        </w:rPr>
        <w:t>W toku badania i oceny złożonych ofert Zamawiający może żądać udzielenia przez Wykonawców wyjaśnień dotyczących treści złożonych przez nich ofert.</w:t>
      </w:r>
    </w:p>
    <w:p w:rsidR="00990D0C" w:rsidRDefault="00990D0C" w:rsidP="00990D0C">
      <w:pPr>
        <w:pStyle w:val="Akapitzlist"/>
        <w:numPr>
          <w:ilvl w:val="3"/>
          <w:numId w:val="4"/>
        </w:numPr>
        <w:spacing w:after="0"/>
        <w:ind w:left="426" w:hanging="426"/>
        <w:jc w:val="both"/>
        <w:rPr>
          <w:rFonts w:ascii="Tahoma" w:hAnsi="Tahoma" w:cs="Tahoma"/>
        </w:rPr>
      </w:pPr>
      <w:r>
        <w:rPr>
          <w:rFonts w:ascii="Tahoma" w:hAnsi="Tahoma" w:cs="Tahoma"/>
        </w:rPr>
        <w:t>Po przeliczeniu punków jaki</w:t>
      </w:r>
      <w:r w:rsidR="009021E4">
        <w:rPr>
          <w:rFonts w:ascii="Tahoma" w:hAnsi="Tahoma" w:cs="Tahoma"/>
        </w:rPr>
        <w:t>e uzyskały poszczególne oferty Z</w:t>
      </w:r>
      <w:r>
        <w:rPr>
          <w:rFonts w:ascii="Tahoma" w:hAnsi="Tahoma" w:cs="Tahoma"/>
        </w:rPr>
        <w:t>amawiający zamieści na stronie internetowej informację o złożonych ofertach i dokonanym wyborze najkorzystniejszej oferty.</w:t>
      </w:r>
    </w:p>
    <w:p w:rsidR="00990D0C" w:rsidRPr="00B563B1" w:rsidRDefault="00990D0C" w:rsidP="00990D0C">
      <w:pPr>
        <w:pStyle w:val="Akapitzlist"/>
        <w:numPr>
          <w:ilvl w:val="3"/>
          <w:numId w:val="4"/>
        </w:numPr>
        <w:spacing w:after="0"/>
        <w:ind w:left="426" w:hanging="426"/>
        <w:jc w:val="both"/>
        <w:rPr>
          <w:rFonts w:ascii="Tahoma" w:hAnsi="Tahoma" w:cs="Tahoma"/>
        </w:rPr>
      </w:pPr>
      <w:r>
        <w:rPr>
          <w:rFonts w:ascii="Tahoma" w:hAnsi="Tahoma" w:cs="Tahoma"/>
        </w:rPr>
        <w:t>Zamawiający zastrzega sobie możliwość unieważnienia postępowania bez podania przyczyny.</w:t>
      </w:r>
    </w:p>
    <w:p w:rsidR="00990D0C" w:rsidRDefault="00990D0C" w:rsidP="00990D0C">
      <w:pPr>
        <w:spacing w:after="0"/>
        <w:jc w:val="both"/>
        <w:rPr>
          <w:rFonts w:ascii="Tahoma" w:hAnsi="Tahoma" w:cs="Tahoma"/>
        </w:rPr>
      </w:pPr>
    </w:p>
    <w:p w:rsidR="00990D0C" w:rsidRDefault="00990D0C" w:rsidP="00990D0C">
      <w:pPr>
        <w:pStyle w:val="Nagwek1"/>
        <w:keepNext/>
        <w:numPr>
          <w:ilvl w:val="0"/>
          <w:numId w:val="4"/>
        </w:numPr>
        <w:pBdr>
          <w:top w:val="single" w:sz="2" w:space="0" w:color="000000"/>
          <w:bottom w:val="single" w:sz="2" w:space="1" w:color="000000"/>
        </w:pBdr>
        <w:shd w:val="clear" w:color="auto" w:fill="F3F3F3"/>
        <w:suppressAutoHyphens/>
        <w:spacing w:before="0" w:line="240" w:lineRule="auto"/>
        <w:ind w:left="567" w:hanging="567"/>
        <w:contextualSpacing w:val="0"/>
        <w:jc w:val="both"/>
        <w:rPr>
          <w:rFonts w:ascii="Tahoma" w:hAnsi="Tahoma" w:cs="Tahoma"/>
          <w:sz w:val="24"/>
          <w:szCs w:val="24"/>
        </w:rPr>
      </w:pPr>
      <w:r w:rsidRPr="004535A2">
        <w:rPr>
          <w:rFonts w:ascii="Tahoma" w:hAnsi="Tahoma" w:cs="Tahoma"/>
          <w:sz w:val="24"/>
          <w:szCs w:val="24"/>
        </w:rPr>
        <w:t xml:space="preserve">Istotne dla stron postanowienia, które zostaną włączone do treści umowy </w:t>
      </w:r>
    </w:p>
    <w:p w:rsidR="00990D0C" w:rsidRPr="00D01792" w:rsidRDefault="00990D0C" w:rsidP="00990D0C">
      <w:pPr>
        <w:spacing w:after="0"/>
        <w:jc w:val="both"/>
        <w:rPr>
          <w:rFonts w:ascii="Tahoma" w:hAnsi="Tahoma" w:cs="Tahoma"/>
        </w:rPr>
      </w:pPr>
    </w:p>
    <w:p w:rsidR="00990D0C" w:rsidRPr="00D01792" w:rsidRDefault="00990D0C" w:rsidP="00990D0C">
      <w:pPr>
        <w:spacing w:after="0"/>
        <w:jc w:val="both"/>
        <w:rPr>
          <w:rFonts w:ascii="Tahoma" w:hAnsi="Tahoma" w:cs="Tahoma"/>
        </w:rPr>
      </w:pPr>
      <w:r w:rsidRPr="00D01792">
        <w:rPr>
          <w:rFonts w:ascii="Tahoma" w:hAnsi="Tahoma" w:cs="Tahoma"/>
        </w:rPr>
        <w:t>Umowa zostanie zawarta zgodnie z</w:t>
      </w:r>
      <w:r>
        <w:rPr>
          <w:rFonts w:ascii="Tahoma" w:hAnsi="Tahoma" w:cs="Tahoma"/>
        </w:rPr>
        <w:t>e</w:t>
      </w:r>
      <w:r w:rsidRPr="00D01792">
        <w:rPr>
          <w:rFonts w:ascii="Tahoma" w:hAnsi="Tahoma" w:cs="Tahoma"/>
        </w:rPr>
        <w:t xml:space="preserve"> wzorem umowy proponowanym przez Zamawiającego, stanowiącym załącznik </w:t>
      </w:r>
      <w:r>
        <w:rPr>
          <w:rFonts w:ascii="Tahoma" w:hAnsi="Tahoma" w:cs="Tahoma"/>
        </w:rPr>
        <w:t>B</w:t>
      </w:r>
      <w:r w:rsidRPr="00D01792">
        <w:rPr>
          <w:rFonts w:ascii="Tahoma" w:hAnsi="Tahoma" w:cs="Tahoma"/>
        </w:rPr>
        <w:t xml:space="preserve"> do </w:t>
      </w:r>
      <w:r>
        <w:rPr>
          <w:rFonts w:ascii="Tahoma" w:hAnsi="Tahoma" w:cs="Tahoma"/>
        </w:rPr>
        <w:t>zapytania ofertowego</w:t>
      </w:r>
      <w:r w:rsidRPr="00D01792">
        <w:rPr>
          <w:rFonts w:ascii="Tahoma" w:hAnsi="Tahoma" w:cs="Tahoma"/>
        </w:rPr>
        <w:t>.</w:t>
      </w:r>
    </w:p>
    <w:p w:rsidR="00990D0C" w:rsidRPr="00D01792" w:rsidRDefault="00990D0C" w:rsidP="00990D0C">
      <w:pPr>
        <w:spacing w:after="0"/>
        <w:jc w:val="both"/>
        <w:rPr>
          <w:rFonts w:ascii="Tahoma" w:hAnsi="Tahoma" w:cs="Tahoma"/>
        </w:rPr>
      </w:pPr>
    </w:p>
    <w:p w:rsidR="00990D0C" w:rsidRPr="00D01792" w:rsidRDefault="00990D0C" w:rsidP="00990D0C">
      <w:pPr>
        <w:spacing w:after="0"/>
        <w:jc w:val="both"/>
        <w:rPr>
          <w:rFonts w:ascii="Tahoma" w:hAnsi="Tahoma" w:cs="Tahoma"/>
        </w:rPr>
      </w:pPr>
      <w:r w:rsidRPr="00D01792">
        <w:rPr>
          <w:rFonts w:ascii="Tahoma" w:hAnsi="Tahoma" w:cs="Tahoma"/>
        </w:rPr>
        <w:t>Załącznikami do umowy będą: niniejsz</w:t>
      </w:r>
      <w:r>
        <w:rPr>
          <w:rFonts w:ascii="Tahoma" w:hAnsi="Tahoma" w:cs="Tahoma"/>
        </w:rPr>
        <w:t>e</w:t>
      </w:r>
      <w:r w:rsidRPr="00D01792">
        <w:rPr>
          <w:rFonts w:ascii="Tahoma" w:hAnsi="Tahoma" w:cs="Tahoma"/>
        </w:rPr>
        <w:t xml:space="preserve"> </w:t>
      </w:r>
      <w:r>
        <w:rPr>
          <w:rFonts w:ascii="Tahoma" w:hAnsi="Tahoma" w:cs="Tahoma"/>
        </w:rPr>
        <w:t xml:space="preserve">zapytanie ofertowe </w:t>
      </w:r>
      <w:r w:rsidRPr="00D01792">
        <w:rPr>
          <w:rFonts w:ascii="Tahoma" w:hAnsi="Tahoma" w:cs="Tahoma"/>
        </w:rPr>
        <w:t>oraz oferta złożona przez Wykonawcę.</w:t>
      </w:r>
    </w:p>
    <w:p w:rsidR="00990D0C" w:rsidRPr="00D01792" w:rsidRDefault="00990D0C" w:rsidP="00990D0C">
      <w:pPr>
        <w:spacing w:after="0"/>
        <w:jc w:val="both"/>
        <w:rPr>
          <w:rFonts w:ascii="Tahoma" w:hAnsi="Tahoma" w:cs="Tahoma"/>
        </w:rPr>
      </w:pPr>
    </w:p>
    <w:p w:rsidR="00990D0C" w:rsidRPr="00D01792" w:rsidRDefault="00990D0C" w:rsidP="00990D0C">
      <w:pPr>
        <w:spacing w:after="0"/>
        <w:jc w:val="both"/>
        <w:rPr>
          <w:rFonts w:ascii="Tahoma" w:hAnsi="Tahoma" w:cs="Tahoma"/>
        </w:rPr>
      </w:pPr>
      <w:r w:rsidRPr="00D01792">
        <w:rPr>
          <w:rFonts w:ascii="Tahoma" w:hAnsi="Tahoma" w:cs="Tahoma"/>
        </w:rPr>
        <w:t>Zamawiający przewiduje możliwość wprowadzenia zmian zawartej umowy w następujących przypadkach:</w:t>
      </w:r>
    </w:p>
    <w:p w:rsidR="00990D0C" w:rsidRPr="004535A2" w:rsidRDefault="00990D0C" w:rsidP="00EF65D4">
      <w:pPr>
        <w:pStyle w:val="Akapitzlist"/>
        <w:numPr>
          <w:ilvl w:val="0"/>
          <w:numId w:val="9"/>
        </w:numPr>
        <w:spacing w:after="0"/>
        <w:ind w:left="426" w:hanging="426"/>
        <w:jc w:val="both"/>
        <w:rPr>
          <w:rFonts w:ascii="Tahoma" w:hAnsi="Tahoma" w:cs="Tahoma"/>
        </w:rPr>
      </w:pPr>
      <w:r w:rsidRPr="004535A2">
        <w:rPr>
          <w:rFonts w:ascii="Tahoma" w:hAnsi="Tahoma" w:cs="Tahoma"/>
        </w:rPr>
        <w:t xml:space="preserve">zmiany terminów płatności, wysokości i liczby rat składki – na wniosek </w:t>
      </w:r>
      <w:r w:rsidR="009021E4">
        <w:rPr>
          <w:rFonts w:ascii="Tahoma" w:hAnsi="Tahoma" w:cs="Tahoma"/>
        </w:rPr>
        <w:t>Zamawiającego</w:t>
      </w:r>
      <w:r w:rsidRPr="004535A2">
        <w:rPr>
          <w:rFonts w:ascii="Tahoma" w:hAnsi="Tahoma" w:cs="Tahoma"/>
        </w:rPr>
        <w:t>,</w:t>
      </w:r>
    </w:p>
    <w:p w:rsidR="00990D0C" w:rsidRPr="004535A2" w:rsidRDefault="00990D0C" w:rsidP="00EF65D4">
      <w:pPr>
        <w:pStyle w:val="Akapitzlist"/>
        <w:numPr>
          <w:ilvl w:val="0"/>
          <w:numId w:val="9"/>
        </w:numPr>
        <w:spacing w:after="0"/>
        <w:ind w:left="426" w:hanging="426"/>
        <w:jc w:val="both"/>
        <w:rPr>
          <w:rFonts w:ascii="Tahoma" w:hAnsi="Tahoma" w:cs="Tahoma"/>
        </w:rPr>
      </w:pPr>
      <w:r w:rsidRPr="004535A2">
        <w:rPr>
          <w:rFonts w:ascii="Tahoma" w:hAnsi="Tahoma" w:cs="Tahoma"/>
        </w:rPr>
        <w:t>zmiany wysokości składki lub raty składki w ubezpieczeniach majątkowych w przypadku zmiany wysokości sumy ubezpieczenia – proporcjonalnie do zmiany sumy ubezpieczenia i okresu ubezpieczenia, w którym zmiana będzie obowiązywała,</w:t>
      </w:r>
    </w:p>
    <w:p w:rsidR="00990D0C" w:rsidRDefault="00990D0C" w:rsidP="00EF65D4">
      <w:pPr>
        <w:pStyle w:val="Akapitzlist"/>
        <w:numPr>
          <w:ilvl w:val="0"/>
          <w:numId w:val="9"/>
        </w:numPr>
        <w:spacing w:after="0"/>
        <w:ind w:left="426" w:hanging="426"/>
        <w:jc w:val="both"/>
        <w:rPr>
          <w:rFonts w:ascii="Tahoma" w:hAnsi="Tahoma" w:cs="Tahoma"/>
        </w:rPr>
      </w:pPr>
      <w:r w:rsidRPr="004535A2">
        <w:rPr>
          <w:rFonts w:ascii="Tahoma" w:hAnsi="Tahoma" w:cs="Tahoma"/>
        </w:rPr>
        <w:t xml:space="preserve">zmiany wysokości składki lub raty składki w ubezpieczeniu odpowiedzialności cywilnej i ubezpieczeniach zawartych w systemie na pierwsze ryzyko w wyniku podwyższenia wysokości sumy gwarancyjnej lub podwyższenia limitów odpowiedzialności – </w:t>
      </w:r>
      <w:r w:rsidRPr="004535A2">
        <w:rPr>
          <w:rFonts w:ascii="Tahoma" w:hAnsi="Tahoma" w:cs="Tahoma"/>
        </w:rPr>
        <w:lastRenderedPageBreak/>
        <w:t xml:space="preserve">proporcjonalnie do zmiany i okresu ubezpieczenia, w którym zmiana będzie obowiązywała. </w:t>
      </w:r>
    </w:p>
    <w:p w:rsidR="00990D0C" w:rsidRPr="004535A2" w:rsidRDefault="00990D0C" w:rsidP="00EF65D4">
      <w:pPr>
        <w:pStyle w:val="Akapitzlist"/>
        <w:numPr>
          <w:ilvl w:val="0"/>
          <w:numId w:val="9"/>
        </w:numPr>
        <w:spacing w:after="0"/>
        <w:ind w:left="426" w:hanging="426"/>
        <w:jc w:val="both"/>
        <w:rPr>
          <w:rFonts w:ascii="Tahoma" w:hAnsi="Tahoma" w:cs="Tahoma"/>
        </w:rPr>
      </w:pPr>
      <w:r w:rsidRPr="004535A2">
        <w:rPr>
          <w:rFonts w:ascii="Tahoma" w:hAnsi="Tahoma" w:cs="Tahoma"/>
        </w:rPr>
        <w:t xml:space="preserve">zmiany wysokości składki lub raty składki w ubezpieczeniu </w:t>
      </w:r>
      <w:r>
        <w:rPr>
          <w:rFonts w:ascii="Tahoma" w:hAnsi="Tahoma" w:cs="Tahoma"/>
        </w:rPr>
        <w:t>następstw nieszczęśliwych wypadków</w:t>
      </w:r>
      <w:r w:rsidRPr="004535A2">
        <w:rPr>
          <w:rFonts w:ascii="Tahoma" w:hAnsi="Tahoma" w:cs="Tahoma"/>
        </w:rPr>
        <w:t xml:space="preserve"> w </w:t>
      </w:r>
      <w:r>
        <w:rPr>
          <w:rFonts w:ascii="Tahoma" w:hAnsi="Tahoma" w:cs="Tahoma"/>
        </w:rPr>
        <w:t xml:space="preserve">przypadku zmiany liczby ubezpieczonych w stosunku do zapisanej w zapytaniu ofertowym </w:t>
      </w:r>
      <w:r w:rsidRPr="004535A2">
        <w:rPr>
          <w:rFonts w:ascii="Tahoma" w:hAnsi="Tahoma" w:cs="Tahoma"/>
        </w:rPr>
        <w:t>– proporcjonalnie do zmiany i okresu ubezpieczenia, w którym zmiana będzie obowiązywała.</w:t>
      </w:r>
    </w:p>
    <w:p w:rsidR="00990D0C" w:rsidRDefault="00990D0C" w:rsidP="00EF65D4">
      <w:pPr>
        <w:pStyle w:val="Akapitzlist"/>
        <w:numPr>
          <w:ilvl w:val="0"/>
          <w:numId w:val="9"/>
        </w:numPr>
        <w:spacing w:after="0"/>
        <w:ind w:left="426" w:hanging="426"/>
        <w:jc w:val="both"/>
        <w:rPr>
          <w:rFonts w:ascii="Tahoma" w:hAnsi="Tahoma" w:cs="Tahoma"/>
          <w:color w:val="FF0000"/>
        </w:rPr>
      </w:pPr>
      <w:r w:rsidRPr="004535A2">
        <w:rPr>
          <w:rFonts w:ascii="Tahoma" w:hAnsi="Tahoma" w:cs="Tahoma"/>
        </w:rPr>
        <w:t>zmiany wysokości składki w przypadku wprowadzenia na usługi ubezpieczeniowe objęte niniejszym postępowaniem podatku od towarów i usług (VAT) lub zmiany stawki tego podatku – składka ulegnie podwyższeniu o kwotę naliczonego podatku VAT;</w:t>
      </w:r>
      <w:r w:rsidRPr="00291ED9">
        <w:rPr>
          <w:rFonts w:ascii="Tahoma" w:hAnsi="Tahoma" w:cs="Tahoma"/>
          <w:color w:val="FF0000"/>
        </w:rPr>
        <w:t xml:space="preserve"> </w:t>
      </w:r>
    </w:p>
    <w:p w:rsidR="00990D0C" w:rsidRPr="004535A2" w:rsidRDefault="00990D0C" w:rsidP="00EF65D4">
      <w:pPr>
        <w:pStyle w:val="Akapitzlist"/>
        <w:numPr>
          <w:ilvl w:val="0"/>
          <w:numId w:val="9"/>
        </w:numPr>
        <w:spacing w:after="0"/>
        <w:ind w:left="426" w:hanging="426"/>
        <w:jc w:val="both"/>
        <w:rPr>
          <w:rFonts w:ascii="Tahoma" w:hAnsi="Tahoma" w:cs="Tahoma"/>
        </w:rPr>
      </w:pPr>
      <w:r w:rsidRPr="004535A2">
        <w:rPr>
          <w:rFonts w:ascii="Tahoma" w:hAnsi="Tahoma" w:cs="Tahoma"/>
        </w:rPr>
        <w:t>korzystnej dla Zamawiającego zmiany zakresu ubezpieczenia wynikające</w:t>
      </w:r>
      <w:r>
        <w:rPr>
          <w:rFonts w:ascii="Tahoma" w:hAnsi="Tahoma" w:cs="Tahoma"/>
        </w:rPr>
        <w:t>j</w:t>
      </w:r>
      <w:r w:rsidRPr="004535A2">
        <w:rPr>
          <w:rFonts w:ascii="Tahoma" w:hAnsi="Tahoma" w:cs="Tahoma"/>
        </w:rPr>
        <w:t xml:space="preserve"> ze zmian OWU Wykonawcy oraz wprowadzenia nowych klauzul za zgodą Zamawiającego i Wykonawcy bez dodatkowej zwyżki składki;</w:t>
      </w:r>
    </w:p>
    <w:p w:rsidR="00990D0C" w:rsidRPr="004535A2" w:rsidRDefault="00990D0C" w:rsidP="00EF65D4">
      <w:pPr>
        <w:pStyle w:val="Akapitzlist"/>
        <w:numPr>
          <w:ilvl w:val="0"/>
          <w:numId w:val="9"/>
        </w:numPr>
        <w:spacing w:after="0"/>
        <w:ind w:left="426" w:hanging="426"/>
        <w:jc w:val="both"/>
        <w:rPr>
          <w:rFonts w:ascii="Tahoma" w:hAnsi="Tahoma" w:cs="Tahoma"/>
        </w:rPr>
      </w:pPr>
      <w:r w:rsidRPr="004535A2">
        <w:rPr>
          <w:rFonts w:ascii="Tahoma" w:hAnsi="Tahoma" w:cs="Tahoma"/>
        </w:rPr>
        <w:t>zmiany związane z włączeniem do ochrony ubezpieczeniowej jednostek powstałych lub przekształconych w trakcie obowiązywania umowy bądź wyłączeniem jednostek zlikwidowanych,</w:t>
      </w:r>
    </w:p>
    <w:p w:rsidR="00990D0C" w:rsidRDefault="00990D0C" w:rsidP="00EF65D4">
      <w:pPr>
        <w:pStyle w:val="Akapitzlist"/>
        <w:numPr>
          <w:ilvl w:val="0"/>
          <w:numId w:val="9"/>
        </w:numPr>
        <w:spacing w:after="0"/>
        <w:ind w:left="426" w:hanging="426"/>
        <w:jc w:val="both"/>
        <w:rPr>
          <w:rFonts w:ascii="Tahoma" w:hAnsi="Tahoma" w:cs="Tahoma"/>
        </w:rPr>
      </w:pPr>
      <w:r w:rsidRPr="004535A2">
        <w:rPr>
          <w:rFonts w:ascii="Tahoma" w:hAnsi="Tahoma" w:cs="Tahoma"/>
        </w:rPr>
        <w:t>zmiany zakresu ubezpieczenia wynikające ze zmian powszechnie obowiązujących przepisów.</w:t>
      </w:r>
    </w:p>
    <w:p w:rsidR="00990D0C" w:rsidRDefault="00990D0C" w:rsidP="00990D0C">
      <w:pPr>
        <w:spacing w:after="0"/>
        <w:jc w:val="both"/>
        <w:rPr>
          <w:rFonts w:ascii="Tahoma" w:hAnsi="Tahoma" w:cs="Tahoma"/>
        </w:rPr>
      </w:pPr>
    </w:p>
    <w:p w:rsidR="00990D0C" w:rsidRDefault="00990D0C" w:rsidP="00990D0C">
      <w:pPr>
        <w:ind w:firstLine="426"/>
        <w:jc w:val="both"/>
        <w:rPr>
          <w:rFonts w:ascii="Tahoma" w:hAnsi="Tahoma" w:cs="Tahoma"/>
        </w:rPr>
      </w:pPr>
      <w:r>
        <w:rPr>
          <w:rFonts w:ascii="Tahoma" w:hAnsi="Tahoma" w:cs="Tahoma"/>
        </w:rPr>
        <w:t>Podstawą zmiany niniejszej umowy nie będzie:</w:t>
      </w:r>
    </w:p>
    <w:p w:rsidR="00990D0C" w:rsidRDefault="00990D0C" w:rsidP="005A7ADF">
      <w:pPr>
        <w:pStyle w:val="Akapitzlist"/>
        <w:numPr>
          <w:ilvl w:val="0"/>
          <w:numId w:val="15"/>
        </w:numPr>
        <w:spacing w:after="0"/>
        <w:ind w:left="426"/>
        <w:jc w:val="both"/>
        <w:rPr>
          <w:rFonts w:ascii="Tahoma" w:hAnsi="Tahoma" w:cs="Tahoma"/>
        </w:rPr>
      </w:pPr>
      <w:r w:rsidRPr="00425EB4">
        <w:rPr>
          <w:rFonts w:ascii="Tahoma" w:hAnsi="Tahoma" w:cs="Tahoma"/>
        </w:rPr>
        <w:t>zmiana wysokości minimalnego wynagrodzenia za pracę albo wysokości minimalnej stawki godzinowej, ustalonych na podstawie przepisów ustawy z dnia 10 października 2002 r. o minimalnym wynagrodz</w:t>
      </w:r>
      <w:r w:rsidR="009021E4">
        <w:rPr>
          <w:rFonts w:ascii="Tahoma" w:hAnsi="Tahoma" w:cs="Tahoma"/>
        </w:rPr>
        <w:t>eniu za pracę (tj. Dz. U. z 2020 r. poz. 2207</w:t>
      </w:r>
      <w:r w:rsidRPr="00425EB4">
        <w:rPr>
          <w:rFonts w:ascii="Tahoma" w:hAnsi="Tahoma" w:cs="Tahoma"/>
        </w:rPr>
        <w:t>).</w:t>
      </w:r>
    </w:p>
    <w:p w:rsidR="00990D0C" w:rsidRDefault="00990D0C" w:rsidP="005A7ADF">
      <w:pPr>
        <w:pStyle w:val="Akapitzlist"/>
        <w:numPr>
          <w:ilvl w:val="0"/>
          <w:numId w:val="15"/>
        </w:numPr>
        <w:spacing w:after="0"/>
        <w:ind w:left="426"/>
        <w:jc w:val="both"/>
        <w:rPr>
          <w:rFonts w:ascii="Tahoma" w:hAnsi="Tahoma" w:cs="Tahoma"/>
        </w:rPr>
      </w:pPr>
      <w:r w:rsidRPr="00425EB4">
        <w:rPr>
          <w:rFonts w:ascii="Tahoma" w:hAnsi="Tahoma" w:cs="Tahoma"/>
        </w:rPr>
        <w:t>zmiana zasad podlegania ubezpieczeniom społecznym lub ubezpieczeniu zdrowotnemu lub wysokości stawki składki na ubezpieczenia społeczne lub zdrowotne,</w:t>
      </w:r>
    </w:p>
    <w:p w:rsidR="00990D0C" w:rsidRPr="00425EB4" w:rsidRDefault="00990D0C" w:rsidP="005A7ADF">
      <w:pPr>
        <w:pStyle w:val="Akapitzlist"/>
        <w:numPr>
          <w:ilvl w:val="0"/>
          <w:numId w:val="15"/>
        </w:numPr>
        <w:spacing w:after="0"/>
        <w:ind w:left="426"/>
        <w:jc w:val="both"/>
        <w:rPr>
          <w:rFonts w:ascii="Tahoma" w:hAnsi="Tahoma" w:cs="Tahoma"/>
        </w:rPr>
      </w:pPr>
      <w:r w:rsidRPr="00425EB4">
        <w:rPr>
          <w:rFonts w:ascii="Tahoma" w:hAnsi="Tahoma" w:cs="Tahoma"/>
        </w:rPr>
        <w:t>zmiana zasad gromadzenia i wysokości wpłat do pracowniczych planów kapitałowych, o których mowa w ustawie z dnia 4 października 2018 r. o pracowniczych planach kapitałowych (tj. Dz. U. z 2020 r. poz. 1342).</w:t>
      </w:r>
    </w:p>
    <w:p w:rsidR="00990D0C" w:rsidRPr="00425EB4" w:rsidRDefault="00990D0C" w:rsidP="00990D0C">
      <w:pPr>
        <w:spacing w:after="0"/>
        <w:jc w:val="both"/>
        <w:rPr>
          <w:rFonts w:ascii="Tahoma" w:hAnsi="Tahoma" w:cs="Tahoma"/>
        </w:rPr>
      </w:pPr>
    </w:p>
    <w:p w:rsidR="00990D0C" w:rsidRPr="004535A2" w:rsidRDefault="00990D0C" w:rsidP="00990D0C">
      <w:pPr>
        <w:pStyle w:val="Nagwek1"/>
        <w:keepNext/>
        <w:numPr>
          <w:ilvl w:val="0"/>
          <w:numId w:val="4"/>
        </w:numPr>
        <w:pBdr>
          <w:top w:val="single" w:sz="2" w:space="0" w:color="000000"/>
          <w:bottom w:val="single" w:sz="2" w:space="1" w:color="000000"/>
        </w:pBdr>
        <w:shd w:val="clear" w:color="auto" w:fill="F3F3F3"/>
        <w:suppressAutoHyphens/>
        <w:spacing w:before="0" w:line="240" w:lineRule="auto"/>
        <w:ind w:left="567" w:hanging="567"/>
        <w:contextualSpacing w:val="0"/>
        <w:jc w:val="both"/>
        <w:rPr>
          <w:rFonts w:ascii="Tahoma" w:hAnsi="Tahoma" w:cs="Tahoma"/>
        </w:rPr>
      </w:pPr>
      <w:r w:rsidRPr="004535A2">
        <w:rPr>
          <w:rFonts w:ascii="Tahoma" w:hAnsi="Tahoma" w:cs="Tahoma"/>
          <w:sz w:val="24"/>
          <w:szCs w:val="24"/>
        </w:rPr>
        <w:t>Program ubezpieczenia</w:t>
      </w:r>
    </w:p>
    <w:p w:rsidR="00990D0C" w:rsidRPr="004535A2" w:rsidRDefault="00990D0C" w:rsidP="00990D0C">
      <w:pPr>
        <w:spacing w:after="0"/>
        <w:jc w:val="both"/>
        <w:rPr>
          <w:rFonts w:ascii="Tahoma" w:hAnsi="Tahoma" w:cs="Tahoma"/>
          <w:b/>
        </w:rPr>
      </w:pPr>
    </w:p>
    <w:p w:rsidR="00990D0C" w:rsidRPr="004535A2" w:rsidRDefault="000E11D3" w:rsidP="00990D0C">
      <w:pPr>
        <w:pStyle w:val="Akapitzlist"/>
        <w:numPr>
          <w:ilvl w:val="1"/>
          <w:numId w:val="4"/>
        </w:numPr>
        <w:spacing w:after="0"/>
        <w:ind w:left="426" w:hanging="284"/>
        <w:jc w:val="both"/>
        <w:rPr>
          <w:rFonts w:ascii="Tahoma" w:hAnsi="Tahoma" w:cs="Tahoma"/>
          <w:b/>
        </w:rPr>
      </w:pPr>
      <w:r>
        <w:rPr>
          <w:rFonts w:ascii="Tahoma" w:hAnsi="Tahoma" w:cs="Tahoma"/>
          <w:b/>
        </w:rPr>
        <w:t>Sposób płatności składki – jednorazowo w terminie do 20.01.2022 r.</w:t>
      </w:r>
    </w:p>
    <w:p w:rsidR="00990D0C" w:rsidRDefault="00990D0C" w:rsidP="00990D0C">
      <w:pPr>
        <w:spacing w:after="0"/>
        <w:jc w:val="both"/>
        <w:rPr>
          <w:rFonts w:ascii="Tahoma" w:hAnsi="Tahoma" w:cs="Tahoma"/>
        </w:rPr>
      </w:pPr>
    </w:p>
    <w:p w:rsidR="00990D0C" w:rsidRPr="00F62355" w:rsidRDefault="00990D0C" w:rsidP="00990D0C">
      <w:pPr>
        <w:pStyle w:val="Akapitzlist"/>
        <w:numPr>
          <w:ilvl w:val="1"/>
          <w:numId w:val="4"/>
        </w:numPr>
        <w:spacing w:after="0"/>
        <w:ind w:left="426" w:hanging="142"/>
        <w:jc w:val="both"/>
        <w:rPr>
          <w:rFonts w:ascii="Tahoma" w:hAnsi="Tahoma" w:cs="Tahoma"/>
          <w:b/>
        </w:rPr>
      </w:pPr>
      <w:r w:rsidRPr="00F62355">
        <w:rPr>
          <w:rFonts w:ascii="Tahoma" w:hAnsi="Tahoma" w:cs="Tahoma"/>
          <w:b/>
        </w:rPr>
        <w:t xml:space="preserve">Klauzule dodatkowe rozszerzające zakres ochrony </w:t>
      </w:r>
    </w:p>
    <w:p w:rsidR="00990D0C" w:rsidRPr="00D01792" w:rsidRDefault="00990D0C" w:rsidP="00990D0C">
      <w:pPr>
        <w:spacing w:after="0"/>
        <w:jc w:val="both"/>
        <w:rPr>
          <w:rFonts w:ascii="Tahoma" w:hAnsi="Tahoma" w:cs="Tahoma"/>
        </w:rPr>
      </w:pPr>
    </w:p>
    <w:p w:rsidR="0025571D" w:rsidRPr="00F62355" w:rsidRDefault="0025571D" w:rsidP="0025571D">
      <w:pPr>
        <w:pStyle w:val="Akapitzlist"/>
        <w:numPr>
          <w:ilvl w:val="3"/>
          <w:numId w:val="4"/>
        </w:numPr>
        <w:tabs>
          <w:tab w:val="clear" w:pos="502"/>
          <w:tab w:val="num" w:pos="426"/>
        </w:tabs>
        <w:ind w:left="425" w:hanging="357"/>
        <w:contextualSpacing w:val="0"/>
        <w:jc w:val="both"/>
        <w:rPr>
          <w:rFonts w:ascii="Tahoma" w:hAnsi="Tahoma" w:cs="Tahoma"/>
        </w:rPr>
      </w:pPr>
      <w:r w:rsidRPr="00F62355">
        <w:rPr>
          <w:rFonts w:ascii="Tahoma" w:hAnsi="Tahoma" w:cs="Tahoma"/>
          <w:b/>
        </w:rPr>
        <w:t>Klauzula reprezentantów</w:t>
      </w:r>
      <w:r w:rsidRPr="00F62355">
        <w:rPr>
          <w:rFonts w:ascii="Tahoma" w:hAnsi="Tahoma" w:cs="Tahoma"/>
        </w:rPr>
        <w:t xml:space="preserve"> – z zachowaniem pozostałych, niezmienionych niniejszą klauzulą, postanowień ogólnych warunków ubezpieczenia strony uzgodniły, że </w:t>
      </w:r>
      <w:r>
        <w:rPr>
          <w:rFonts w:ascii="Tahoma" w:hAnsi="Tahoma" w:cs="Tahoma"/>
        </w:rPr>
        <w:t>Wykonawca</w:t>
      </w:r>
      <w:r w:rsidRPr="00F62355">
        <w:rPr>
          <w:rFonts w:ascii="Tahoma" w:hAnsi="Tahoma" w:cs="Tahoma"/>
        </w:rPr>
        <w:t xml:space="preserve"> jest wolny od odpowiedzialności za szkody powstałe wskutek winy umyślnej lub rażącego niedbalstwa</w:t>
      </w:r>
      <w:r>
        <w:rPr>
          <w:rFonts w:ascii="Tahoma" w:hAnsi="Tahoma" w:cs="Tahoma"/>
        </w:rPr>
        <w:t xml:space="preserve"> reprezentantów Zamawiającego</w:t>
      </w:r>
      <w:r w:rsidRPr="00F62355">
        <w:rPr>
          <w:rFonts w:ascii="Tahoma" w:hAnsi="Tahoma" w:cs="Tahoma"/>
        </w:rPr>
        <w:t>. Dla celów niniejszej umowy za</w:t>
      </w:r>
      <w:r>
        <w:rPr>
          <w:rFonts w:ascii="Tahoma" w:hAnsi="Tahoma" w:cs="Tahoma"/>
        </w:rPr>
        <w:t xml:space="preserve"> reprezentantów Zamawiającego</w:t>
      </w:r>
      <w:r w:rsidRPr="00F62355">
        <w:rPr>
          <w:rFonts w:ascii="Tahoma" w:hAnsi="Tahoma" w:cs="Tahoma"/>
        </w:rPr>
        <w:t xml:space="preserve"> uważa się osoby lub organ wieloosobowy (Zarząd, Dyrekcje), które zgodnie z obowiązującymi przepisami lub statutem uprawnione są do zarządzania ubezpieczoną jednostką. Za szkody powstałe z winy umyślnej lub rażącego niedbalstwa osób nie będącyc</w:t>
      </w:r>
      <w:r>
        <w:rPr>
          <w:rFonts w:ascii="Tahoma" w:hAnsi="Tahoma" w:cs="Tahoma"/>
        </w:rPr>
        <w:t>h reprezentantami Zamawiającego Wykonawca</w:t>
      </w:r>
      <w:r w:rsidRPr="00F62355">
        <w:rPr>
          <w:rFonts w:ascii="Tahoma" w:hAnsi="Tahoma" w:cs="Tahoma"/>
        </w:rPr>
        <w:t xml:space="preserve"> ponosi odpowiedzi</w:t>
      </w:r>
      <w:r>
        <w:rPr>
          <w:rFonts w:ascii="Tahoma" w:hAnsi="Tahoma" w:cs="Tahoma"/>
        </w:rPr>
        <w:t xml:space="preserve">alność. Dotyczy ubezpieczenia mienia od wszystkich </w:t>
      </w:r>
      <w:proofErr w:type="spellStart"/>
      <w:r>
        <w:rPr>
          <w:rFonts w:ascii="Tahoma" w:hAnsi="Tahoma" w:cs="Tahoma"/>
        </w:rPr>
        <w:t>ryzyk</w:t>
      </w:r>
      <w:proofErr w:type="spellEnd"/>
      <w:r>
        <w:rPr>
          <w:rFonts w:ascii="Tahoma" w:hAnsi="Tahoma" w:cs="Tahoma"/>
        </w:rPr>
        <w:t>,</w:t>
      </w:r>
      <w:r w:rsidRPr="00F62355">
        <w:rPr>
          <w:rFonts w:ascii="Tahoma" w:hAnsi="Tahoma" w:cs="Tahoma"/>
        </w:rPr>
        <w:t xml:space="preserve"> sprzętu elektronicznego od wszystkich </w:t>
      </w:r>
      <w:proofErr w:type="spellStart"/>
      <w:r w:rsidRPr="00F62355">
        <w:rPr>
          <w:rFonts w:ascii="Tahoma" w:hAnsi="Tahoma" w:cs="Tahoma"/>
        </w:rPr>
        <w:t>ryzyk</w:t>
      </w:r>
      <w:proofErr w:type="spellEnd"/>
      <w:r>
        <w:rPr>
          <w:rFonts w:ascii="Tahoma" w:hAnsi="Tahoma" w:cs="Tahoma"/>
        </w:rPr>
        <w:t>, maszyn i urządzeń od uszkodzeń, następstw nieszczęśliwych wypadków</w:t>
      </w:r>
      <w:r w:rsidRPr="00F62355">
        <w:rPr>
          <w:rFonts w:ascii="Tahoma" w:hAnsi="Tahoma" w:cs="Tahoma"/>
        </w:rPr>
        <w:t xml:space="preserve">. </w:t>
      </w:r>
      <w:r w:rsidRPr="00F62355">
        <w:rPr>
          <w:rFonts w:ascii="Tahoma" w:hAnsi="Tahoma" w:cs="Tahoma"/>
          <w:b/>
        </w:rPr>
        <w:t>Klauzula obligatoryjna</w:t>
      </w:r>
      <w:r w:rsidRPr="00F62355">
        <w:rPr>
          <w:rFonts w:ascii="Tahoma" w:hAnsi="Tahoma" w:cs="Tahoma"/>
        </w:rPr>
        <w:t>.</w:t>
      </w:r>
    </w:p>
    <w:p w:rsidR="0025571D" w:rsidRPr="00F62355" w:rsidRDefault="0025571D" w:rsidP="0025571D">
      <w:pPr>
        <w:pStyle w:val="Akapitzlist"/>
        <w:numPr>
          <w:ilvl w:val="3"/>
          <w:numId w:val="4"/>
        </w:numPr>
        <w:tabs>
          <w:tab w:val="clear" w:pos="502"/>
          <w:tab w:val="left" w:pos="426"/>
          <w:tab w:val="num" w:pos="567"/>
        </w:tabs>
        <w:ind w:left="425" w:hanging="357"/>
        <w:contextualSpacing w:val="0"/>
        <w:jc w:val="both"/>
        <w:rPr>
          <w:rFonts w:ascii="Tahoma" w:hAnsi="Tahoma" w:cs="Tahoma"/>
        </w:rPr>
      </w:pPr>
      <w:r w:rsidRPr="00F62355">
        <w:rPr>
          <w:rFonts w:ascii="Tahoma" w:hAnsi="Tahoma" w:cs="Tahoma"/>
          <w:b/>
        </w:rPr>
        <w:lastRenderedPageBreak/>
        <w:t>Klauzula przepięcia</w:t>
      </w:r>
      <w:r w:rsidRPr="00F62355">
        <w:rPr>
          <w:rFonts w:ascii="Tahoma" w:hAnsi="Tahoma" w:cs="Tahoma"/>
        </w:rPr>
        <w:t xml:space="preserve"> – rozszerza się ochronę ubezpieczeniową o szkody powstałe bezpośrednio lub pośrednio w wyniku wyładowania atmosferycznego (w szczególności spowodowane uderzeniem pioruna w instalacjach elektrycznych i sieciach energetycznych) oraz szkody wynikłe z niewłaściwych parametrów prądu elektrycznego (zmiana w napięciu lub natę</w:t>
      </w:r>
      <w:r>
        <w:rPr>
          <w:rFonts w:ascii="Tahoma" w:hAnsi="Tahoma" w:cs="Tahoma"/>
        </w:rPr>
        <w:t xml:space="preserve">żeniu) w ubezpieczeniu mienia od wszystkich </w:t>
      </w:r>
      <w:proofErr w:type="spellStart"/>
      <w:r>
        <w:rPr>
          <w:rFonts w:ascii="Tahoma" w:hAnsi="Tahoma" w:cs="Tahoma"/>
        </w:rPr>
        <w:t>ryzyk</w:t>
      </w:r>
      <w:proofErr w:type="spellEnd"/>
      <w:r>
        <w:rPr>
          <w:rFonts w:ascii="Tahoma" w:hAnsi="Tahoma" w:cs="Tahoma"/>
        </w:rPr>
        <w:t xml:space="preserve"> do limitu 5</w:t>
      </w:r>
      <w:r w:rsidRPr="00F62355">
        <w:rPr>
          <w:rFonts w:ascii="Tahoma" w:hAnsi="Tahoma" w:cs="Tahoma"/>
        </w:rPr>
        <w:t>00.000,00 zł. Jednocześnie przedstawiona definicja przepięcia będzie miała zastosowanie do każdej szkody, któ</w:t>
      </w:r>
      <w:r>
        <w:rPr>
          <w:rFonts w:ascii="Tahoma" w:hAnsi="Tahoma" w:cs="Tahoma"/>
        </w:rPr>
        <w:t>rej przyczyną będzie przepięcie.</w:t>
      </w:r>
      <w:r w:rsidRPr="00F62355">
        <w:rPr>
          <w:rFonts w:ascii="Tahoma" w:hAnsi="Tahoma" w:cs="Tahoma"/>
        </w:rPr>
        <w:t xml:space="preserve"> </w:t>
      </w:r>
      <w:r>
        <w:rPr>
          <w:rFonts w:ascii="Tahoma" w:hAnsi="Tahoma" w:cs="Tahoma"/>
        </w:rPr>
        <w:t xml:space="preserve">W ramach niniejszej klauzuli zakres ubezpieczenia obejmuje również </w:t>
      </w:r>
      <w:r w:rsidRPr="00E0283A">
        <w:rPr>
          <w:rFonts w:ascii="Tahoma" w:hAnsi="Tahoma" w:cs="Tahoma"/>
        </w:rPr>
        <w:t>szkody w bezpiecznikach, miernikach, wkładkach topikowych, stycznikach, odgromnikach, czujnikach, rezystorach, przetwornikach, grzejnych urządzeniach elektrycznyc</w:t>
      </w:r>
      <w:r>
        <w:rPr>
          <w:rFonts w:ascii="Tahoma" w:hAnsi="Tahoma" w:cs="Tahoma"/>
        </w:rPr>
        <w:t>h z limitem na pierwsze ryzyko 10.</w:t>
      </w:r>
      <w:r w:rsidRPr="00E0283A">
        <w:rPr>
          <w:rFonts w:ascii="Tahoma" w:hAnsi="Tahoma" w:cs="Tahoma"/>
        </w:rPr>
        <w:t>000,00</w:t>
      </w:r>
      <w:r>
        <w:rPr>
          <w:rFonts w:ascii="Tahoma" w:hAnsi="Tahoma" w:cs="Tahoma"/>
        </w:rPr>
        <w:t xml:space="preserve"> zł</w:t>
      </w:r>
      <w:r w:rsidRPr="00E0283A">
        <w:rPr>
          <w:rFonts w:ascii="Tahoma" w:hAnsi="Tahoma" w:cs="Tahoma"/>
        </w:rPr>
        <w:t xml:space="preserve"> na jedno i wszystkie zdarzenia</w:t>
      </w:r>
      <w:r>
        <w:rPr>
          <w:rFonts w:ascii="Tahoma" w:hAnsi="Tahoma" w:cs="Tahoma"/>
        </w:rPr>
        <w:t xml:space="preserve">. </w:t>
      </w:r>
      <w:r w:rsidRPr="00E0283A">
        <w:rPr>
          <w:rFonts w:ascii="Tahoma" w:hAnsi="Tahoma" w:cs="Tahoma"/>
        </w:rPr>
        <w:t>Dotyczy</w:t>
      </w:r>
      <w:r w:rsidRPr="00F62355">
        <w:rPr>
          <w:rFonts w:ascii="Tahoma" w:hAnsi="Tahoma" w:cs="Tahoma"/>
        </w:rPr>
        <w:t xml:space="preserve"> u</w:t>
      </w:r>
      <w:r>
        <w:rPr>
          <w:rFonts w:ascii="Tahoma" w:hAnsi="Tahoma" w:cs="Tahoma"/>
        </w:rPr>
        <w:t xml:space="preserve">bezpieczenia mienia od wszystkich </w:t>
      </w:r>
      <w:proofErr w:type="spellStart"/>
      <w:r>
        <w:rPr>
          <w:rFonts w:ascii="Tahoma" w:hAnsi="Tahoma" w:cs="Tahoma"/>
        </w:rPr>
        <w:t>ryzyk</w:t>
      </w:r>
      <w:proofErr w:type="spellEnd"/>
      <w:r w:rsidRPr="00F62355">
        <w:rPr>
          <w:rFonts w:ascii="Tahoma" w:hAnsi="Tahoma" w:cs="Tahoma"/>
        </w:rPr>
        <w:t>, a definicja dotyczy także szkody w ubezpieczeniu sprzętu elekt</w:t>
      </w:r>
      <w:r>
        <w:rPr>
          <w:rFonts w:ascii="Tahoma" w:hAnsi="Tahoma" w:cs="Tahoma"/>
        </w:rPr>
        <w:t xml:space="preserve">ronicznego od wszystkich </w:t>
      </w:r>
      <w:proofErr w:type="spellStart"/>
      <w:r>
        <w:rPr>
          <w:rFonts w:ascii="Tahoma" w:hAnsi="Tahoma" w:cs="Tahoma"/>
        </w:rPr>
        <w:t>ryzyk</w:t>
      </w:r>
      <w:proofErr w:type="spellEnd"/>
      <w:r>
        <w:rPr>
          <w:rFonts w:ascii="Tahoma" w:hAnsi="Tahoma" w:cs="Tahoma"/>
        </w:rPr>
        <w:t>, maszyn i urządzeń od uszkodzeń</w:t>
      </w:r>
      <w:r w:rsidRPr="00F62355">
        <w:rPr>
          <w:rFonts w:ascii="Tahoma" w:hAnsi="Tahoma" w:cs="Tahoma"/>
        </w:rPr>
        <w:t xml:space="preserve">. </w:t>
      </w:r>
      <w:r w:rsidRPr="00F62355">
        <w:rPr>
          <w:rFonts w:ascii="Tahoma" w:hAnsi="Tahoma" w:cs="Tahoma"/>
          <w:b/>
        </w:rPr>
        <w:t>Klauzula obligatoryjna</w:t>
      </w:r>
      <w:r w:rsidRPr="00F62355">
        <w:rPr>
          <w:rFonts w:ascii="Tahoma" w:hAnsi="Tahoma" w:cs="Tahoma"/>
        </w:rPr>
        <w:t>.</w:t>
      </w:r>
    </w:p>
    <w:p w:rsidR="0025571D" w:rsidRPr="00F62355" w:rsidRDefault="0025571D" w:rsidP="0025571D">
      <w:pPr>
        <w:pStyle w:val="Akapitzlist"/>
        <w:numPr>
          <w:ilvl w:val="3"/>
          <w:numId w:val="4"/>
        </w:numPr>
        <w:tabs>
          <w:tab w:val="clear" w:pos="502"/>
          <w:tab w:val="left" w:pos="426"/>
          <w:tab w:val="num" w:pos="567"/>
        </w:tabs>
        <w:ind w:left="425" w:hanging="357"/>
        <w:contextualSpacing w:val="0"/>
        <w:jc w:val="both"/>
        <w:rPr>
          <w:rFonts w:ascii="Tahoma" w:hAnsi="Tahoma" w:cs="Tahoma"/>
        </w:rPr>
      </w:pPr>
      <w:r w:rsidRPr="00F62355">
        <w:rPr>
          <w:rFonts w:ascii="Tahoma" w:hAnsi="Tahoma" w:cs="Tahoma"/>
          <w:b/>
        </w:rPr>
        <w:t>Klauzula przewłaszczenia mienia</w:t>
      </w:r>
      <w:r w:rsidRPr="00F62355">
        <w:rPr>
          <w:rFonts w:ascii="Tahoma" w:hAnsi="Tahoma" w:cs="Tahoma"/>
        </w:rPr>
        <w:t xml:space="preserve"> – ochrona ubezpieczeniowa zostaje zachowana pomimo przeniesienia własności ubezpieczonego mienia celem zabezpieczenia na bank lub inną instytucję jak również w sytuacji ponown</w:t>
      </w:r>
      <w:r>
        <w:rPr>
          <w:rFonts w:ascii="Tahoma" w:hAnsi="Tahoma" w:cs="Tahoma"/>
        </w:rPr>
        <w:t>ego przeniesienia własności na Z</w:t>
      </w:r>
      <w:r w:rsidRPr="00F62355">
        <w:rPr>
          <w:rFonts w:ascii="Tahoma" w:hAnsi="Tahoma" w:cs="Tahoma"/>
        </w:rPr>
        <w:t>amawiającego. Dotyczy ubezpiec</w:t>
      </w:r>
      <w:r>
        <w:rPr>
          <w:rFonts w:ascii="Tahoma" w:hAnsi="Tahoma" w:cs="Tahoma"/>
        </w:rPr>
        <w:t xml:space="preserve">zenia mienia od wszystkich </w:t>
      </w:r>
      <w:proofErr w:type="spellStart"/>
      <w:r>
        <w:rPr>
          <w:rFonts w:ascii="Tahoma" w:hAnsi="Tahoma" w:cs="Tahoma"/>
        </w:rPr>
        <w:t>ryzyk</w:t>
      </w:r>
      <w:proofErr w:type="spellEnd"/>
      <w:r>
        <w:rPr>
          <w:rFonts w:ascii="Tahoma" w:hAnsi="Tahoma" w:cs="Tahoma"/>
        </w:rPr>
        <w:t>,</w:t>
      </w:r>
      <w:r w:rsidRPr="00F62355">
        <w:rPr>
          <w:rFonts w:ascii="Tahoma" w:hAnsi="Tahoma" w:cs="Tahoma"/>
        </w:rPr>
        <w:t xml:space="preserve"> </w:t>
      </w:r>
      <w:r>
        <w:rPr>
          <w:rFonts w:ascii="Tahoma" w:hAnsi="Tahoma" w:cs="Tahoma"/>
        </w:rPr>
        <w:t>sprzętu elektronicznego</w:t>
      </w:r>
      <w:r w:rsidRPr="00F62355">
        <w:rPr>
          <w:rFonts w:ascii="Tahoma" w:hAnsi="Tahoma" w:cs="Tahoma"/>
        </w:rPr>
        <w:t xml:space="preserve"> od wszystkich </w:t>
      </w:r>
      <w:proofErr w:type="spellStart"/>
      <w:r w:rsidRPr="00F62355">
        <w:rPr>
          <w:rFonts w:ascii="Tahoma" w:hAnsi="Tahoma" w:cs="Tahoma"/>
        </w:rPr>
        <w:t>ryzyk</w:t>
      </w:r>
      <w:proofErr w:type="spellEnd"/>
      <w:r>
        <w:rPr>
          <w:rFonts w:ascii="Tahoma" w:hAnsi="Tahoma" w:cs="Tahoma"/>
        </w:rPr>
        <w:t>, maszyn i urządzeń od uszkodzeń</w:t>
      </w:r>
      <w:r w:rsidRPr="001E4D26">
        <w:rPr>
          <w:rFonts w:ascii="Tahoma" w:hAnsi="Tahoma" w:cs="Tahoma"/>
        </w:rPr>
        <w:t>.</w:t>
      </w:r>
      <w:r w:rsidRPr="00F62355">
        <w:rPr>
          <w:rFonts w:ascii="Tahoma" w:hAnsi="Tahoma" w:cs="Tahoma"/>
          <w:b/>
        </w:rPr>
        <w:t xml:space="preserve"> Klauzula obligatoryjna</w:t>
      </w:r>
      <w:r w:rsidRPr="00F62355">
        <w:rPr>
          <w:rFonts w:ascii="Tahoma" w:hAnsi="Tahoma" w:cs="Tahoma"/>
        </w:rPr>
        <w:t>.</w:t>
      </w:r>
    </w:p>
    <w:p w:rsidR="0025571D" w:rsidRPr="00F62355" w:rsidRDefault="0025571D" w:rsidP="0025571D">
      <w:pPr>
        <w:pStyle w:val="Akapitzlist"/>
        <w:numPr>
          <w:ilvl w:val="3"/>
          <w:numId w:val="4"/>
        </w:numPr>
        <w:tabs>
          <w:tab w:val="clear" w:pos="502"/>
          <w:tab w:val="left" w:pos="426"/>
          <w:tab w:val="num" w:pos="567"/>
        </w:tabs>
        <w:ind w:left="425" w:hanging="357"/>
        <w:contextualSpacing w:val="0"/>
        <w:jc w:val="both"/>
        <w:rPr>
          <w:rFonts w:ascii="Tahoma" w:hAnsi="Tahoma" w:cs="Tahoma"/>
        </w:rPr>
      </w:pPr>
      <w:r w:rsidRPr="00F62355">
        <w:rPr>
          <w:rFonts w:ascii="Tahoma" w:hAnsi="Tahoma" w:cs="Tahoma"/>
          <w:b/>
        </w:rPr>
        <w:t>Klauzula płatności rat</w:t>
      </w:r>
      <w:r w:rsidRPr="00F62355">
        <w:rPr>
          <w:rFonts w:ascii="Tahoma" w:hAnsi="Tahoma" w:cs="Tahoma"/>
        </w:rPr>
        <w:t xml:space="preserve"> – w przypadku wypła</w:t>
      </w:r>
      <w:r>
        <w:rPr>
          <w:rFonts w:ascii="Tahoma" w:hAnsi="Tahoma" w:cs="Tahoma"/>
        </w:rPr>
        <w:t>ty odszkodowania, Wykonawca</w:t>
      </w:r>
      <w:r w:rsidRPr="00F62355">
        <w:rPr>
          <w:rFonts w:ascii="Tahoma" w:hAnsi="Tahoma" w:cs="Tahoma"/>
        </w:rPr>
        <w:t xml:space="preserve"> nie jest uprawniony do potrącenia z kwoty odszkodowania rat jeszcze nie wymagalnych; jeżeli za</w:t>
      </w:r>
      <w:r>
        <w:rPr>
          <w:rFonts w:ascii="Tahoma" w:hAnsi="Tahoma" w:cs="Tahoma"/>
        </w:rPr>
        <w:t>płata należnej Wykonawcy</w:t>
      </w:r>
      <w:r w:rsidRPr="00F62355">
        <w:rPr>
          <w:rFonts w:ascii="Tahoma" w:hAnsi="Tahoma" w:cs="Tahoma"/>
        </w:rPr>
        <w:t xml:space="preserve"> składki dokonywana jest w formie przelewu bankowego lub przekazu pocztowego, za datę opłacenia składki uważa się dzień złożenia w banku lub urzędzie pocztowym zlecenia płatnic</w:t>
      </w:r>
      <w:r>
        <w:rPr>
          <w:rFonts w:ascii="Tahoma" w:hAnsi="Tahoma" w:cs="Tahoma"/>
        </w:rPr>
        <w:t>zego na rachunek Wykonawcy</w:t>
      </w:r>
      <w:r w:rsidRPr="00F62355">
        <w:rPr>
          <w:rFonts w:ascii="Tahoma" w:hAnsi="Tahoma" w:cs="Tahoma"/>
        </w:rPr>
        <w:t xml:space="preserve">. Dotyczy wszystkich </w:t>
      </w:r>
      <w:proofErr w:type="spellStart"/>
      <w:r w:rsidRPr="00F62355">
        <w:rPr>
          <w:rFonts w:ascii="Tahoma" w:hAnsi="Tahoma" w:cs="Tahoma"/>
        </w:rPr>
        <w:t>ryzyk</w:t>
      </w:r>
      <w:proofErr w:type="spellEnd"/>
      <w:r w:rsidRPr="00F62355">
        <w:rPr>
          <w:rFonts w:ascii="Tahoma" w:hAnsi="Tahoma" w:cs="Tahoma"/>
        </w:rPr>
        <w:t xml:space="preserve">. </w:t>
      </w:r>
      <w:r w:rsidRPr="00F62355">
        <w:rPr>
          <w:rFonts w:ascii="Tahoma" w:hAnsi="Tahoma" w:cs="Tahoma"/>
          <w:b/>
        </w:rPr>
        <w:t>Klauzula obligatoryjna</w:t>
      </w:r>
      <w:r w:rsidRPr="00F62355">
        <w:rPr>
          <w:rFonts w:ascii="Tahoma" w:hAnsi="Tahoma" w:cs="Tahoma"/>
        </w:rPr>
        <w:t>.</w:t>
      </w:r>
    </w:p>
    <w:p w:rsidR="0025571D" w:rsidRPr="00F62355" w:rsidRDefault="0025571D" w:rsidP="0025571D">
      <w:pPr>
        <w:pStyle w:val="Akapitzlist"/>
        <w:numPr>
          <w:ilvl w:val="3"/>
          <w:numId w:val="4"/>
        </w:numPr>
        <w:tabs>
          <w:tab w:val="clear" w:pos="502"/>
          <w:tab w:val="left" w:pos="426"/>
          <w:tab w:val="num" w:pos="567"/>
        </w:tabs>
        <w:ind w:left="425" w:hanging="357"/>
        <w:contextualSpacing w:val="0"/>
        <w:jc w:val="both"/>
        <w:rPr>
          <w:rFonts w:ascii="Tahoma" w:hAnsi="Tahoma" w:cs="Tahoma"/>
        </w:rPr>
      </w:pPr>
      <w:r w:rsidRPr="00F62355">
        <w:rPr>
          <w:rFonts w:ascii="Tahoma" w:hAnsi="Tahoma" w:cs="Tahoma"/>
          <w:b/>
        </w:rPr>
        <w:t>Klauzula likwidacyjna w sprzęcie elektronicznym</w:t>
      </w:r>
      <w:r w:rsidRPr="00F62355">
        <w:rPr>
          <w:rFonts w:ascii="Tahoma" w:hAnsi="Tahoma" w:cs="Tahoma"/>
        </w:rPr>
        <w:t xml:space="preserve"> - odszkodowanie wypłacane jest w wartości odtworzenia (maksymalnie do wysokości przyjętej sumy ubezpieczenia danego środka), rozumianej jako wartość zastąpienia ubezpieczonego sprzętu przez fabrycznie nowy, dostępny na rynku, możliwie jak najbardziej zbliżony parametrami jakości i wydajności do sprzętu zniszczonego, z uwzględnieniem kosztów transportu, demontażu i montażu oraz opłat celnych i innych tego typu należności, niezależnie od wieku i stopnia umorzenia sprzętu. </w:t>
      </w:r>
      <w:r w:rsidRPr="00F62355">
        <w:rPr>
          <w:rFonts w:ascii="Tahoma" w:hAnsi="Tahoma" w:cs="Tahoma"/>
          <w:b/>
        </w:rPr>
        <w:t>Klauzula obligatoryjna</w:t>
      </w:r>
      <w:r w:rsidRPr="00F62355">
        <w:rPr>
          <w:rFonts w:ascii="Tahoma" w:hAnsi="Tahoma" w:cs="Tahoma"/>
        </w:rPr>
        <w:t>.</w:t>
      </w:r>
    </w:p>
    <w:p w:rsidR="0025571D" w:rsidRDefault="0025571D" w:rsidP="0025571D">
      <w:pPr>
        <w:pStyle w:val="Akapitzlist"/>
        <w:numPr>
          <w:ilvl w:val="3"/>
          <w:numId w:val="4"/>
        </w:numPr>
        <w:tabs>
          <w:tab w:val="clear" w:pos="502"/>
          <w:tab w:val="left" w:pos="426"/>
          <w:tab w:val="num" w:pos="567"/>
        </w:tabs>
        <w:ind w:left="425" w:hanging="357"/>
        <w:contextualSpacing w:val="0"/>
        <w:jc w:val="both"/>
        <w:rPr>
          <w:rFonts w:ascii="Tahoma" w:hAnsi="Tahoma" w:cs="Tahoma"/>
        </w:rPr>
      </w:pPr>
      <w:r w:rsidRPr="00F62355">
        <w:rPr>
          <w:rFonts w:ascii="Tahoma" w:hAnsi="Tahoma" w:cs="Tahoma"/>
          <w:b/>
        </w:rPr>
        <w:t>Klauzula automatycznego pokrycia w środkach trwałych i wyposażeniu</w:t>
      </w:r>
      <w:r w:rsidRPr="00F62355">
        <w:rPr>
          <w:rFonts w:ascii="Tahoma" w:hAnsi="Tahoma" w:cs="Tahoma"/>
        </w:rPr>
        <w:t xml:space="preserve"> - ochroną ubezpieczeniową zostają objęte środki trwałe i wyposażenie oraz dodatki i ulepszenia w zgłoszonych do ubezpieczenia środkach trwałych i wyposażeniu, w których</w:t>
      </w:r>
      <w:r>
        <w:rPr>
          <w:rFonts w:ascii="Tahoma" w:hAnsi="Tahoma" w:cs="Tahoma"/>
        </w:rPr>
        <w:t xml:space="preserve"> posiadanie wejdzie Zamawiający</w:t>
      </w:r>
      <w:r w:rsidRPr="00F62355">
        <w:rPr>
          <w:rFonts w:ascii="Tahoma" w:hAnsi="Tahoma" w:cs="Tahoma"/>
        </w:rPr>
        <w:t xml:space="preserve"> </w:t>
      </w:r>
      <w:r>
        <w:rPr>
          <w:rFonts w:ascii="Tahoma" w:hAnsi="Tahoma" w:cs="Tahoma"/>
        </w:rPr>
        <w:t xml:space="preserve">od momentu zebrania danych do niniejszego postępowania do początku okresu ubezpieczenia oraz </w:t>
      </w:r>
      <w:r w:rsidRPr="00F62355">
        <w:rPr>
          <w:rFonts w:ascii="Tahoma" w:hAnsi="Tahoma" w:cs="Tahoma"/>
        </w:rPr>
        <w:t>podczas trwania okresu ubezpieczenia</w:t>
      </w:r>
      <w:r>
        <w:rPr>
          <w:rFonts w:ascii="Tahoma" w:hAnsi="Tahoma" w:cs="Tahoma"/>
        </w:rPr>
        <w:t xml:space="preserve"> z uwzględnieniem wartości odtworzeniowej zgłoszonego mienia</w:t>
      </w:r>
      <w:r w:rsidRPr="00F62355">
        <w:rPr>
          <w:rFonts w:ascii="Tahoma" w:hAnsi="Tahoma" w:cs="Tahoma"/>
        </w:rPr>
        <w:t>. Ochrona ubezpieczeniowa rozpoczyna się od mom</w:t>
      </w:r>
      <w:r>
        <w:rPr>
          <w:rFonts w:ascii="Tahoma" w:hAnsi="Tahoma" w:cs="Tahoma"/>
        </w:rPr>
        <w:t>entu przejścia na Zamawiającego</w:t>
      </w:r>
      <w:r w:rsidRPr="00F62355">
        <w:rPr>
          <w:rFonts w:ascii="Tahoma" w:hAnsi="Tahoma" w:cs="Tahoma"/>
        </w:rPr>
        <w:t xml:space="preserve"> ryzyka związanego z posiadaniem mienia, po dostarczeniu mienia na miejsce ubezpieczenia. Roz</w:t>
      </w:r>
      <w:r>
        <w:rPr>
          <w:rFonts w:ascii="Tahoma" w:hAnsi="Tahoma" w:cs="Tahoma"/>
        </w:rPr>
        <w:t>liczenie składki za ubezpieczone mienie</w:t>
      </w:r>
      <w:r w:rsidRPr="00F62355">
        <w:rPr>
          <w:rFonts w:ascii="Tahoma" w:hAnsi="Tahoma" w:cs="Tahoma"/>
        </w:rPr>
        <w:t xml:space="preserve"> nastąpi w ciągu 30 dni po zakończeniu okresu ubezpieczenia wg systemu „pro rata temporis”</w:t>
      </w:r>
      <w:r>
        <w:rPr>
          <w:rFonts w:ascii="Tahoma" w:hAnsi="Tahoma" w:cs="Tahoma"/>
        </w:rPr>
        <w:t xml:space="preserve">, przy czym jeżeli wartość zgłoszonego do ubezpieczenia mienia będzie mniejsza niż 20% początkowej łącznej </w:t>
      </w:r>
      <w:r>
        <w:rPr>
          <w:rFonts w:ascii="Tahoma" w:hAnsi="Tahoma" w:cs="Tahoma"/>
        </w:rPr>
        <w:lastRenderedPageBreak/>
        <w:t>sumy ubezpieczenia Wykonawca nie pobierze dodatkowej składki</w:t>
      </w:r>
      <w:r w:rsidRPr="00F62355">
        <w:rPr>
          <w:rFonts w:ascii="Tahoma" w:hAnsi="Tahoma" w:cs="Tahoma"/>
        </w:rPr>
        <w:t xml:space="preserve">. </w:t>
      </w:r>
      <w:r>
        <w:rPr>
          <w:rFonts w:ascii="Tahoma" w:hAnsi="Tahoma" w:cs="Tahoma"/>
        </w:rPr>
        <w:t xml:space="preserve">W przypadku konieczności posiadania ochrony na nowo nabyte mienie przez Zamawiającego w trakcie obowiązywania ochrony ubezpieczeniowej Wykonawca wystawi </w:t>
      </w:r>
      <w:proofErr w:type="spellStart"/>
      <w:r>
        <w:rPr>
          <w:rFonts w:ascii="Tahoma" w:hAnsi="Tahoma" w:cs="Tahoma"/>
        </w:rPr>
        <w:t>bezskładkowy</w:t>
      </w:r>
      <w:proofErr w:type="spellEnd"/>
      <w:r>
        <w:rPr>
          <w:rFonts w:ascii="Tahoma" w:hAnsi="Tahoma" w:cs="Tahoma"/>
        </w:rPr>
        <w:t xml:space="preserve"> certyfikat. Na nowo nabyte/zgłoszone do ubezpieczenia w ramach niniejszej klauzuli mienie </w:t>
      </w:r>
      <w:r w:rsidRPr="00F9557D">
        <w:rPr>
          <w:rFonts w:ascii="Tahoma" w:hAnsi="Tahoma"/>
        </w:rPr>
        <w:t xml:space="preserve">Wykonawca stawia do dyspozycji Zamawiającego limit 30% </w:t>
      </w:r>
      <w:r>
        <w:rPr>
          <w:rFonts w:ascii="Tahoma" w:hAnsi="Tahoma"/>
        </w:rPr>
        <w:t>łącznej</w:t>
      </w:r>
      <w:r w:rsidRPr="00F9557D">
        <w:rPr>
          <w:rFonts w:ascii="Tahoma" w:hAnsi="Tahoma"/>
        </w:rPr>
        <w:t xml:space="preserve"> sumy ubezpieczenia </w:t>
      </w:r>
      <w:r>
        <w:rPr>
          <w:rFonts w:ascii="Tahoma" w:hAnsi="Tahoma"/>
        </w:rPr>
        <w:t xml:space="preserve">całego </w:t>
      </w:r>
      <w:r w:rsidRPr="00F9557D">
        <w:rPr>
          <w:rFonts w:ascii="Tahoma" w:hAnsi="Tahoma"/>
        </w:rPr>
        <w:t>mienia</w:t>
      </w:r>
      <w:r>
        <w:rPr>
          <w:rFonts w:ascii="Tahoma" w:hAnsi="Tahoma"/>
        </w:rPr>
        <w:t xml:space="preserve"> ubezpieczanego w ramach niniejszego postępowania przetargowego (budynki i budowle oraz maszyny, urządzenia, wyposażenie)</w:t>
      </w:r>
      <w:r w:rsidRPr="00F9557D">
        <w:rPr>
          <w:rFonts w:ascii="Tahoma" w:hAnsi="Tahoma"/>
        </w:rPr>
        <w:t xml:space="preserve">. Dotyczy ubezpieczenia mienia od wszystkich </w:t>
      </w:r>
      <w:proofErr w:type="spellStart"/>
      <w:r w:rsidRPr="00F9557D">
        <w:rPr>
          <w:rFonts w:ascii="Tahoma" w:hAnsi="Tahoma"/>
        </w:rPr>
        <w:t>ryzyk</w:t>
      </w:r>
      <w:proofErr w:type="spellEnd"/>
      <w:r>
        <w:rPr>
          <w:rFonts w:ascii="Tahoma" w:hAnsi="Tahoma"/>
        </w:rPr>
        <w:t>, maszyn i urządzeń od uszkodzeń</w:t>
      </w:r>
      <w:r w:rsidRPr="00F9557D">
        <w:rPr>
          <w:rFonts w:ascii="Tahoma" w:hAnsi="Tahoma"/>
        </w:rPr>
        <w:t>.</w:t>
      </w:r>
      <w:r w:rsidRPr="00E3784E">
        <w:rPr>
          <w:rFonts w:ascii="Tahoma" w:hAnsi="Tahoma"/>
          <w:sz w:val="20"/>
          <w:szCs w:val="20"/>
        </w:rPr>
        <w:t xml:space="preserve"> </w:t>
      </w:r>
      <w:r w:rsidRPr="00F62355">
        <w:rPr>
          <w:rFonts w:ascii="Tahoma" w:hAnsi="Tahoma" w:cs="Tahoma"/>
          <w:b/>
        </w:rPr>
        <w:t>Klauzula obligatoryjna</w:t>
      </w:r>
      <w:r w:rsidRPr="00F62355">
        <w:rPr>
          <w:rFonts w:ascii="Tahoma" w:hAnsi="Tahoma" w:cs="Tahoma"/>
        </w:rPr>
        <w:t>.</w:t>
      </w:r>
    </w:p>
    <w:p w:rsidR="0025571D" w:rsidRPr="00FF4F28" w:rsidRDefault="0025571D" w:rsidP="0025571D">
      <w:pPr>
        <w:pStyle w:val="Akapitzlist"/>
        <w:numPr>
          <w:ilvl w:val="3"/>
          <w:numId w:val="4"/>
        </w:numPr>
        <w:tabs>
          <w:tab w:val="clear" w:pos="502"/>
          <w:tab w:val="left" w:pos="426"/>
          <w:tab w:val="num" w:pos="567"/>
        </w:tabs>
        <w:spacing w:after="0"/>
        <w:ind w:left="425" w:hanging="357"/>
        <w:contextualSpacing w:val="0"/>
        <w:jc w:val="both"/>
        <w:rPr>
          <w:rFonts w:ascii="Tahoma" w:hAnsi="Tahoma" w:cs="Tahoma"/>
        </w:rPr>
      </w:pPr>
      <w:r>
        <w:rPr>
          <w:rFonts w:ascii="Tahoma" w:hAnsi="Tahoma" w:cs="Tahoma"/>
          <w:b/>
        </w:rPr>
        <w:t xml:space="preserve">Klauzula ubezpieczenia drobnych prac </w:t>
      </w:r>
      <w:r w:rsidRPr="00FF4F28">
        <w:rPr>
          <w:rFonts w:ascii="Tahoma" w:hAnsi="Tahoma" w:cs="Tahoma"/>
          <w:b/>
        </w:rPr>
        <w:t>remontowo – budowlanych</w:t>
      </w:r>
      <w:r>
        <w:rPr>
          <w:rFonts w:ascii="Tahoma" w:hAnsi="Tahoma" w:cs="Tahoma"/>
        </w:rPr>
        <w:t xml:space="preserve"> - z</w:t>
      </w:r>
      <w:r w:rsidRPr="00DC0EDC">
        <w:rPr>
          <w:rFonts w:ascii="Tahoma" w:hAnsi="Tahoma" w:cs="Tahoma"/>
        </w:rPr>
        <w:t xml:space="preserve"> zachowaniem pozostałych, nie zmienionych niniejszą klauzulą, postanowień umowy ubezpieczenia, </w:t>
      </w:r>
      <w:r w:rsidRPr="00DC0EDC">
        <w:rPr>
          <w:rFonts w:ascii="Tahoma" w:hAnsi="Tahoma" w:cs="Tahoma"/>
          <w:iCs/>
        </w:rPr>
        <w:t>w tym określonych we wniosku i ogólnych</w:t>
      </w:r>
      <w:r>
        <w:rPr>
          <w:rFonts w:ascii="Tahoma" w:hAnsi="Tahoma" w:cs="Tahoma"/>
          <w:iCs/>
        </w:rPr>
        <w:t>/szczególnych</w:t>
      </w:r>
      <w:r w:rsidRPr="00DC0EDC">
        <w:rPr>
          <w:rFonts w:ascii="Tahoma" w:hAnsi="Tahoma" w:cs="Tahoma"/>
          <w:iCs/>
        </w:rPr>
        <w:t xml:space="preserve"> warunkach ubezpieczenia strony uzgodniły, że </w:t>
      </w:r>
      <w:r>
        <w:rPr>
          <w:rFonts w:ascii="Tahoma" w:hAnsi="Tahoma" w:cs="Tahoma"/>
          <w:iCs/>
        </w:rPr>
        <w:t>Wykonawca pokrywa szkody powstałe w wyniku prowadzenia drobnych prac remontowo – budowlanych, w tym również tych dla których wymagane jest uzyskanie pozwolenia na budowę, takich jak naruszenie lub usunięcie konstrukcji dachu/pokrycia dachu. Zakres ubezpieczenia obejmuje:</w:t>
      </w:r>
    </w:p>
    <w:p w:rsidR="0025571D" w:rsidRDefault="0025571D" w:rsidP="0025571D">
      <w:pPr>
        <w:pStyle w:val="Akapitzlist"/>
        <w:tabs>
          <w:tab w:val="left" w:pos="426"/>
        </w:tabs>
        <w:spacing w:after="0"/>
        <w:ind w:left="425"/>
        <w:contextualSpacing w:val="0"/>
        <w:jc w:val="both"/>
        <w:rPr>
          <w:rFonts w:ascii="Tahoma" w:hAnsi="Tahoma" w:cs="Tahoma"/>
          <w:iCs/>
        </w:rPr>
      </w:pPr>
      <w:r w:rsidRPr="00FF4F28">
        <w:rPr>
          <w:rFonts w:ascii="Tahoma" w:hAnsi="Tahoma" w:cs="Tahoma"/>
          <w:iCs/>
        </w:rPr>
        <w:t>-</w:t>
      </w:r>
      <w:r>
        <w:rPr>
          <w:rFonts w:ascii="Tahoma" w:hAnsi="Tahoma" w:cs="Tahoma"/>
          <w:iCs/>
        </w:rPr>
        <w:t xml:space="preserve"> szkody w mieniu będącym przedmiotem prac remontowo – budowlanych – limit na jedno i wszystkie zdarzenia 500.000 zł,</w:t>
      </w:r>
    </w:p>
    <w:p w:rsidR="0025571D" w:rsidRDefault="0025571D" w:rsidP="0025571D">
      <w:pPr>
        <w:pStyle w:val="Akapitzlist"/>
        <w:tabs>
          <w:tab w:val="left" w:pos="426"/>
        </w:tabs>
        <w:spacing w:after="0"/>
        <w:ind w:left="425"/>
        <w:contextualSpacing w:val="0"/>
        <w:jc w:val="both"/>
        <w:rPr>
          <w:rFonts w:ascii="Tahoma" w:hAnsi="Tahoma" w:cs="Tahoma"/>
          <w:iCs/>
        </w:rPr>
      </w:pPr>
      <w:r>
        <w:rPr>
          <w:rFonts w:ascii="Tahoma" w:hAnsi="Tahoma" w:cs="Tahoma"/>
          <w:iCs/>
        </w:rPr>
        <w:t>-  szkody powstałe w wyniku zalania mienia w związku z naruszeniem lub usunięciem konstrukcji dachu/pokrycia dachu  - limit na jedno i wszystkie zdarzenia 50.000 zł</w:t>
      </w:r>
    </w:p>
    <w:p w:rsidR="0025571D" w:rsidRDefault="0025571D" w:rsidP="0025571D">
      <w:pPr>
        <w:pStyle w:val="Akapitzlist"/>
        <w:tabs>
          <w:tab w:val="left" w:pos="426"/>
        </w:tabs>
        <w:spacing w:after="0"/>
        <w:ind w:left="425"/>
        <w:contextualSpacing w:val="0"/>
        <w:jc w:val="both"/>
        <w:rPr>
          <w:rFonts w:ascii="Tahoma" w:hAnsi="Tahoma" w:cs="Tahoma"/>
          <w:iCs/>
        </w:rPr>
      </w:pPr>
      <w:r>
        <w:rPr>
          <w:rFonts w:ascii="Tahoma" w:hAnsi="Tahoma" w:cs="Tahoma"/>
          <w:iCs/>
        </w:rPr>
        <w:t>- udział własny w szkodzie dla klauzuli – 1.000 zł</w:t>
      </w:r>
    </w:p>
    <w:p w:rsidR="0025571D" w:rsidRDefault="0025571D" w:rsidP="0025571D">
      <w:pPr>
        <w:pStyle w:val="Akapitzlist"/>
        <w:tabs>
          <w:tab w:val="left" w:pos="426"/>
        </w:tabs>
        <w:spacing w:after="0"/>
        <w:ind w:left="425"/>
        <w:contextualSpacing w:val="0"/>
        <w:jc w:val="both"/>
        <w:rPr>
          <w:rFonts w:ascii="Tahoma" w:hAnsi="Tahoma" w:cs="Tahoma"/>
          <w:iCs/>
        </w:rPr>
      </w:pPr>
    </w:p>
    <w:p w:rsidR="0025571D" w:rsidRDefault="0025571D" w:rsidP="0025571D">
      <w:pPr>
        <w:pStyle w:val="Akapitzlist"/>
        <w:tabs>
          <w:tab w:val="left" w:pos="426"/>
        </w:tabs>
        <w:spacing w:after="0"/>
        <w:ind w:left="425"/>
        <w:contextualSpacing w:val="0"/>
        <w:jc w:val="both"/>
        <w:rPr>
          <w:rFonts w:ascii="Tahoma" w:hAnsi="Tahoma" w:cs="Tahoma"/>
          <w:iCs/>
        </w:rPr>
      </w:pPr>
      <w:r>
        <w:rPr>
          <w:rFonts w:ascii="Tahoma" w:hAnsi="Tahoma" w:cs="Tahoma"/>
          <w:iCs/>
        </w:rPr>
        <w:t xml:space="preserve">Klauzula dotyczy ubezpieczenia mienia od wszystkich </w:t>
      </w:r>
      <w:proofErr w:type="spellStart"/>
      <w:r>
        <w:rPr>
          <w:rFonts w:ascii="Tahoma" w:hAnsi="Tahoma" w:cs="Tahoma"/>
          <w:iCs/>
        </w:rPr>
        <w:t>ryzyk</w:t>
      </w:r>
      <w:proofErr w:type="spellEnd"/>
      <w:r>
        <w:rPr>
          <w:rFonts w:ascii="Tahoma" w:hAnsi="Tahoma" w:cs="Tahoma"/>
          <w:iCs/>
        </w:rPr>
        <w:t xml:space="preserve">. </w:t>
      </w:r>
      <w:r w:rsidRPr="007C6694">
        <w:rPr>
          <w:rFonts w:ascii="Tahoma" w:hAnsi="Tahoma" w:cs="Tahoma"/>
          <w:b/>
          <w:iCs/>
        </w:rPr>
        <w:t>Klauzula obligatoryjna.</w:t>
      </w:r>
    </w:p>
    <w:p w:rsidR="0025571D" w:rsidRPr="00F62355" w:rsidRDefault="0025571D" w:rsidP="0025571D">
      <w:pPr>
        <w:pStyle w:val="Akapitzlist"/>
        <w:tabs>
          <w:tab w:val="left" w:pos="426"/>
        </w:tabs>
        <w:spacing w:after="0"/>
        <w:ind w:left="425"/>
        <w:contextualSpacing w:val="0"/>
        <w:jc w:val="both"/>
        <w:rPr>
          <w:rFonts w:ascii="Tahoma" w:hAnsi="Tahoma" w:cs="Tahoma"/>
        </w:rPr>
      </w:pPr>
    </w:p>
    <w:p w:rsidR="0025571D" w:rsidRPr="00F62355" w:rsidRDefault="0025571D" w:rsidP="0025571D">
      <w:pPr>
        <w:pStyle w:val="Akapitzlist"/>
        <w:numPr>
          <w:ilvl w:val="3"/>
          <w:numId w:val="4"/>
        </w:numPr>
        <w:tabs>
          <w:tab w:val="clear" w:pos="502"/>
          <w:tab w:val="left" w:pos="426"/>
          <w:tab w:val="num" w:pos="567"/>
        </w:tabs>
        <w:ind w:left="425" w:hanging="357"/>
        <w:contextualSpacing w:val="0"/>
        <w:jc w:val="both"/>
        <w:rPr>
          <w:rFonts w:ascii="Tahoma" w:hAnsi="Tahoma" w:cs="Tahoma"/>
        </w:rPr>
      </w:pPr>
      <w:r w:rsidRPr="00F62355">
        <w:rPr>
          <w:rFonts w:ascii="Tahoma" w:hAnsi="Tahoma" w:cs="Tahoma"/>
          <w:b/>
        </w:rPr>
        <w:t>Klauzula automatycznego pokrycia w sprzęcie elektronicznym</w:t>
      </w:r>
      <w:r w:rsidRPr="00F62355">
        <w:rPr>
          <w:rFonts w:ascii="Tahoma" w:hAnsi="Tahoma" w:cs="Tahoma"/>
        </w:rPr>
        <w:t xml:space="preserve"> - ochroną ubezpieczeniową zostaje objęty sprzęt elektroniczny, oraz dodatki i ulepszenia zgłoszonego do ubezpieczenia sprzętu, w których</w:t>
      </w:r>
      <w:r>
        <w:rPr>
          <w:rFonts w:ascii="Tahoma" w:hAnsi="Tahoma" w:cs="Tahoma"/>
        </w:rPr>
        <w:t xml:space="preserve"> posiadanie wejdzie Zamawiający</w:t>
      </w:r>
      <w:r w:rsidRPr="00F62355">
        <w:rPr>
          <w:rFonts w:ascii="Tahoma" w:hAnsi="Tahoma" w:cs="Tahoma"/>
        </w:rPr>
        <w:t xml:space="preserve"> </w:t>
      </w:r>
      <w:r>
        <w:rPr>
          <w:rFonts w:ascii="Tahoma" w:hAnsi="Tahoma" w:cs="Tahoma"/>
        </w:rPr>
        <w:t xml:space="preserve">od momentu zebrania danych do niniejszego postępowania do początku okresu ubezpieczenia oraz </w:t>
      </w:r>
      <w:r w:rsidRPr="00F62355">
        <w:rPr>
          <w:rFonts w:ascii="Tahoma" w:hAnsi="Tahoma" w:cs="Tahoma"/>
        </w:rPr>
        <w:t>podczas trwania okresu ubezpieczenia</w:t>
      </w:r>
      <w:r>
        <w:rPr>
          <w:rFonts w:ascii="Tahoma" w:hAnsi="Tahoma" w:cs="Tahoma"/>
        </w:rPr>
        <w:t xml:space="preserve"> z uwzględnieniem wartości odtworzeniowej zgłoszonego mienia</w:t>
      </w:r>
      <w:r w:rsidRPr="00F62355">
        <w:rPr>
          <w:rFonts w:ascii="Tahoma" w:hAnsi="Tahoma" w:cs="Tahoma"/>
        </w:rPr>
        <w:t>. Ochrona ubezpieczeniowa rozpoczyna się od mom</w:t>
      </w:r>
      <w:r>
        <w:rPr>
          <w:rFonts w:ascii="Tahoma" w:hAnsi="Tahoma" w:cs="Tahoma"/>
        </w:rPr>
        <w:t>entu przejścia na Zamawiającego</w:t>
      </w:r>
      <w:r w:rsidRPr="00F62355">
        <w:rPr>
          <w:rFonts w:ascii="Tahoma" w:hAnsi="Tahoma" w:cs="Tahoma"/>
        </w:rPr>
        <w:t xml:space="preserve"> ryzyka związanego z posiadaniem mienia, po dostarczeniu mienia na miejsce ubezpieczenia. Roz</w:t>
      </w:r>
      <w:r>
        <w:rPr>
          <w:rFonts w:ascii="Tahoma" w:hAnsi="Tahoma" w:cs="Tahoma"/>
        </w:rPr>
        <w:t>liczenie składki za ubezpieczone mienie</w:t>
      </w:r>
      <w:r w:rsidRPr="00F62355">
        <w:rPr>
          <w:rFonts w:ascii="Tahoma" w:hAnsi="Tahoma" w:cs="Tahoma"/>
        </w:rPr>
        <w:t xml:space="preserve"> nastąpi w ciągu 30 dni po zakończeniu okresu ubezpieczenia wg systemu „pro rata temporis”</w:t>
      </w:r>
      <w:r>
        <w:rPr>
          <w:rFonts w:ascii="Tahoma" w:hAnsi="Tahoma" w:cs="Tahoma"/>
        </w:rPr>
        <w:t>, przy czym jeżeli wartość zgłoszonego do ubezpieczenia mienia będzie mniejsza niż 20% początkowej łącznej sumy ubezpieczenia Wykonawca nie pobierze dodatkowej składki</w:t>
      </w:r>
      <w:r w:rsidRPr="00F62355">
        <w:rPr>
          <w:rFonts w:ascii="Tahoma" w:hAnsi="Tahoma" w:cs="Tahoma"/>
        </w:rPr>
        <w:t xml:space="preserve">. </w:t>
      </w:r>
      <w:r>
        <w:rPr>
          <w:rFonts w:ascii="Tahoma" w:hAnsi="Tahoma" w:cs="Tahoma"/>
        </w:rPr>
        <w:t xml:space="preserve">W przypadku konieczności posiadania ochrony na nowo nabyte mienie przez Zamawiającego w trakcie obowiązywania ochrony ubezpieczeniowej Wykonawca wystawi </w:t>
      </w:r>
      <w:proofErr w:type="spellStart"/>
      <w:r>
        <w:rPr>
          <w:rFonts w:ascii="Tahoma" w:hAnsi="Tahoma" w:cs="Tahoma"/>
        </w:rPr>
        <w:t>bezskładkowy</w:t>
      </w:r>
      <w:proofErr w:type="spellEnd"/>
      <w:r>
        <w:rPr>
          <w:rFonts w:ascii="Tahoma" w:hAnsi="Tahoma" w:cs="Tahoma"/>
        </w:rPr>
        <w:t xml:space="preserve"> certyfikat. Na nowo nabyte/zgłoszone do ubezpieczenia w ramach niniejszej klauzuli mienie </w:t>
      </w:r>
      <w:r w:rsidRPr="00F9557D">
        <w:rPr>
          <w:rFonts w:ascii="Tahoma" w:hAnsi="Tahoma"/>
        </w:rPr>
        <w:t xml:space="preserve">Wykonawca stawia do dyspozycji Zamawiającego limit 30% </w:t>
      </w:r>
      <w:r>
        <w:rPr>
          <w:rFonts w:ascii="Tahoma" w:hAnsi="Tahoma"/>
        </w:rPr>
        <w:t>łącznej</w:t>
      </w:r>
      <w:r w:rsidRPr="00F9557D">
        <w:rPr>
          <w:rFonts w:ascii="Tahoma" w:hAnsi="Tahoma"/>
        </w:rPr>
        <w:t xml:space="preserve"> sumy ubezpieczenia </w:t>
      </w:r>
      <w:r>
        <w:rPr>
          <w:rFonts w:ascii="Tahoma" w:hAnsi="Tahoma"/>
        </w:rPr>
        <w:t xml:space="preserve">całego </w:t>
      </w:r>
      <w:r w:rsidRPr="00F9557D">
        <w:rPr>
          <w:rFonts w:ascii="Tahoma" w:hAnsi="Tahoma"/>
        </w:rPr>
        <w:t>mienia</w:t>
      </w:r>
      <w:r>
        <w:rPr>
          <w:rFonts w:ascii="Tahoma" w:hAnsi="Tahoma"/>
        </w:rPr>
        <w:t xml:space="preserve"> ubezpieczanego w ramach niniejszego postępowania przetargowego</w:t>
      </w:r>
      <w:r w:rsidRPr="00F9557D">
        <w:rPr>
          <w:rFonts w:ascii="Tahoma" w:hAnsi="Tahoma"/>
        </w:rPr>
        <w:t>.</w:t>
      </w:r>
      <w:r>
        <w:rPr>
          <w:rFonts w:ascii="Tahoma" w:hAnsi="Tahoma"/>
        </w:rPr>
        <w:t xml:space="preserve"> Dotyczy ubezpieczenia sprzętu elektronicznego od wszystkich </w:t>
      </w:r>
      <w:proofErr w:type="spellStart"/>
      <w:r>
        <w:rPr>
          <w:rFonts w:ascii="Tahoma" w:hAnsi="Tahoma"/>
        </w:rPr>
        <w:t>ryzyk</w:t>
      </w:r>
      <w:proofErr w:type="spellEnd"/>
      <w:r w:rsidRPr="00F62355">
        <w:rPr>
          <w:rFonts w:ascii="Tahoma" w:hAnsi="Tahoma" w:cs="Tahoma"/>
        </w:rPr>
        <w:t xml:space="preserve">. </w:t>
      </w:r>
      <w:r w:rsidRPr="00F62355">
        <w:rPr>
          <w:rFonts w:ascii="Tahoma" w:hAnsi="Tahoma" w:cs="Tahoma"/>
          <w:b/>
        </w:rPr>
        <w:t>Klauzula obligatoryjna</w:t>
      </w:r>
      <w:r w:rsidRPr="00F62355">
        <w:rPr>
          <w:rFonts w:ascii="Tahoma" w:hAnsi="Tahoma" w:cs="Tahoma"/>
        </w:rPr>
        <w:t>.</w:t>
      </w:r>
    </w:p>
    <w:p w:rsidR="0025571D" w:rsidRDefault="0025571D" w:rsidP="0025571D">
      <w:pPr>
        <w:pStyle w:val="Akapitzlist"/>
        <w:numPr>
          <w:ilvl w:val="3"/>
          <w:numId w:val="4"/>
        </w:numPr>
        <w:tabs>
          <w:tab w:val="clear" w:pos="502"/>
          <w:tab w:val="num" w:pos="426"/>
        </w:tabs>
        <w:ind w:left="425" w:hanging="425"/>
        <w:contextualSpacing w:val="0"/>
        <w:jc w:val="both"/>
        <w:rPr>
          <w:rFonts w:ascii="Tahoma" w:hAnsi="Tahoma" w:cs="Tahoma"/>
        </w:rPr>
      </w:pPr>
      <w:r w:rsidRPr="004525DB">
        <w:rPr>
          <w:rFonts w:ascii="Tahoma" w:hAnsi="Tahoma" w:cs="Tahoma"/>
          <w:b/>
        </w:rPr>
        <w:t>Klauzula zgłaszania szkód</w:t>
      </w:r>
      <w:r>
        <w:rPr>
          <w:rFonts w:ascii="Tahoma" w:hAnsi="Tahoma" w:cs="Tahoma"/>
        </w:rPr>
        <w:t xml:space="preserve"> – zawiadomienie Wykonawcy</w:t>
      </w:r>
      <w:r w:rsidRPr="004525DB">
        <w:rPr>
          <w:rFonts w:ascii="Tahoma" w:hAnsi="Tahoma" w:cs="Tahoma"/>
        </w:rPr>
        <w:t xml:space="preserve"> o szkodzie winno nastąpić niezwłocznie, nie później jednak niż w ciągu 7 dni </w:t>
      </w:r>
      <w:r>
        <w:rPr>
          <w:rFonts w:ascii="Tahoma" w:hAnsi="Tahoma" w:cs="Tahoma"/>
        </w:rPr>
        <w:t xml:space="preserve">roboczych </w:t>
      </w:r>
      <w:r w:rsidRPr="004525DB">
        <w:rPr>
          <w:rFonts w:ascii="Tahoma" w:hAnsi="Tahoma" w:cs="Tahoma"/>
        </w:rPr>
        <w:t xml:space="preserve">od daty powstania szkody </w:t>
      </w:r>
      <w:r w:rsidRPr="004525DB">
        <w:rPr>
          <w:rFonts w:ascii="Tahoma" w:hAnsi="Tahoma" w:cs="Tahoma"/>
        </w:rPr>
        <w:lastRenderedPageBreak/>
        <w:t>lub uzyskania o</w:t>
      </w:r>
      <w:r>
        <w:rPr>
          <w:rFonts w:ascii="Tahoma" w:hAnsi="Tahoma" w:cs="Tahoma"/>
        </w:rPr>
        <w:t xml:space="preserve"> niej wiadomości. Wykonawca</w:t>
      </w:r>
      <w:r w:rsidRPr="004525DB">
        <w:rPr>
          <w:rFonts w:ascii="Tahoma" w:hAnsi="Tahoma" w:cs="Tahoma"/>
        </w:rPr>
        <w:t xml:space="preserve"> może określić w OWU dłuższe terminy zgłaszania szkód. Dotyczy wszystkich </w:t>
      </w:r>
      <w:proofErr w:type="spellStart"/>
      <w:r w:rsidRPr="004525DB">
        <w:rPr>
          <w:rFonts w:ascii="Tahoma" w:hAnsi="Tahoma" w:cs="Tahoma"/>
        </w:rPr>
        <w:t>ryzyk</w:t>
      </w:r>
      <w:proofErr w:type="spellEnd"/>
      <w:r w:rsidRPr="004525DB">
        <w:rPr>
          <w:rFonts w:ascii="Tahoma" w:hAnsi="Tahoma" w:cs="Tahoma"/>
        </w:rPr>
        <w:t xml:space="preserve">. </w:t>
      </w:r>
      <w:r w:rsidRPr="004525DB">
        <w:rPr>
          <w:rFonts w:ascii="Tahoma" w:hAnsi="Tahoma" w:cs="Tahoma"/>
          <w:b/>
        </w:rPr>
        <w:t>Klauzula obligatoryjna</w:t>
      </w:r>
      <w:r w:rsidRPr="004525DB">
        <w:rPr>
          <w:rFonts w:ascii="Tahoma" w:hAnsi="Tahoma" w:cs="Tahoma"/>
        </w:rPr>
        <w:t>.</w:t>
      </w:r>
    </w:p>
    <w:p w:rsidR="0025571D" w:rsidRPr="00F874F4" w:rsidRDefault="0025571D" w:rsidP="0025571D">
      <w:pPr>
        <w:pStyle w:val="Akapitzlist"/>
        <w:numPr>
          <w:ilvl w:val="3"/>
          <w:numId w:val="4"/>
        </w:numPr>
        <w:tabs>
          <w:tab w:val="clear" w:pos="502"/>
          <w:tab w:val="num" w:pos="426"/>
        </w:tabs>
        <w:spacing w:after="0"/>
        <w:ind w:left="426" w:hanging="426"/>
        <w:jc w:val="both"/>
        <w:rPr>
          <w:rFonts w:ascii="Tahoma" w:hAnsi="Tahoma" w:cs="Tahoma"/>
        </w:rPr>
      </w:pPr>
      <w:r w:rsidRPr="00F874F4">
        <w:rPr>
          <w:rFonts w:ascii="Tahoma" w:hAnsi="Tahoma" w:cs="Tahoma"/>
          <w:b/>
        </w:rPr>
        <w:t>Klauzula ubezpieczenia maszyn i urządzeń od uszkodzeń</w:t>
      </w:r>
      <w:r w:rsidRPr="00F874F4">
        <w:rPr>
          <w:rFonts w:ascii="Tahoma" w:hAnsi="Tahoma" w:cs="Tahoma"/>
        </w:rPr>
        <w:t xml:space="preserve"> - z zachowaniem pozostałych, nie zmienionych niniejszą klauzulą, postanowień umowy ubezpieczenia, strony uzgodniły, że zakres ubezpieczenia rozszerza się o szkody w maszynach (wszystkich rodzajach w tym urządzeniach, kotłach, silnikach elektrycznych, aparatach itd.) wraz ze stanowiącymi ich wyposażenie elementami elektronicznymi – oprzyrządowaniem, systemami sterującymi, powstałe w związku z:</w:t>
      </w:r>
    </w:p>
    <w:p w:rsidR="0025571D" w:rsidRPr="00D01792" w:rsidRDefault="0025571D" w:rsidP="0025571D">
      <w:pPr>
        <w:tabs>
          <w:tab w:val="num" w:pos="426"/>
        </w:tabs>
        <w:spacing w:after="0"/>
        <w:ind w:left="426"/>
        <w:jc w:val="both"/>
        <w:rPr>
          <w:rFonts w:ascii="Tahoma" w:hAnsi="Tahoma" w:cs="Tahoma"/>
        </w:rPr>
      </w:pPr>
      <w:r w:rsidRPr="00D01792">
        <w:rPr>
          <w:rFonts w:ascii="Tahoma" w:hAnsi="Tahoma" w:cs="Tahoma"/>
        </w:rPr>
        <w:t>- działaniami człowieka,</w:t>
      </w:r>
    </w:p>
    <w:p w:rsidR="0025571D" w:rsidRPr="00D01792" w:rsidRDefault="0025571D" w:rsidP="0025571D">
      <w:pPr>
        <w:tabs>
          <w:tab w:val="num" w:pos="426"/>
        </w:tabs>
        <w:spacing w:after="0"/>
        <w:ind w:left="426"/>
        <w:jc w:val="both"/>
        <w:rPr>
          <w:rFonts w:ascii="Tahoma" w:hAnsi="Tahoma" w:cs="Tahoma"/>
        </w:rPr>
      </w:pPr>
      <w:r w:rsidRPr="00D01792">
        <w:rPr>
          <w:rFonts w:ascii="Tahoma" w:hAnsi="Tahoma" w:cs="Tahoma"/>
        </w:rPr>
        <w:t xml:space="preserve">- </w:t>
      </w:r>
      <w:r>
        <w:rPr>
          <w:rFonts w:ascii="Tahoma" w:hAnsi="Tahoma" w:cs="Tahoma"/>
        </w:rPr>
        <w:t>błędami w</w:t>
      </w:r>
      <w:r w:rsidRPr="00D01792">
        <w:rPr>
          <w:rFonts w:ascii="Tahoma" w:hAnsi="Tahoma" w:cs="Tahoma"/>
        </w:rPr>
        <w:t xml:space="preserve"> eksploatacji,</w:t>
      </w:r>
    </w:p>
    <w:p w:rsidR="0025571D" w:rsidRPr="00D01792" w:rsidRDefault="0025571D" w:rsidP="0025571D">
      <w:pPr>
        <w:tabs>
          <w:tab w:val="num" w:pos="426"/>
        </w:tabs>
        <w:spacing w:after="0"/>
        <w:ind w:left="426"/>
        <w:jc w:val="both"/>
        <w:rPr>
          <w:rFonts w:ascii="Tahoma" w:hAnsi="Tahoma" w:cs="Tahoma"/>
        </w:rPr>
      </w:pPr>
      <w:r w:rsidRPr="00D01792">
        <w:rPr>
          <w:rFonts w:ascii="Tahoma" w:hAnsi="Tahoma" w:cs="Tahoma"/>
        </w:rPr>
        <w:t>- wadami produkcyjnymi,</w:t>
      </w:r>
    </w:p>
    <w:p w:rsidR="0025571D" w:rsidRPr="00D01792" w:rsidRDefault="0025571D" w:rsidP="0025571D">
      <w:pPr>
        <w:tabs>
          <w:tab w:val="num" w:pos="426"/>
        </w:tabs>
        <w:ind w:left="425"/>
        <w:jc w:val="both"/>
        <w:rPr>
          <w:rFonts w:ascii="Tahoma" w:hAnsi="Tahoma" w:cs="Tahoma"/>
        </w:rPr>
      </w:pPr>
      <w:r w:rsidRPr="00D01792">
        <w:rPr>
          <w:rFonts w:ascii="Tahoma" w:hAnsi="Tahoma" w:cs="Tahoma"/>
        </w:rPr>
        <w:t xml:space="preserve">- szkodami, które są spowodowane wybuchem gazów spalinowych w kotłach i/lub piecach. Limit odpowiedzialności </w:t>
      </w:r>
      <w:r>
        <w:rPr>
          <w:rFonts w:ascii="Tahoma" w:hAnsi="Tahoma" w:cs="Tahoma"/>
        </w:rPr>
        <w:t>na jedno i wszystkie zdarzenia 100</w:t>
      </w:r>
      <w:r w:rsidRPr="00D01792">
        <w:rPr>
          <w:rFonts w:ascii="Tahoma" w:hAnsi="Tahoma" w:cs="Tahoma"/>
        </w:rPr>
        <w:t>.000,00 zł. Dotyczy ubezpieczenia mienia od</w:t>
      </w:r>
      <w:r>
        <w:rPr>
          <w:rFonts w:ascii="Tahoma" w:hAnsi="Tahoma" w:cs="Tahoma"/>
        </w:rPr>
        <w:t xml:space="preserve"> wszystkich </w:t>
      </w:r>
      <w:proofErr w:type="spellStart"/>
      <w:r>
        <w:rPr>
          <w:rFonts w:ascii="Tahoma" w:hAnsi="Tahoma" w:cs="Tahoma"/>
        </w:rPr>
        <w:t>ryzyk</w:t>
      </w:r>
      <w:proofErr w:type="spellEnd"/>
      <w:r w:rsidRPr="00D01792">
        <w:rPr>
          <w:rFonts w:ascii="Tahoma" w:hAnsi="Tahoma" w:cs="Tahoma"/>
        </w:rPr>
        <w:t xml:space="preserve">. </w:t>
      </w:r>
      <w:r>
        <w:rPr>
          <w:rFonts w:ascii="Tahoma" w:hAnsi="Tahoma" w:cs="Tahoma"/>
          <w:b/>
        </w:rPr>
        <w:t>Klauzula obligatoryjna</w:t>
      </w:r>
      <w:r>
        <w:rPr>
          <w:rFonts w:ascii="Tahoma" w:hAnsi="Tahoma" w:cs="Tahoma"/>
        </w:rPr>
        <w:t>.</w:t>
      </w:r>
    </w:p>
    <w:p w:rsidR="0025571D" w:rsidRPr="00DC0EDC" w:rsidRDefault="0025571D" w:rsidP="0025571D">
      <w:pPr>
        <w:pStyle w:val="Akapitzlist"/>
        <w:numPr>
          <w:ilvl w:val="3"/>
          <w:numId w:val="4"/>
        </w:numPr>
        <w:tabs>
          <w:tab w:val="clear" w:pos="502"/>
          <w:tab w:val="num" w:pos="426"/>
        </w:tabs>
        <w:autoSpaceDE w:val="0"/>
        <w:autoSpaceDN w:val="0"/>
        <w:adjustRightInd w:val="0"/>
        <w:ind w:left="426" w:hanging="426"/>
        <w:jc w:val="both"/>
        <w:rPr>
          <w:rFonts w:ascii="Tahoma" w:hAnsi="Tahoma" w:cs="Tahoma"/>
        </w:rPr>
      </w:pPr>
      <w:r w:rsidRPr="00DC0EDC">
        <w:rPr>
          <w:rFonts w:ascii="Tahoma" w:hAnsi="Tahoma" w:cs="Tahoma"/>
          <w:b/>
        </w:rPr>
        <w:t>Klauzula rzeczoznawców/ekspertów</w:t>
      </w:r>
      <w:r w:rsidRPr="00DC0EDC">
        <w:rPr>
          <w:rFonts w:ascii="Tahoma" w:hAnsi="Tahoma" w:cs="Tahoma"/>
        </w:rPr>
        <w:t xml:space="preserve"> - </w:t>
      </w:r>
      <w:r>
        <w:rPr>
          <w:rFonts w:ascii="Tahoma" w:hAnsi="Tahoma" w:cs="Tahoma"/>
        </w:rPr>
        <w:t>z</w:t>
      </w:r>
      <w:r w:rsidRPr="00DC0EDC">
        <w:rPr>
          <w:rFonts w:ascii="Tahoma" w:hAnsi="Tahoma" w:cs="Tahoma"/>
        </w:rPr>
        <w:t xml:space="preserve"> zachowaniem pozostałych, nie zmienionych niniejszą klauzulą, postanowień umowy ubezpieczenia, </w:t>
      </w:r>
      <w:r w:rsidRPr="00DC0EDC">
        <w:rPr>
          <w:rFonts w:ascii="Tahoma" w:hAnsi="Tahoma" w:cs="Tahoma"/>
          <w:iCs/>
        </w:rPr>
        <w:t>w tym określonych we wniosku i ogólnych warunkach ubezpieczenia str</w:t>
      </w:r>
      <w:r>
        <w:rPr>
          <w:rFonts w:ascii="Tahoma" w:hAnsi="Tahoma" w:cs="Tahoma"/>
          <w:iCs/>
        </w:rPr>
        <w:t>ony uzgodniły, że Wykonawca</w:t>
      </w:r>
      <w:r w:rsidRPr="00DC0EDC">
        <w:rPr>
          <w:rFonts w:ascii="Tahoma" w:hAnsi="Tahoma" w:cs="Tahoma"/>
          <w:iCs/>
        </w:rPr>
        <w:t xml:space="preserve"> pokrywa do ustalonego limitu poniesione przez </w:t>
      </w:r>
      <w:r>
        <w:rPr>
          <w:rFonts w:ascii="Tahoma" w:hAnsi="Tahoma" w:cs="Tahoma"/>
          <w:iCs/>
        </w:rPr>
        <w:t>Zamawiającego</w:t>
      </w:r>
      <w:r w:rsidRPr="00DC0EDC">
        <w:rPr>
          <w:rFonts w:ascii="Tahoma" w:hAnsi="Tahoma" w:cs="Tahoma"/>
          <w:iCs/>
        </w:rPr>
        <w:t xml:space="preserve"> konieczne, uzasadnione i udokumentowane koszty rzeczoznawców bądź ekspertów oraz ich ekspertyz, związane z ustaleniem przyczyny, zakresu i rozmiaru szkody. Zakres obejmuje również wszelkie uzasadnione i udokumentowane koszty i opłaty rzeczoznawców, ekspertów (w tym inżynierów, konserwatorów zabytków, architektów, konsultantów) związane z przygotowaniem dokumentacji projektowej i konstrukcyjnej niezbędnej do przywrócenia mienia do stanu sprzed dnia szkody, poniesione przez </w:t>
      </w:r>
      <w:r>
        <w:rPr>
          <w:rFonts w:ascii="Tahoma" w:hAnsi="Tahoma" w:cs="Tahoma"/>
          <w:iCs/>
        </w:rPr>
        <w:t>Zamawiającego</w:t>
      </w:r>
      <w:r w:rsidRPr="00DC0EDC">
        <w:rPr>
          <w:rFonts w:ascii="Tahoma" w:hAnsi="Tahoma" w:cs="Tahoma"/>
          <w:iCs/>
        </w:rPr>
        <w:t xml:space="preserve"> w związku ze zrealizowaniem się zdarzenia szkodowego objętego zakresem ubezpieczenia. Powołanie rzeczoznawców i ekspertów winno odbywać się w</w:t>
      </w:r>
      <w:r>
        <w:rPr>
          <w:rFonts w:ascii="Tahoma" w:hAnsi="Tahoma" w:cs="Tahoma"/>
          <w:iCs/>
        </w:rPr>
        <w:t xml:space="preserve"> porozumieniu z Wykonawcą. Limit odpowiedzialności 50</w:t>
      </w:r>
      <w:r w:rsidRPr="00DC0EDC">
        <w:rPr>
          <w:rFonts w:ascii="Tahoma" w:hAnsi="Tahoma" w:cs="Tahoma"/>
          <w:iCs/>
        </w:rPr>
        <w:t> 000,00 zł na jedno i wszystkie zdarzenia w okresie ubezpieczenia w systemie na pierwsze ryzyko</w:t>
      </w:r>
      <w:r>
        <w:rPr>
          <w:rFonts w:ascii="Tahoma" w:hAnsi="Tahoma" w:cs="Tahoma"/>
        </w:rPr>
        <w:t>. D</w:t>
      </w:r>
      <w:r w:rsidRPr="00DC0EDC">
        <w:rPr>
          <w:rFonts w:ascii="Tahoma" w:hAnsi="Tahoma" w:cs="Tahoma"/>
        </w:rPr>
        <w:t xml:space="preserve">otyczy ubezpieczenia: mienia od </w:t>
      </w:r>
      <w:r>
        <w:rPr>
          <w:rFonts w:ascii="Tahoma" w:hAnsi="Tahoma" w:cs="Tahoma"/>
        </w:rPr>
        <w:t xml:space="preserve">wszystkich </w:t>
      </w:r>
      <w:proofErr w:type="spellStart"/>
      <w:r>
        <w:rPr>
          <w:rFonts w:ascii="Tahoma" w:hAnsi="Tahoma" w:cs="Tahoma"/>
        </w:rPr>
        <w:t>ryzyk</w:t>
      </w:r>
      <w:proofErr w:type="spellEnd"/>
      <w:r>
        <w:rPr>
          <w:rFonts w:ascii="Tahoma" w:hAnsi="Tahoma" w:cs="Tahoma"/>
        </w:rPr>
        <w:t xml:space="preserve">, </w:t>
      </w:r>
      <w:r w:rsidRPr="00DC0EDC">
        <w:rPr>
          <w:rFonts w:ascii="Tahoma" w:hAnsi="Tahoma" w:cs="Tahoma"/>
        </w:rPr>
        <w:t xml:space="preserve">sprzętu elektronicznego od wszystkich </w:t>
      </w:r>
      <w:proofErr w:type="spellStart"/>
      <w:r w:rsidRPr="00DC0EDC">
        <w:rPr>
          <w:rFonts w:ascii="Tahoma" w:hAnsi="Tahoma" w:cs="Tahoma"/>
        </w:rPr>
        <w:t>ryzyk</w:t>
      </w:r>
      <w:proofErr w:type="spellEnd"/>
      <w:r w:rsidRPr="00DC0EDC">
        <w:rPr>
          <w:rFonts w:ascii="Tahoma" w:hAnsi="Tahoma" w:cs="Tahoma"/>
        </w:rPr>
        <w:t>, maszyn i</w:t>
      </w:r>
      <w:r w:rsidR="00A1102A">
        <w:rPr>
          <w:rFonts w:ascii="Tahoma" w:hAnsi="Tahoma" w:cs="Tahoma"/>
        </w:rPr>
        <w:t xml:space="preserve"> urządzeń od uszkodzeń</w:t>
      </w:r>
      <w:r>
        <w:rPr>
          <w:rFonts w:ascii="Tahoma" w:hAnsi="Tahoma" w:cs="Tahoma"/>
        </w:rPr>
        <w:t xml:space="preserve">. </w:t>
      </w:r>
      <w:r w:rsidRPr="00E57850">
        <w:rPr>
          <w:rFonts w:ascii="Tahoma" w:hAnsi="Tahoma" w:cs="Tahoma"/>
          <w:b/>
        </w:rPr>
        <w:t>Klauzula obligatoryjna.</w:t>
      </w:r>
    </w:p>
    <w:p w:rsidR="0025571D" w:rsidRPr="00DC0EDC" w:rsidRDefault="0025571D" w:rsidP="0025571D">
      <w:pPr>
        <w:pStyle w:val="Akapitzlist"/>
        <w:spacing w:after="0"/>
        <w:ind w:left="426"/>
        <w:jc w:val="both"/>
        <w:rPr>
          <w:rFonts w:ascii="Tahoma" w:hAnsi="Tahoma" w:cs="Tahoma"/>
        </w:rPr>
      </w:pPr>
    </w:p>
    <w:p w:rsidR="0025571D" w:rsidRPr="00386B83" w:rsidRDefault="0025571D" w:rsidP="0025571D">
      <w:pPr>
        <w:pStyle w:val="Akapitzlist"/>
        <w:numPr>
          <w:ilvl w:val="3"/>
          <w:numId w:val="4"/>
        </w:numPr>
        <w:tabs>
          <w:tab w:val="clear" w:pos="502"/>
          <w:tab w:val="num" w:pos="426"/>
        </w:tabs>
        <w:spacing w:after="0"/>
        <w:ind w:left="426" w:hanging="426"/>
        <w:jc w:val="both"/>
        <w:rPr>
          <w:rFonts w:ascii="Tahoma" w:hAnsi="Tahoma" w:cs="Tahoma"/>
        </w:rPr>
      </w:pPr>
      <w:r w:rsidRPr="00386B83">
        <w:rPr>
          <w:rFonts w:ascii="Tahoma" w:hAnsi="Tahoma" w:cs="Tahoma"/>
          <w:b/>
        </w:rPr>
        <w:t>Klauzula ubezpieczenia przezornej sumy ubezpieczenia</w:t>
      </w:r>
      <w:r w:rsidRPr="00386B83">
        <w:rPr>
          <w:rFonts w:ascii="Tahoma" w:hAnsi="Tahoma" w:cs="Tahoma"/>
        </w:rPr>
        <w:t xml:space="preserve"> - z zachowaniem pozostałych nie zmienionych niniejszą klauzulą postanowień umowy ubezpieczenia strony umowy postanowiły, że:</w:t>
      </w:r>
    </w:p>
    <w:p w:rsidR="0025571D" w:rsidRPr="00334403" w:rsidRDefault="0025571D" w:rsidP="00EF65D4">
      <w:pPr>
        <w:pStyle w:val="Akapitzlist"/>
        <w:numPr>
          <w:ilvl w:val="1"/>
          <w:numId w:val="8"/>
        </w:numPr>
        <w:tabs>
          <w:tab w:val="num" w:pos="426"/>
        </w:tabs>
        <w:spacing w:after="0"/>
        <w:ind w:left="851" w:hanging="425"/>
        <w:jc w:val="both"/>
        <w:rPr>
          <w:rFonts w:ascii="Tahoma" w:hAnsi="Tahoma" w:cs="Tahoma"/>
        </w:rPr>
      </w:pPr>
      <w:r w:rsidRPr="00334403">
        <w:rPr>
          <w:rFonts w:ascii="Tahoma" w:hAnsi="Tahoma" w:cs="Tahoma"/>
        </w:rPr>
        <w:t>rozszerzają zakres ubezpieczenia o przezorną sumę ubezpieczenia,</w:t>
      </w:r>
    </w:p>
    <w:p w:rsidR="0025571D" w:rsidRPr="00334403" w:rsidRDefault="0025571D" w:rsidP="00EF65D4">
      <w:pPr>
        <w:pStyle w:val="Akapitzlist"/>
        <w:numPr>
          <w:ilvl w:val="1"/>
          <w:numId w:val="8"/>
        </w:numPr>
        <w:tabs>
          <w:tab w:val="num" w:pos="426"/>
        </w:tabs>
        <w:ind w:left="851" w:hanging="425"/>
        <w:jc w:val="both"/>
        <w:rPr>
          <w:rFonts w:ascii="Tahoma" w:hAnsi="Tahoma" w:cs="Tahoma"/>
        </w:rPr>
      </w:pPr>
      <w:r w:rsidRPr="00334403">
        <w:rPr>
          <w:rFonts w:ascii="Tahoma" w:hAnsi="Tahoma" w:cs="Tahoma"/>
        </w:rPr>
        <w:t>za przezorną sumę ubezpieczenia uznaje się dodatkową sumę ubezpieczenia, która rozdziela się na sumy ubezpieczenia tych kategorii ubezpieczonego mienia lub nakładów adaptacyjnych, dla których wystąpiło niedoubezpieczenie, lub w odniesieniu do których suma ubezpieczenia jest niewystarczająca ze względu na poniesione koszty związane z uniknięciem lub ograniczeniem rozmiaru szkody,</w:t>
      </w:r>
    </w:p>
    <w:p w:rsidR="0025571D" w:rsidRPr="00334403" w:rsidRDefault="0025571D" w:rsidP="00EF65D4">
      <w:pPr>
        <w:pStyle w:val="Akapitzlist"/>
        <w:numPr>
          <w:ilvl w:val="1"/>
          <w:numId w:val="8"/>
        </w:numPr>
        <w:tabs>
          <w:tab w:val="num" w:pos="426"/>
        </w:tabs>
        <w:ind w:left="851" w:hanging="425"/>
        <w:jc w:val="both"/>
        <w:rPr>
          <w:rFonts w:ascii="Tahoma" w:hAnsi="Tahoma" w:cs="Tahoma"/>
        </w:rPr>
      </w:pPr>
      <w:r w:rsidRPr="00334403">
        <w:rPr>
          <w:rFonts w:ascii="Tahoma" w:hAnsi="Tahoma" w:cs="Tahoma"/>
        </w:rPr>
        <w:t>limit odpowiedzialności n</w:t>
      </w:r>
      <w:r>
        <w:rPr>
          <w:rFonts w:ascii="Tahoma" w:hAnsi="Tahoma" w:cs="Tahoma"/>
        </w:rPr>
        <w:t>a jedno i wszystkie zdarzenia: 1.0</w:t>
      </w:r>
      <w:r w:rsidRPr="00334403">
        <w:rPr>
          <w:rFonts w:ascii="Tahoma" w:hAnsi="Tahoma" w:cs="Tahoma"/>
        </w:rPr>
        <w:t>00.000,00 zł.</w:t>
      </w:r>
    </w:p>
    <w:p w:rsidR="0025571D" w:rsidRDefault="0025571D" w:rsidP="0025571D">
      <w:pPr>
        <w:tabs>
          <w:tab w:val="num" w:pos="426"/>
        </w:tabs>
        <w:ind w:left="425"/>
        <w:jc w:val="both"/>
        <w:rPr>
          <w:rFonts w:ascii="Tahoma" w:hAnsi="Tahoma" w:cs="Tahoma"/>
        </w:rPr>
      </w:pPr>
      <w:r w:rsidRPr="00D01792">
        <w:rPr>
          <w:rFonts w:ascii="Tahoma" w:hAnsi="Tahoma" w:cs="Tahoma"/>
        </w:rPr>
        <w:t>Dotyczy ubezpieczenia mienia od</w:t>
      </w:r>
      <w:r>
        <w:rPr>
          <w:rFonts w:ascii="Tahoma" w:hAnsi="Tahoma" w:cs="Tahoma"/>
        </w:rPr>
        <w:t xml:space="preserve"> wszystkich </w:t>
      </w:r>
      <w:proofErr w:type="spellStart"/>
      <w:r>
        <w:rPr>
          <w:rFonts w:ascii="Tahoma" w:hAnsi="Tahoma" w:cs="Tahoma"/>
        </w:rPr>
        <w:t>ryzyk</w:t>
      </w:r>
      <w:proofErr w:type="spellEnd"/>
      <w:r w:rsidRPr="00D01792">
        <w:rPr>
          <w:rFonts w:ascii="Tahoma" w:hAnsi="Tahoma" w:cs="Tahoma"/>
        </w:rPr>
        <w:t xml:space="preserve">. </w:t>
      </w:r>
      <w:r w:rsidRPr="00386B83">
        <w:rPr>
          <w:rFonts w:ascii="Tahoma" w:hAnsi="Tahoma" w:cs="Tahoma"/>
          <w:b/>
        </w:rPr>
        <w:t>Klauzula</w:t>
      </w:r>
      <w:r>
        <w:rPr>
          <w:rFonts w:ascii="Tahoma" w:hAnsi="Tahoma" w:cs="Tahoma"/>
          <w:b/>
        </w:rPr>
        <w:t xml:space="preserve"> obligatoryjna</w:t>
      </w:r>
      <w:r w:rsidRPr="00D01792">
        <w:rPr>
          <w:rFonts w:ascii="Tahoma" w:hAnsi="Tahoma" w:cs="Tahoma"/>
        </w:rPr>
        <w:t>.</w:t>
      </w:r>
    </w:p>
    <w:p w:rsidR="0025571D" w:rsidRDefault="0025571D" w:rsidP="0025571D">
      <w:pPr>
        <w:pStyle w:val="Akapitzlist"/>
        <w:numPr>
          <w:ilvl w:val="3"/>
          <w:numId w:val="4"/>
        </w:numPr>
        <w:tabs>
          <w:tab w:val="clear" w:pos="502"/>
          <w:tab w:val="num" w:pos="426"/>
        </w:tabs>
        <w:ind w:left="425" w:hanging="425"/>
        <w:contextualSpacing w:val="0"/>
        <w:jc w:val="both"/>
        <w:rPr>
          <w:rFonts w:ascii="Tahoma" w:hAnsi="Tahoma" w:cs="Tahoma"/>
        </w:rPr>
      </w:pPr>
      <w:r w:rsidRPr="004525DB">
        <w:rPr>
          <w:rFonts w:ascii="Tahoma" w:hAnsi="Tahoma" w:cs="Tahoma"/>
          <w:b/>
        </w:rPr>
        <w:lastRenderedPageBreak/>
        <w:t xml:space="preserve">Klauzula zabezpieczeń przeciwpożarowych i </w:t>
      </w:r>
      <w:proofErr w:type="spellStart"/>
      <w:r w:rsidRPr="004525DB">
        <w:rPr>
          <w:rFonts w:ascii="Tahoma" w:hAnsi="Tahoma" w:cs="Tahoma"/>
          <w:b/>
        </w:rPr>
        <w:t>przeciwkradzieżowych</w:t>
      </w:r>
      <w:proofErr w:type="spellEnd"/>
      <w:r>
        <w:rPr>
          <w:rFonts w:ascii="Tahoma" w:hAnsi="Tahoma" w:cs="Tahoma"/>
        </w:rPr>
        <w:t xml:space="preserve"> – Wykonawca</w:t>
      </w:r>
      <w:r w:rsidRPr="004525DB">
        <w:rPr>
          <w:rFonts w:ascii="Tahoma" w:hAnsi="Tahoma" w:cs="Tahoma"/>
        </w:rPr>
        <w:t xml:space="preserve"> oświadcza, że stan zabezpieczeń przeciwpożarowych i </w:t>
      </w:r>
      <w:proofErr w:type="spellStart"/>
      <w:r w:rsidRPr="004525DB">
        <w:rPr>
          <w:rFonts w:ascii="Tahoma" w:hAnsi="Tahoma" w:cs="Tahoma"/>
        </w:rPr>
        <w:t>przeciwkradzieżowych</w:t>
      </w:r>
      <w:proofErr w:type="spellEnd"/>
      <w:r w:rsidRPr="004525DB">
        <w:rPr>
          <w:rFonts w:ascii="Tahoma" w:hAnsi="Tahoma" w:cs="Tahoma"/>
        </w:rPr>
        <w:t xml:space="preserve"> uznaje za wystarczający do czasu przeprowadzenia inspekcji ubezpieczonego mienia. Jeżeli w wyniku przeprowadzenia inspekcji zostaną stwierdzone braki w zabezpiec</w:t>
      </w:r>
      <w:r>
        <w:rPr>
          <w:rFonts w:ascii="Tahoma" w:hAnsi="Tahoma" w:cs="Tahoma"/>
        </w:rPr>
        <w:t>zeniach, Wykonawca</w:t>
      </w:r>
      <w:r w:rsidRPr="004525DB">
        <w:rPr>
          <w:rFonts w:ascii="Tahoma" w:hAnsi="Tahoma" w:cs="Tahoma"/>
        </w:rPr>
        <w:t xml:space="preserve"> wskaże je na piśmie, z uwzględnieniem poszczególnych braków w zabezpieczeniach i sposobu ich uzupełnieni</w:t>
      </w:r>
      <w:r>
        <w:rPr>
          <w:rFonts w:ascii="Tahoma" w:hAnsi="Tahoma" w:cs="Tahoma"/>
        </w:rPr>
        <w:t>a oraz wyznaczy Zamawiającemu</w:t>
      </w:r>
      <w:r w:rsidRPr="004525DB">
        <w:rPr>
          <w:rFonts w:ascii="Tahoma" w:hAnsi="Tahoma" w:cs="Tahoma"/>
        </w:rPr>
        <w:t xml:space="preserve"> termin na ich uzupełnienie nie krótszy niż 21 dni.  Po przeprow</w:t>
      </w:r>
      <w:r>
        <w:rPr>
          <w:rFonts w:ascii="Tahoma" w:hAnsi="Tahoma" w:cs="Tahoma"/>
        </w:rPr>
        <w:t>adzeniu inspekcji Wykonawca</w:t>
      </w:r>
      <w:r w:rsidRPr="004525DB">
        <w:rPr>
          <w:rFonts w:ascii="Tahoma" w:hAnsi="Tahoma" w:cs="Tahoma"/>
        </w:rPr>
        <w:t xml:space="preserve"> nie będzie domagał się wprowadzenia zabezpieczeń ponad te, które określone są w OWU jako minimalne dla uznania o</w:t>
      </w:r>
      <w:r>
        <w:rPr>
          <w:rFonts w:ascii="Tahoma" w:hAnsi="Tahoma" w:cs="Tahoma"/>
        </w:rPr>
        <w:t>dpowiedzialności Wykonawcy</w:t>
      </w:r>
      <w:r w:rsidRPr="004525DB">
        <w:rPr>
          <w:rFonts w:ascii="Tahoma" w:hAnsi="Tahoma" w:cs="Tahoma"/>
        </w:rPr>
        <w:t xml:space="preserve">. Dotyczy wszystkich </w:t>
      </w:r>
      <w:proofErr w:type="spellStart"/>
      <w:r w:rsidRPr="004525DB">
        <w:rPr>
          <w:rFonts w:ascii="Tahoma" w:hAnsi="Tahoma" w:cs="Tahoma"/>
        </w:rPr>
        <w:t>ryzyk</w:t>
      </w:r>
      <w:proofErr w:type="spellEnd"/>
      <w:r>
        <w:rPr>
          <w:rFonts w:ascii="Tahoma" w:hAnsi="Tahoma" w:cs="Tahoma"/>
        </w:rPr>
        <w:t>, oprócz odpowiedzialności cywilnej</w:t>
      </w:r>
      <w:r w:rsidRPr="004525DB">
        <w:rPr>
          <w:rFonts w:ascii="Tahoma" w:hAnsi="Tahoma" w:cs="Tahoma"/>
        </w:rPr>
        <w:t xml:space="preserve">. </w:t>
      </w:r>
      <w:r w:rsidRPr="004525DB">
        <w:rPr>
          <w:rFonts w:ascii="Tahoma" w:hAnsi="Tahoma" w:cs="Tahoma"/>
          <w:b/>
        </w:rPr>
        <w:t>Klauzula obligatoryjna</w:t>
      </w:r>
      <w:r w:rsidRPr="004525DB">
        <w:rPr>
          <w:rFonts w:ascii="Tahoma" w:hAnsi="Tahoma" w:cs="Tahoma"/>
        </w:rPr>
        <w:t>.</w:t>
      </w:r>
    </w:p>
    <w:p w:rsidR="0025571D" w:rsidRPr="008D45D2" w:rsidRDefault="0025571D" w:rsidP="0025571D">
      <w:pPr>
        <w:pStyle w:val="WW-Tekstpodstawowywcity2"/>
        <w:numPr>
          <w:ilvl w:val="3"/>
          <w:numId w:val="4"/>
        </w:numPr>
        <w:tabs>
          <w:tab w:val="clear" w:pos="502"/>
          <w:tab w:val="num" w:pos="426"/>
          <w:tab w:val="left" w:pos="1355"/>
        </w:tabs>
        <w:spacing w:before="240" w:after="120" w:line="320" w:lineRule="exact"/>
        <w:ind w:left="426" w:hanging="426"/>
        <w:rPr>
          <w:rFonts w:ascii="Tahoma" w:hAnsi="Tahoma"/>
          <w:b w:val="0"/>
          <w:sz w:val="22"/>
          <w:szCs w:val="22"/>
        </w:rPr>
      </w:pPr>
      <w:r w:rsidRPr="006238FE">
        <w:rPr>
          <w:rFonts w:ascii="Tahoma" w:hAnsi="Tahoma"/>
          <w:sz w:val="22"/>
          <w:szCs w:val="22"/>
        </w:rPr>
        <w:t>Klauzula dewastacji budynków i budowli</w:t>
      </w:r>
      <w:r w:rsidRPr="008D45D2">
        <w:rPr>
          <w:rFonts w:ascii="Tahoma" w:hAnsi="Tahoma"/>
          <w:sz w:val="22"/>
          <w:szCs w:val="22"/>
        </w:rPr>
        <w:t xml:space="preserve">  – </w:t>
      </w:r>
      <w:r w:rsidRPr="008D45D2">
        <w:rPr>
          <w:rFonts w:ascii="Tahoma" w:hAnsi="Tahoma"/>
          <w:b w:val="0"/>
          <w:sz w:val="22"/>
          <w:szCs w:val="22"/>
        </w:rPr>
        <w:t>z zachowaniem pozostałych, nie zmienionych niniejszą klauzulą, postanowień umowy ubezpieczenia, strony uzgodniły, że:</w:t>
      </w:r>
    </w:p>
    <w:p w:rsidR="0025571D" w:rsidRPr="006238FE" w:rsidRDefault="0025571D" w:rsidP="005A7ADF">
      <w:pPr>
        <w:numPr>
          <w:ilvl w:val="1"/>
          <w:numId w:val="22"/>
        </w:numPr>
        <w:tabs>
          <w:tab w:val="clear" w:pos="1080"/>
          <w:tab w:val="num" w:pos="851"/>
        </w:tabs>
        <w:spacing w:after="0"/>
        <w:ind w:left="851" w:hanging="425"/>
        <w:jc w:val="both"/>
        <w:rPr>
          <w:rFonts w:ascii="Tahoma" w:hAnsi="Tahoma" w:cs="Tahoma"/>
          <w:color w:val="000000"/>
        </w:rPr>
      </w:pPr>
      <w:r w:rsidRPr="006238FE">
        <w:rPr>
          <w:rFonts w:ascii="Tahoma" w:hAnsi="Tahoma" w:cs="Tahoma"/>
          <w:color w:val="000000"/>
        </w:rPr>
        <w:t xml:space="preserve">zakres ochrony ubezpieczeniowej zostaje rozszerzony o </w:t>
      </w:r>
      <w:r>
        <w:rPr>
          <w:rFonts w:ascii="Tahoma" w:hAnsi="Tahoma" w:cs="Tahoma"/>
          <w:color w:val="000000"/>
        </w:rPr>
        <w:t>szkody powstałe w ubezpieczanym mieniu</w:t>
      </w:r>
      <w:r w:rsidRPr="006238FE">
        <w:rPr>
          <w:rFonts w:ascii="Tahoma" w:hAnsi="Tahoma" w:cs="Tahoma"/>
          <w:color w:val="000000"/>
        </w:rPr>
        <w:t xml:space="preserve"> w wyniku dewastacji. </w:t>
      </w:r>
    </w:p>
    <w:p w:rsidR="0025571D" w:rsidRPr="00F57F27" w:rsidRDefault="0025571D" w:rsidP="005A7ADF">
      <w:pPr>
        <w:numPr>
          <w:ilvl w:val="0"/>
          <w:numId w:val="26"/>
        </w:numPr>
        <w:tabs>
          <w:tab w:val="num" w:pos="1440"/>
        </w:tabs>
        <w:spacing w:after="0"/>
        <w:ind w:left="851" w:hanging="425"/>
        <w:jc w:val="both"/>
        <w:rPr>
          <w:rFonts w:ascii="Tahoma" w:hAnsi="Tahoma" w:cs="Tahoma"/>
          <w:color w:val="000000"/>
        </w:rPr>
      </w:pPr>
      <w:r w:rsidRPr="00F57F27">
        <w:rPr>
          <w:rFonts w:ascii="Tahoma" w:hAnsi="Tahoma" w:cs="Tahoma"/>
          <w:color w:val="000000"/>
        </w:rPr>
        <w:t xml:space="preserve">za dewastację przyjmuje się rozmyślne uszkodzenie lub zniszczenie ubezpieczonego mienia przez osoby trzecie, w tym poprzez tzw. graffiti oraz kradzież elementów zewnętrznych </w:t>
      </w:r>
      <w:r>
        <w:rPr>
          <w:rFonts w:ascii="Tahoma" w:hAnsi="Tahoma" w:cs="Tahoma"/>
          <w:color w:val="000000"/>
        </w:rPr>
        <w:t>m.in.</w:t>
      </w:r>
      <w:r w:rsidRPr="00F57F27">
        <w:rPr>
          <w:rFonts w:ascii="Tahoma" w:hAnsi="Tahoma" w:cs="Tahoma"/>
          <w:color w:val="000000"/>
        </w:rPr>
        <w:t xml:space="preserve"> rynien, parapetów, elewacji, pokrycia dachów jak i stałych elementów budynków i budowli. </w:t>
      </w:r>
    </w:p>
    <w:p w:rsidR="0025571D" w:rsidRPr="00E50068" w:rsidRDefault="0025571D" w:rsidP="005A7ADF">
      <w:pPr>
        <w:numPr>
          <w:ilvl w:val="0"/>
          <w:numId w:val="26"/>
        </w:numPr>
        <w:tabs>
          <w:tab w:val="clear" w:pos="1080"/>
          <w:tab w:val="num" w:pos="851"/>
          <w:tab w:val="num" w:pos="1440"/>
        </w:tabs>
        <w:spacing w:after="0"/>
        <w:ind w:hanging="654"/>
        <w:jc w:val="both"/>
        <w:rPr>
          <w:rFonts w:ascii="Tahoma" w:hAnsi="Tahoma" w:cs="Tahoma"/>
          <w:color w:val="FF0000"/>
        </w:rPr>
      </w:pPr>
      <w:r w:rsidRPr="006238FE">
        <w:rPr>
          <w:rFonts w:ascii="Tahoma" w:hAnsi="Tahoma" w:cs="Tahoma"/>
          <w:color w:val="000000"/>
        </w:rPr>
        <w:t>limit odpowiedzialności na</w:t>
      </w:r>
      <w:r>
        <w:rPr>
          <w:rFonts w:ascii="Tahoma" w:hAnsi="Tahoma" w:cs="Tahoma"/>
          <w:color w:val="000000"/>
        </w:rPr>
        <w:t xml:space="preserve"> jedno i wszystkie </w:t>
      </w:r>
      <w:r w:rsidRPr="00D06C50">
        <w:rPr>
          <w:rFonts w:ascii="Tahoma" w:hAnsi="Tahoma" w:cs="Tahoma"/>
        </w:rPr>
        <w:t xml:space="preserve">zdarzenia: </w:t>
      </w:r>
      <w:r>
        <w:rPr>
          <w:rFonts w:ascii="Tahoma" w:hAnsi="Tahoma" w:cs="Tahoma"/>
        </w:rPr>
        <w:t>5</w:t>
      </w:r>
      <w:r w:rsidRPr="00D06C50">
        <w:rPr>
          <w:rFonts w:ascii="Tahoma" w:hAnsi="Tahoma" w:cs="Tahoma"/>
        </w:rPr>
        <w:t>0.000,00 zł.</w:t>
      </w:r>
    </w:p>
    <w:p w:rsidR="0025571D" w:rsidRPr="008D45D2" w:rsidRDefault="0025571D" w:rsidP="0025571D">
      <w:pPr>
        <w:pStyle w:val="WW-Tekstpodstawowywcity2"/>
        <w:tabs>
          <w:tab w:val="num" w:pos="851"/>
          <w:tab w:val="left" w:pos="1355"/>
        </w:tabs>
        <w:spacing w:before="240" w:after="120" w:line="320" w:lineRule="exact"/>
        <w:ind w:left="851" w:hanging="425"/>
        <w:rPr>
          <w:rFonts w:ascii="Tahoma" w:hAnsi="Tahoma"/>
          <w:b w:val="0"/>
          <w:color w:val="000000"/>
          <w:sz w:val="22"/>
          <w:szCs w:val="22"/>
        </w:rPr>
      </w:pPr>
      <w:r w:rsidRPr="008D45D2">
        <w:rPr>
          <w:rFonts w:ascii="Tahoma" w:hAnsi="Tahoma"/>
          <w:b w:val="0"/>
          <w:color w:val="000000"/>
          <w:sz w:val="22"/>
          <w:szCs w:val="22"/>
        </w:rPr>
        <w:t xml:space="preserve">Franszyza zgodna z oferowaną w ubezpieczeniu mienia od wszystkich </w:t>
      </w:r>
      <w:proofErr w:type="spellStart"/>
      <w:r w:rsidRPr="008D45D2">
        <w:rPr>
          <w:rFonts w:ascii="Tahoma" w:hAnsi="Tahoma"/>
          <w:b w:val="0"/>
          <w:color w:val="000000"/>
          <w:sz w:val="22"/>
          <w:szCs w:val="22"/>
        </w:rPr>
        <w:t>ryzyk</w:t>
      </w:r>
      <w:proofErr w:type="spellEnd"/>
      <w:r w:rsidRPr="008D45D2">
        <w:rPr>
          <w:rFonts w:ascii="Tahoma" w:hAnsi="Tahoma"/>
          <w:b w:val="0"/>
          <w:color w:val="000000"/>
          <w:sz w:val="22"/>
          <w:szCs w:val="22"/>
        </w:rPr>
        <w:t xml:space="preserve">. </w:t>
      </w:r>
    </w:p>
    <w:p w:rsidR="0025571D" w:rsidRDefault="0025571D" w:rsidP="0025571D">
      <w:pPr>
        <w:pStyle w:val="WW-Tekstpodstawowywcity2"/>
        <w:tabs>
          <w:tab w:val="num" w:pos="426"/>
          <w:tab w:val="left" w:pos="1355"/>
        </w:tabs>
        <w:spacing w:before="240" w:after="120" w:line="320" w:lineRule="exact"/>
        <w:ind w:left="426"/>
        <w:rPr>
          <w:rFonts w:ascii="Tahoma" w:hAnsi="Tahoma"/>
          <w:i/>
          <w:sz w:val="22"/>
          <w:szCs w:val="22"/>
        </w:rPr>
      </w:pPr>
      <w:r w:rsidRPr="008D45D2">
        <w:rPr>
          <w:rFonts w:ascii="Tahoma" w:hAnsi="Tahoma"/>
          <w:b w:val="0"/>
          <w:color w:val="000000"/>
          <w:sz w:val="22"/>
          <w:szCs w:val="22"/>
        </w:rPr>
        <w:t xml:space="preserve">Dotyczy ubezpieczenia mienia od wszystkich </w:t>
      </w:r>
      <w:proofErr w:type="spellStart"/>
      <w:r w:rsidRPr="008D45D2">
        <w:rPr>
          <w:rFonts w:ascii="Tahoma" w:hAnsi="Tahoma"/>
          <w:b w:val="0"/>
          <w:color w:val="000000"/>
          <w:sz w:val="22"/>
          <w:szCs w:val="22"/>
        </w:rPr>
        <w:t>ryzyk</w:t>
      </w:r>
      <w:proofErr w:type="spellEnd"/>
      <w:r>
        <w:rPr>
          <w:rFonts w:ascii="Tahoma" w:hAnsi="Tahoma"/>
          <w:b w:val="0"/>
          <w:color w:val="000000"/>
          <w:sz w:val="22"/>
          <w:szCs w:val="22"/>
        </w:rPr>
        <w:t xml:space="preserve">, sprzętu elektronicznego od wszystkich </w:t>
      </w:r>
      <w:proofErr w:type="spellStart"/>
      <w:r>
        <w:rPr>
          <w:rFonts w:ascii="Tahoma" w:hAnsi="Tahoma"/>
          <w:b w:val="0"/>
          <w:color w:val="000000"/>
          <w:sz w:val="22"/>
          <w:szCs w:val="22"/>
        </w:rPr>
        <w:t>ryzyk</w:t>
      </w:r>
      <w:proofErr w:type="spellEnd"/>
      <w:r>
        <w:rPr>
          <w:rFonts w:ascii="Tahoma" w:hAnsi="Tahoma"/>
          <w:b w:val="0"/>
          <w:color w:val="000000"/>
          <w:sz w:val="22"/>
          <w:szCs w:val="22"/>
        </w:rPr>
        <w:t>, maszy</w:t>
      </w:r>
      <w:r w:rsidR="00A1102A">
        <w:rPr>
          <w:rFonts w:ascii="Tahoma" w:hAnsi="Tahoma"/>
          <w:b w:val="0"/>
          <w:color w:val="000000"/>
          <w:sz w:val="22"/>
          <w:szCs w:val="22"/>
        </w:rPr>
        <w:t>n i urządzeń od uszkodzeń</w:t>
      </w:r>
      <w:r>
        <w:rPr>
          <w:rFonts w:ascii="Tahoma" w:hAnsi="Tahoma"/>
          <w:b w:val="0"/>
          <w:color w:val="000000"/>
          <w:sz w:val="22"/>
          <w:szCs w:val="22"/>
        </w:rPr>
        <w:t>.</w:t>
      </w:r>
      <w:r w:rsidRPr="008D45D2">
        <w:rPr>
          <w:rFonts w:ascii="Tahoma" w:hAnsi="Tahoma"/>
          <w:b w:val="0"/>
          <w:color w:val="000000"/>
          <w:sz w:val="22"/>
          <w:szCs w:val="22"/>
        </w:rPr>
        <w:t xml:space="preserve"> </w:t>
      </w:r>
      <w:r w:rsidRPr="00E44638">
        <w:rPr>
          <w:rFonts w:ascii="Tahoma" w:hAnsi="Tahoma"/>
          <w:sz w:val="22"/>
          <w:szCs w:val="22"/>
        </w:rPr>
        <w:t>Klauzula obligatoryjna.</w:t>
      </w:r>
    </w:p>
    <w:p w:rsidR="0025571D" w:rsidRPr="00256F3A" w:rsidRDefault="0025571D" w:rsidP="0025571D">
      <w:pPr>
        <w:pStyle w:val="Akapitzlist"/>
        <w:spacing w:after="0"/>
        <w:ind w:left="426"/>
        <w:jc w:val="both"/>
        <w:rPr>
          <w:rFonts w:ascii="Tahoma" w:hAnsi="Tahoma" w:cs="Tahoma"/>
        </w:rPr>
      </w:pPr>
    </w:p>
    <w:p w:rsidR="0025571D" w:rsidRPr="004525DB" w:rsidRDefault="0025571D" w:rsidP="005A7ADF">
      <w:pPr>
        <w:pStyle w:val="Akapitzlist"/>
        <w:numPr>
          <w:ilvl w:val="3"/>
          <w:numId w:val="23"/>
        </w:numPr>
        <w:tabs>
          <w:tab w:val="clear" w:pos="2880"/>
          <w:tab w:val="num" w:pos="426"/>
        </w:tabs>
        <w:spacing w:after="0"/>
        <w:ind w:left="426" w:hanging="426"/>
        <w:jc w:val="both"/>
        <w:rPr>
          <w:rFonts w:ascii="Tahoma" w:hAnsi="Tahoma" w:cs="Tahoma"/>
        </w:rPr>
      </w:pPr>
      <w:r w:rsidRPr="004525DB">
        <w:rPr>
          <w:rFonts w:ascii="Tahoma" w:hAnsi="Tahoma" w:cs="Tahoma"/>
          <w:b/>
        </w:rPr>
        <w:t>Klauzula kradzieży zwykłej</w:t>
      </w:r>
      <w:r w:rsidRPr="004525DB">
        <w:rPr>
          <w:rFonts w:ascii="Tahoma" w:hAnsi="Tahoma" w:cs="Tahoma"/>
        </w:rPr>
        <w:t xml:space="preserve"> – z zachowaniem pozostałych, nie zmienionych niniejszą klauzulą, postanowień umowy ubezpieczenia, strony uzgodniły, że:</w:t>
      </w:r>
    </w:p>
    <w:p w:rsidR="0025571D" w:rsidRPr="00055601" w:rsidRDefault="0025571D" w:rsidP="0025571D">
      <w:pPr>
        <w:ind w:left="426"/>
        <w:jc w:val="both"/>
        <w:rPr>
          <w:rFonts w:ascii="Tahoma" w:hAnsi="Tahoma" w:cs="Tahoma"/>
          <w:color w:val="000000"/>
        </w:rPr>
      </w:pPr>
      <w:r w:rsidRPr="00055601">
        <w:rPr>
          <w:rFonts w:ascii="Tahoma" w:hAnsi="Tahoma" w:cs="Tahoma"/>
          <w:color w:val="000000"/>
        </w:rPr>
        <w:t>a)</w:t>
      </w:r>
      <w:r w:rsidRPr="00055601">
        <w:rPr>
          <w:rFonts w:ascii="Tahoma" w:hAnsi="Tahoma" w:cs="Tahoma"/>
          <w:color w:val="000000"/>
        </w:rPr>
        <w:tab/>
        <w:t xml:space="preserve">zakres ochrony ubezpieczeniowej zostaje rozszerzony o szkody </w:t>
      </w:r>
      <w:r>
        <w:rPr>
          <w:rFonts w:ascii="Tahoma" w:hAnsi="Tahoma" w:cs="Tahoma"/>
          <w:color w:val="000000"/>
        </w:rPr>
        <w:t xml:space="preserve">w ubezpieczanym mieniu </w:t>
      </w:r>
      <w:r w:rsidRPr="00055601">
        <w:rPr>
          <w:rFonts w:ascii="Tahoma" w:hAnsi="Tahoma" w:cs="Tahoma"/>
          <w:color w:val="000000"/>
        </w:rPr>
        <w:t xml:space="preserve">powstałe w skutek kradzieży zwykłej, </w:t>
      </w:r>
    </w:p>
    <w:p w:rsidR="0025571D" w:rsidRPr="00055601" w:rsidRDefault="0025571D" w:rsidP="0025571D">
      <w:pPr>
        <w:tabs>
          <w:tab w:val="left" w:pos="709"/>
        </w:tabs>
        <w:ind w:left="426"/>
        <w:jc w:val="both"/>
        <w:rPr>
          <w:rFonts w:ascii="Tahoma" w:hAnsi="Tahoma" w:cs="Tahoma"/>
          <w:color w:val="000000"/>
        </w:rPr>
      </w:pPr>
      <w:r w:rsidRPr="00055601">
        <w:rPr>
          <w:rFonts w:ascii="Tahoma" w:hAnsi="Tahoma" w:cs="Tahoma"/>
          <w:color w:val="000000"/>
        </w:rPr>
        <w:t>b)</w:t>
      </w:r>
      <w:r w:rsidRPr="00055601">
        <w:rPr>
          <w:rFonts w:ascii="Tahoma" w:hAnsi="Tahoma" w:cs="Tahoma"/>
          <w:color w:val="000000"/>
        </w:rPr>
        <w:tab/>
        <w:t xml:space="preserve">za kradzież zwykłą przyjmuje się zabór mienia </w:t>
      </w:r>
      <w:r>
        <w:rPr>
          <w:rFonts w:ascii="Tahoma" w:hAnsi="Tahoma" w:cs="Tahoma"/>
          <w:color w:val="000000"/>
        </w:rPr>
        <w:t>w celu jego przywłaszczenia (zabór mienia bez śladów włamania lub mienia nie posiadającego żadnych zabezpieczeń przed kradzieżą z włamaniem). Z zakresu ochrony wyłączona jest gotówka.</w:t>
      </w:r>
    </w:p>
    <w:p w:rsidR="0025571D" w:rsidRPr="00055601" w:rsidRDefault="0025571D" w:rsidP="005A7ADF">
      <w:pPr>
        <w:numPr>
          <w:ilvl w:val="2"/>
          <w:numId w:val="24"/>
        </w:numPr>
        <w:tabs>
          <w:tab w:val="clear" w:pos="1980"/>
          <w:tab w:val="num" w:pos="709"/>
        </w:tabs>
        <w:spacing w:after="0"/>
        <w:ind w:left="426" w:firstLine="0"/>
        <w:jc w:val="both"/>
        <w:rPr>
          <w:rFonts w:ascii="Tahoma" w:hAnsi="Tahoma" w:cs="Tahoma"/>
          <w:color w:val="000000"/>
        </w:rPr>
      </w:pPr>
      <w:r w:rsidRPr="00055601">
        <w:rPr>
          <w:rFonts w:ascii="Tahoma" w:hAnsi="Tahoma" w:cs="Tahoma"/>
          <w:color w:val="000000"/>
        </w:rPr>
        <w:t>limit odpowiedzialności na</w:t>
      </w:r>
      <w:r>
        <w:rPr>
          <w:rFonts w:ascii="Tahoma" w:hAnsi="Tahoma" w:cs="Tahoma"/>
          <w:color w:val="000000"/>
        </w:rPr>
        <w:t xml:space="preserve"> jedno i wszystkie zdarzenia: </w:t>
      </w:r>
      <w:r>
        <w:rPr>
          <w:rFonts w:ascii="Tahoma" w:hAnsi="Tahoma" w:cs="Tahoma"/>
        </w:rPr>
        <w:t>1</w:t>
      </w:r>
      <w:r w:rsidRPr="00813825">
        <w:rPr>
          <w:rFonts w:ascii="Tahoma" w:hAnsi="Tahoma" w:cs="Tahoma"/>
        </w:rPr>
        <w:t>0.000,00 zł,</w:t>
      </w:r>
    </w:p>
    <w:p w:rsidR="0025571D" w:rsidRPr="00055601" w:rsidRDefault="0025571D" w:rsidP="005A7ADF">
      <w:pPr>
        <w:numPr>
          <w:ilvl w:val="2"/>
          <w:numId w:val="24"/>
        </w:numPr>
        <w:tabs>
          <w:tab w:val="clear" w:pos="1980"/>
          <w:tab w:val="num" w:pos="709"/>
        </w:tabs>
        <w:spacing w:after="0"/>
        <w:ind w:left="426" w:firstLine="0"/>
        <w:jc w:val="both"/>
        <w:rPr>
          <w:rFonts w:ascii="Tahoma" w:hAnsi="Tahoma" w:cs="Tahoma"/>
          <w:color w:val="000000"/>
        </w:rPr>
      </w:pPr>
      <w:r w:rsidRPr="00055601">
        <w:rPr>
          <w:rFonts w:ascii="Tahoma" w:hAnsi="Tahoma" w:cs="Tahoma"/>
          <w:color w:val="000000"/>
        </w:rPr>
        <w:t>obowiązek niezwłocznego zgłoszenia faktu kradzieży na Policję</w:t>
      </w:r>
    </w:p>
    <w:p w:rsidR="0025571D" w:rsidRPr="00256F3A" w:rsidRDefault="0025571D" w:rsidP="0025571D">
      <w:pPr>
        <w:pStyle w:val="WW-Tekstpodstawowywcity2"/>
        <w:tabs>
          <w:tab w:val="left" w:pos="1355"/>
        </w:tabs>
        <w:spacing w:before="240" w:after="120" w:line="320" w:lineRule="exact"/>
        <w:ind w:left="426"/>
        <w:rPr>
          <w:rFonts w:ascii="Tahoma" w:hAnsi="Tahoma"/>
          <w:b w:val="0"/>
          <w:color w:val="000000"/>
          <w:sz w:val="22"/>
        </w:rPr>
      </w:pPr>
      <w:r w:rsidRPr="00256F3A">
        <w:rPr>
          <w:rFonts w:ascii="Tahoma" w:hAnsi="Tahoma"/>
          <w:b w:val="0"/>
          <w:color w:val="000000"/>
          <w:sz w:val="22"/>
        </w:rPr>
        <w:t xml:space="preserve">Franszyza zgodna z oferowaną w ubezpieczeniu mienia od wszystkich </w:t>
      </w:r>
      <w:proofErr w:type="spellStart"/>
      <w:r w:rsidRPr="00256F3A">
        <w:rPr>
          <w:rFonts w:ascii="Tahoma" w:hAnsi="Tahoma"/>
          <w:b w:val="0"/>
          <w:color w:val="000000"/>
          <w:sz w:val="22"/>
        </w:rPr>
        <w:t>ryzyk</w:t>
      </w:r>
      <w:proofErr w:type="spellEnd"/>
      <w:r w:rsidRPr="00256F3A">
        <w:rPr>
          <w:rFonts w:ascii="Tahoma" w:hAnsi="Tahoma"/>
          <w:b w:val="0"/>
          <w:color w:val="000000"/>
          <w:sz w:val="22"/>
        </w:rPr>
        <w:t>.</w:t>
      </w:r>
    </w:p>
    <w:p w:rsidR="0025571D" w:rsidRPr="00256F3A" w:rsidRDefault="0025571D" w:rsidP="0025571D">
      <w:pPr>
        <w:pStyle w:val="WW-Tekstpodstawowywcity2"/>
        <w:tabs>
          <w:tab w:val="left" w:pos="1355"/>
        </w:tabs>
        <w:spacing w:before="240" w:after="120" w:line="320" w:lineRule="exact"/>
        <w:ind w:left="426"/>
        <w:rPr>
          <w:rFonts w:ascii="Tahoma" w:hAnsi="Tahoma"/>
          <w:i/>
          <w:sz w:val="22"/>
        </w:rPr>
      </w:pPr>
      <w:r w:rsidRPr="00256F3A">
        <w:rPr>
          <w:rFonts w:ascii="Tahoma" w:hAnsi="Tahoma"/>
          <w:b w:val="0"/>
          <w:color w:val="000000"/>
          <w:sz w:val="22"/>
        </w:rPr>
        <w:t>Dotyczy ubezpieczenia</w:t>
      </w:r>
      <w:r>
        <w:rPr>
          <w:rFonts w:ascii="Tahoma" w:hAnsi="Tahoma"/>
          <w:b w:val="0"/>
          <w:color w:val="000000"/>
          <w:sz w:val="22"/>
        </w:rPr>
        <w:t xml:space="preserve"> mienia od wszystkich </w:t>
      </w:r>
      <w:proofErr w:type="spellStart"/>
      <w:r>
        <w:rPr>
          <w:rFonts w:ascii="Tahoma" w:hAnsi="Tahoma"/>
          <w:b w:val="0"/>
          <w:color w:val="000000"/>
          <w:sz w:val="22"/>
        </w:rPr>
        <w:t>ryzyk</w:t>
      </w:r>
      <w:proofErr w:type="spellEnd"/>
      <w:r>
        <w:rPr>
          <w:rFonts w:ascii="Tahoma" w:hAnsi="Tahoma"/>
          <w:b w:val="0"/>
          <w:color w:val="000000"/>
          <w:sz w:val="22"/>
        </w:rPr>
        <w:t>,</w:t>
      </w:r>
      <w:r w:rsidRPr="00256F3A">
        <w:rPr>
          <w:rFonts w:ascii="Tahoma" w:hAnsi="Tahoma"/>
          <w:b w:val="0"/>
          <w:color w:val="000000"/>
          <w:sz w:val="22"/>
        </w:rPr>
        <w:t xml:space="preserve"> sprzętu elektronicznego od wszystkich </w:t>
      </w:r>
      <w:proofErr w:type="spellStart"/>
      <w:r w:rsidRPr="00256F3A">
        <w:rPr>
          <w:rFonts w:ascii="Tahoma" w:hAnsi="Tahoma"/>
          <w:b w:val="0"/>
          <w:color w:val="000000"/>
          <w:sz w:val="22"/>
        </w:rPr>
        <w:t>ryzyk</w:t>
      </w:r>
      <w:proofErr w:type="spellEnd"/>
      <w:r>
        <w:rPr>
          <w:rFonts w:ascii="Tahoma" w:hAnsi="Tahoma"/>
          <w:b w:val="0"/>
          <w:color w:val="000000"/>
          <w:sz w:val="22"/>
        </w:rPr>
        <w:t xml:space="preserve">, </w:t>
      </w:r>
      <w:r w:rsidRPr="00522B10">
        <w:rPr>
          <w:rFonts w:ascii="Tahoma" w:hAnsi="Tahoma"/>
          <w:b w:val="0"/>
          <w:sz w:val="22"/>
          <w:szCs w:val="22"/>
        </w:rPr>
        <w:t>maszyn i urządzeń od usz</w:t>
      </w:r>
      <w:r>
        <w:rPr>
          <w:rFonts w:ascii="Tahoma" w:hAnsi="Tahoma"/>
          <w:b w:val="0"/>
          <w:sz w:val="22"/>
          <w:szCs w:val="22"/>
        </w:rPr>
        <w:t>kodzeń</w:t>
      </w:r>
      <w:r w:rsidRPr="00256F3A">
        <w:rPr>
          <w:rFonts w:ascii="Tahoma" w:hAnsi="Tahoma"/>
          <w:b w:val="0"/>
          <w:color w:val="000000"/>
          <w:sz w:val="22"/>
        </w:rPr>
        <w:t xml:space="preserve">. </w:t>
      </w:r>
      <w:r w:rsidRPr="00E44638">
        <w:rPr>
          <w:rFonts w:ascii="Tahoma" w:hAnsi="Tahoma"/>
          <w:sz w:val="22"/>
        </w:rPr>
        <w:t>Klauzula obligatoryjna.</w:t>
      </w:r>
    </w:p>
    <w:p w:rsidR="0025571D" w:rsidRDefault="0025571D" w:rsidP="0025571D">
      <w:pPr>
        <w:pStyle w:val="WW-Tekstpodstawowywcity2"/>
        <w:tabs>
          <w:tab w:val="left" w:pos="426"/>
        </w:tabs>
        <w:spacing w:before="240" w:after="120" w:line="320" w:lineRule="exact"/>
        <w:ind w:left="426" w:hanging="426"/>
        <w:rPr>
          <w:rFonts w:ascii="Tahoma" w:hAnsi="Tahoma"/>
          <w:i/>
          <w:sz w:val="22"/>
        </w:rPr>
      </w:pPr>
      <w:r w:rsidRPr="00A01048">
        <w:rPr>
          <w:rFonts w:ascii="Tahoma" w:hAnsi="Tahoma"/>
          <w:sz w:val="22"/>
        </w:rPr>
        <w:t>16.</w:t>
      </w:r>
      <w:r>
        <w:rPr>
          <w:rFonts w:ascii="Tahoma" w:hAnsi="Tahoma"/>
          <w:sz w:val="22"/>
        </w:rPr>
        <w:t xml:space="preserve"> Klauzula składowania</w:t>
      </w:r>
      <w:r>
        <w:rPr>
          <w:rFonts w:ascii="Tahoma" w:hAnsi="Tahoma"/>
          <w:b w:val="0"/>
          <w:sz w:val="22"/>
        </w:rPr>
        <w:t xml:space="preserve"> - w przypadku szkód powstałych w skutek zalania mienia Wykonawca ponosi odpowiedzialność za mienie składowane bezpośrednio na podłodze. </w:t>
      </w:r>
      <w:r>
        <w:rPr>
          <w:rFonts w:ascii="Tahoma" w:hAnsi="Tahoma"/>
          <w:b w:val="0"/>
          <w:sz w:val="22"/>
        </w:rPr>
        <w:lastRenderedPageBreak/>
        <w:t xml:space="preserve">Odpowiedzialność w powyższym zakresie dotyczy również mienia znajdującego się w pomieszczeniach położonych poniżej poziomu gruntu. Dotyczy ubezpieczenia mienia od wszystkich </w:t>
      </w:r>
      <w:proofErr w:type="spellStart"/>
      <w:r>
        <w:rPr>
          <w:rFonts w:ascii="Tahoma" w:hAnsi="Tahoma"/>
          <w:b w:val="0"/>
          <w:sz w:val="22"/>
        </w:rPr>
        <w:t>ryzyk</w:t>
      </w:r>
      <w:proofErr w:type="spellEnd"/>
      <w:r>
        <w:rPr>
          <w:rFonts w:ascii="Tahoma" w:hAnsi="Tahoma"/>
          <w:b w:val="0"/>
          <w:sz w:val="22"/>
        </w:rPr>
        <w:t xml:space="preserve">, ubezpieczenia sprzętu elektronicznego od wszystkich </w:t>
      </w:r>
      <w:proofErr w:type="spellStart"/>
      <w:r>
        <w:rPr>
          <w:rFonts w:ascii="Tahoma" w:hAnsi="Tahoma"/>
          <w:b w:val="0"/>
          <w:sz w:val="22"/>
        </w:rPr>
        <w:t>ryzyk</w:t>
      </w:r>
      <w:proofErr w:type="spellEnd"/>
      <w:r>
        <w:rPr>
          <w:rFonts w:ascii="Tahoma" w:hAnsi="Tahoma"/>
          <w:b w:val="0"/>
          <w:sz w:val="22"/>
        </w:rPr>
        <w:t>,</w:t>
      </w:r>
      <w:r w:rsidRPr="00522B10">
        <w:rPr>
          <w:rFonts w:ascii="Tahoma" w:hAnsi="Tahoma"/>
          <w:b w:val="0"/>
          <w:sz w:val="22"/>
          <w:szCs w:val="22"/>
        </w:rPr>
        <w:t xml:space="preserve"> maszyn i </w:t>
      </w:r>
      <w:r>
        <w:rPr>
          <w:rFonts w:ascii="Tahoma" w:hAnsi="Tahoma"/>
          <w:b w:val="0"/>
          <w:sz w:val="22"/>
          <w:szCs w:val="22"/>
        </w:rPr>
        <w:t>urządzeń od uszkodzeń</w:t>
      </w:r>
      <w:r>
        <w:rPr>
          <w:rFonts w:ascii="Tahoma" w:hAnsi="Tahoma"/>
          <w:b w:val="0"/>
          <w:sz w:val="22"/>
        </w:rPr>
        <w:t>. Limit na jedno i wszystkie zdarzenia w okresie ubezpieczenia 5</w:t>
      </w:r>
      <w:r w:rsidRPr="007C4C2F">
        <w:rPr>
          <w:rFonts w:ascii="Tahoma" w:hAnsi="Tahoma"/>
          <w:b w:val="0"/>
          <w:sz w:val="22"/>
        </w:rPr>
        <w:t xml:space="preserve">0.000 zł. </w:t>
      </w:r>
      <w:r w:rsidRPr="00E44638">
        <w:rPr>
          <w:rFonts w:ascii="Tahoma" w:hAnsi="Tahoma"/>
          <w:sz w:val="22"/>
        </w:rPr>
        <w:t>Klauzula obligatoryjna.</w:t>
      </w:r>
    </w:p>
    <w:p w:rsidR="0025571D" w:rsidRPr="0048618F" w:rsidRDefault="0025571D" w:rsidP="005A7ADF">
      <w:pPr>
        <w:pStyle w:val="WW-Tekstpodstawowywcity2"/>
        <w:numPr>
          <w:ilvl w:val="0"/>
          <w:numId w:val="27"/>
        </w:numPr>
        <w:tabs>
          <w:tab w:val="clear" w:pos="1080"/>
          <w:tab w:val="num" w:pos="426"/>
          <w:tab w:val="left" w:pos="1355"/>
        </w:tabs>
        <w:spacing w:before="240" w:after="120" w:line="320" w:lineRule="exact"/>
        <w:ind w:left="426" w:hanging="426"/>
        <w:rPr>
          <w:rFonts w:ascii="Tahoma" w:hAnsi="Tahoma"/>
          <w:b w:val="0"/>
          <w:i/>
          <w:sz w:val="22"/>
        </w:rPr>
      </w:pPr>
      <w:r>
        <w:rPr>
          <w:rFonts w:ascii="Tahoma" w:hAnsi="Tahoma"/>
          <w:sz w:val="22"/>
        </w:rPr>
        <w:t>Klauzula likwidacyjna dotycząca środków trwałych</w:t>
      </w:r>
      <w:r>
        <w:rPr>
          <w:rFonts w:ascii="Tahoma" w:hAnsi="Tahoma"/>
          <w:b w:val="0"/>
          <w:sz w:val="22"/>
        </w:rPr>
        <w:t xml:space="preserve"> - dla mienia ubezpieczanego wg wartości księgowej brutto, pod warunkiem prawidłowego podania tej wartości – bez względu na stopień umorzenia księgowego lub zużycia technicznego danego środka trwałego, odszkodowanie wypłacane jest w pełnej wysokości niezbędnej do naprawienia szkody, do wartości księgowej brutto utraconego lub uszkodzonego mienia, bez potrącenia umorzenia księgowego i zużycia technicznego. W przypadku nie odtwarzania środka trwałego wypłata odszkodowania nastąpi na podstawie protokołu szkody, do wartości księgowej brutto. </w:t>
      </w:r>
      <w:r w:rsidRPr="00EF44F7">
        <w:rPr>
          <w:rFonts w:ascii="Tahoma" w:hAnsi="Tahoma"/>
          <w:b w:val="0"/>
          <w:sz w:val="22"/>
          <w:szCs w:val="22"/>
        </w:rPr>
        <w:t xml:space="preserve">Dla środków </w:t>
      </w:r>
      <w:proofErr w:type="spellStart"/>
      <w:r w:rsidRPr="00EF44F7">
        <w:rPr>
          <w:rFonts w:ascii="Tahoma" w:hAnsi="Tahoma"/>
          <w:b w:val="0"/>
          <w:sz w:val="22"/>
          <w:szCs w:val="22"/>
        </w:rPr>
        <w:t>niskocennych</w:t>
      </w:r>
      <w:proofErr w:type="spellEnd"/>
      <w:r w:rsidRPr="00EF44F7">
        <w:rPr>
          <w:rFonts w:ascii="Tahoma" w:hAnsi="Tahoma"/>
          <w:b w:val="0"/>
          <w:sz w:val="22"/>
          <w:szCs w:val="22"/>
        </w:rPr>
        <w:t>, które ze względu na wartość nie są wciągane na ewidencję środków trwałych likwidacja szkody w oparciu o koszt zakupu mienia o zbliżonych parametrach technicznych, wydajności.</w:t>
      </w:r>
      <w:r>
        <w:rPr>
          <w:rFonts w:ascii="Tahoma" w:hAnsi="Tahoma"/>
          <w:b w:val="0"/>
          <w:sz w:val="22"/>
        </w:rPr>
        <w:t xml:space="preserve"> Klauzula ma zastosowanie w ubezpieczeniu mienia od wszystkich </w:t>
      </w:r>
      <w:proofErr w:type="spellStart"/>
      <w:r>
        <w:rPr>
          <w:rFonts w:ascii="Tahoma" w:hAnsi="Tahoma"/>
          <w:b w:val="0"/>
          <w:sz w:val="22"/>
        </w:rPr>
        <w:t>ryzyk</w:t>
      </w:r>
      <w:proofErr w:type="spellEnd"/>
      <w:r>
        <w:rPr>
          <w:rFonts w:ascii="Tahoma" w:hAnsi="Tahoma"/>
          <w:b w:val="0"/>
          <w:sz w:val="22"/>
        </w:rPr>
        <w:t xml:space="preserve">, sprzętu elektronicznego od wszystkich </w:t>
      </w:r>
      <w:proofErr w:type="spellStart"/>
      <w:r>
        <w:rPr>
          <w:rFonts w:ascii="Tahoma" w:hAnsi="Tahoma"/>
          <w:b w:val="0"/>
          <w:sz w:val="22"/>
        </w:rPr>
        <w:t>ryzyk</w:t>
      </w:r>
      <w:proofErr w:type="spellEnd"/>
      <w:r>
        <w:rPr>
          <w:rFonts w:ascii="Tahoma" w:hAnsi="Tahoma"/>
          <w:b w:val="0"/>
          <w:sz w:val="22"/>
        </w:rPr>
        <w:t>,</w:t>
      </w:r>
      <w:r w:rsidRPr="00A52F9B">
        <w:rPr>
          <w:rFonts w:ascii="Tahoma" w:hAnsi="Tahoma"/>
        </w:rPr>
        <w:t xml:space="preserve"> </w:t>
      </w:r>
      <w:r w:rsidRPr="00A52F9B">
        <w:rPr>
          <w:rFonts w:ascii="Tahoma" w:hAnsi="Tahoma"/>
          <w:b w:val="0"/>
          <w:sz w:val="22"/>
          <w:szCs w:val="22"/>
        </w:rPr>
        <w:t>maszyn i urządzeń od usz</w:t>
      </w:r>
      <w:r>
        <w:rPr>
          <w:rFonts w:ascii="Tahoma" w:hAnsi="Tahoma"/>
          <w:b w:val="0"/>
          <w:sz w:val="22"/>
          <w:szCs w:val="22"/>
        </w:rPr>
        <w:t>kodzeń</w:t>
      </w:r>
      <w:r>
        <w:rPr>
          <w:rFonts w:ascii="Tahoma" w:hAnsi="Tahoma"/>
          <w:b w:val="0"/>
          <w:sz w:val="22"/>
        </w:rPr>
        <w:t xml:space="preserve">. </w:t>
      </w:r>
      <w:r w:rsidRPr="00E44638">
        <w:rPr>
          <w:rFonts w:ascii="Tahoma" w:hAnsi="Tahoma"/>
          <w:sz w:val="22"/>
        </w:rPr>
        <w:t>Klauzula obligatoryjna.</w:t>
      </w:r>
    </w:p>
    <w:p w:rsidR="0025571D" w:rsidRDefault="0025571D" w:rsidP="005A7ADF">
      <w:pPr>
        <w:pStyle w:val="WW-Tekstpodstawowywcity2"/>
        <w:numPr>
          <w:ilvl w:val="0"/>
          <w:numId w:val="27"/>
        </w:numPr>
        <w:tabs>
          <w:tab w:val="left" w:pos="1355"/>
        </w:tabs>
        <w:spacing w:before="240" w:after="120" w:line="320" w:lineRule="exact"/>
        <w:ind w:left="426" w:hanging="426"/>
        <w:rPr>
          <w:rFonts w:ascii="Tahoma" w:hAnsi="Tahoma"/>
          <w:i/>
          <w:sz w:val="22"/>
        </w:rPr>
      </w:pPr>
      <w:r>
        <w:rPr>
          <w:rFonts w:ascii="Tahoma" w:hAnsi="Tahoma"/>
          <w:sz w:val="22"/>
        </w:rPr>
        <w:t xml:space="preserve">Klauzula niezawiadomienia w terminie o szkodzie </w:t>
      </w:r>
      <w:r>
        <w:rPr>
          <w:rFonts w:ascii="Tahoma" w:hAnsi="Tahoma"/>
          <w:b w:val="0"/>
          <w:sz w:val="22"/>
        </w:rPr>
        <w:t xml:space="preserve">– zapisane w Ogólnych Warunkach Ubezpieczenia skutki niezawiadomienia Wykonawcy o szkodzie w odpowiednim terminie, ma zastosowanie tylko w sytuacji, kiedy niezawiadomienie w terminie miało wpływ na ustalenie odpowiedzialności Wykonawcy lub ustalenie rozmiaru szkody. Dotyczy wszystkich </w:t>
      </w:r>
      <w:proofErr w:type="spellStart"/>
      <w:r>
        <w:rPr>
          <w:rFonts w:ascii="Tahoma" w:hAnsi="Tahoma"/>
          <w:b w:val="0"/>
          <w:sz w:val="22"/>
        </w:rPr>
        <w:t>ryzyk</w:t>
      </w:r>
      <w:proofErr w:type="spellEnd"/>
      <w:r>
        <w:rPr>
          <w:rFonts w:ascii="Tahoma" w:hAnsi="Tahoma"/>
          <w:b w:val="0"/>
          <w:sz w:val="22"/>
        </w:rPr>
        <w:t xml:space="preserve">. </w:t>
      </w:r>
      <w:r w:rsidRPr="00E44638">
        <w:rPr>
          <w:rFonts w:ascii="Tahoma" w:hAnsi="Tahoma"/>
          <w:sz w:val="22"/>
        </w:rPr>
        <w:t>Klauzula obligatoryjna.</w:t>
      </w:r>
    </w:p>
    <w:p w:rsidR="0025571D" w:rsidRPr="00521E85" w:rsidRDefault="0025571D" w:rsidP="005A7ADF">
      <w:pPr>
        <w:pStyle w:val="WW-Tekstpodstawowywcity2"/>
        <w:numPr>
          <w:ilvl w:val="0"/>
          <w:numId w:val="27"/>
        </w:numPr>
        <w:spacing w:before="240" w:after="120" w:line="276" w:lineRule="auto"/>
        <w:ind w:left="426" w:hanging="426"/>
        <w:rPr>
          <w:rFonts w:ascii="Tahoma" w:hAnsi="Tahoma"/>
          <w:b w:val="0"/>
          <w:i/>
          <w:sz w:val="22"/>
        </w:rPr>
      </w:pPr>
      <w:r>
        <w:rPr>
          <w:rFonts w:ascii="Tahoma" w:hAnsi="Tahoma"/>
          <w:sz w:val="22"/>
        </w:rPr>
        <w:t>Klauzula ochrony mienia nie przygotowanego do pracy</w:t>
      </w:r>
      <w:r>
        <w:rPr>
          <w:rFonts w:ascii="Tahoma" w:hAnsi="Tahoma"/>
          <w:b w:val="0"/>
          <w:sz w:val="22"/>
        </w:rPr>
        <w:t xml:space="preserve"> – ochrona ubezpieczeniowa zostaje zachowana, mimo, że Zamawiający nie przystosował środka trwałego lub sprzętu elektronicznego do pracy (np. sprzęt nie został rozpakowany) oraz w sytuacji przenoszenia środka trwałego lub sprzętu elektronicznego z jednego miejsca na inne w obrębie miejsca ubezpieczenia. Ochroną objęty jest również sprzęt, który przez dłuższy okres znajduje się w lokalizacji objętej ochroną, jednak nie jest eksploatowany. </w:t>
      </w:r>
      <w:r w:rsidRPr="00E44638">
        <w:rPr>
          <w:rFonts w:ascii="Tahoma" w:hAnsi="Tahoma"/>
          <w:sz w:val="22"/>
        </w:rPr>
        <w:t>Klauzula obligatoryjna.</w:t>
      </w:r>
    </w:p>
    <w:p w:rsidR="0025571D" w:rsidRDefault="0025571D" w:rsidP="005A7ADF">
      <w:pPr>
        <w:pStyle w:val="WW-Tekstpodstawowywcity2"/>
        <w:numPr>
          <w:ilvl w:val="0"/>
          <w:numId w:val="27"/>
        </w:numPr>
        <w:tabs>
          <w:tab w:val="left" w:pos="1355"/>
        </w:tabs>
        <w:spacing w:before="240" w:after="120" w:line="320" w:lineRule="exact"/>
        <w:ind w:left="426" w:hanging="426"/>
        <w:rPr>
          <w:rFonts w:ascii="Tahoma" w:hAnsi="Tahoma"/>
          <w:i/>
          <w:sz w:val="22"/>
        </w:rPr>
      </w:pPr>
      <w:r>
        <w:rPr>
          <w:rFonts w:ascii="Tahoma" w:hAnsi="Tahoma"/>
          <w:sz w:val="22"/>
        </w:rPr>
        <w:t>Klauzula ubezpieczenia mienia w nienazwanych lokalizacjach</w:t>
      </w:r>
      <w:r>
        <w:rPr>
          <w:rFonts w:ascii="Tahoma" w:hAnsi="Tahoma"/>
          <w:b w:val="0"/>
          <w:sz w:val="22"/>
        </w:rPr>
        <w:t xml:space="preserve"> – ochrona ubezpieczeniowa udzielona na podstawie polisy rozszerzona zostaje na wszystkie lokalizacje na terytorium Polski, gdzie znajduje się ubezpieczone mienie należące do Zamawiającego lub znajdujące się na podstawie umowy pod jego kontrolą. Ubezpieczenie nie dotyczy mienia w transporcie oraz mienia ubezpieczonego na mocy innej umowy ubezpieczenia. Wprowadza się limit odpowiedzialności 1.000.000,00 zł bez konieczności informowania Wykonawcy w ciągu okresu ubezpieczenia o powstaniu nowej lokalizacji. Do niniejszej klauzuli zastosowanie ma klauzula zabezpieczeń przeciwpożarowych i przeciw kradzieżowych. Dotyczy wszystkich </w:t>
      </w:r>
      <w:proofErr w:type="spellStart"/>
      <w:r>
        <w:rPr>
          <w:rFonts w:ascii="Tahoma" w:hAnsi="Tahoma"/>
          <w:b w:val="0"/>
          <w:sz w:val="22"/>
        </w:rPr>
        <w:t>ryzyk</w:t>
      </w:r>
      <w:proofErr w:type="spellEnd"/>
      <w:r>
        <w:rPr>
          <w:rFonts w:ascii="Tahoma" w:hAnsi="Tahoma"/>
          <w:b w:val="0"/>
          <w:i/>
          <w:sz w:val="22"/>
        </w:rPr>
        <w:t xml:space="preserve">. </w:t>
      </w:r>
      <w:r w:rsidRPr="00E44638">
        <w:rPr>
          <w:rFonts w:ascii="Tahoma" w:hAnsi="Tahoma"/>
          <w:sz w:val="22"/>
        </w:rPr>
        <w:t>Klauzula obligatoryjna.</w:t>
      </w:r>
    </w:p>
    <w:p w:rsidR="0025571D" w:rsidRPr="001E1EAD" w:rsidRDefault="0025571D" w:rsidP="005A7ADF">
      <w:pPr>
        <w:pStyle w:val="WW-Tekstpodstawowywcity2"/>
        <w:numPr>
          <w:ilvl w:val="0"/>
          <w:numId w:val="27"/>
        </w:numPr>
        <w:spacing w:before="240" w:after="120" w:line="320" w:lineRule="exact"/>
        <w:ind w:left="426" w:hanging="426"/>
        <w:rPr>
          <w:rFonts w:ascii="Tahoma" w:hAnsi="Tahoma"/>
          <w:b w:val="0"/>
          <w:sz w:val="22"/>
        </w:rPr>
      </w:pPr>
      <w:r w:rsidRPr="001E1EAD">
        <w:rPr>
          <w:rFonts w:ascii="Tahoma" w:hAnsi="Tahoma"/>
          <w:bCs/>
          <w:sz w:val="22"/>
        </w:rPr>
        <w:lastRenderedPageBreak/>
        <w:t xml:space="preserve">Klauzula </w:t>
      </w:r>
      <w:r>
        <w:rPr>
          <w:rFonts w:ascii="Tahoma" w:hAnsi="Tahoma"/>
          <w:bCs/>
          <w:sz w:val="22"/>
        </w:rPr>
        <w:t>ubezpieczenia mienia podczas transportu</w:t>
      </w:r>
      <w:r w:rsidRPr="001E1EAD">
        <w:rPr>
          <w:rFonts w:ascii="Tahoma" w:hAnsi="Tahoma"/>
          <w:bCs/>
          <w:sz w:val="22"/>
        </w:rPr>
        <w:t xml:space="preserve"> </w:t>
      </w:r>
      <w:r w:rsidRPr="001E1EAD">
        <w:rPr>
          <w:rFonts w:ascii="Tahoma" w:hAnsi="Tahoma"/>
          <w:b w:val="0"/>
          <w:sz w:val="22"/>
        </w:rPr>
        <w:t>–</w:t>
      </w:r>
      <w:r w:rsidRPr="001E1EAD">
        <w:rPr>
          <w:b w:val="0"/>
          <w:sz w:val="22"/>
        </w:rPr>
        <w:t xml:space="preserve"> </w:t>
      </w:r>
      <w:r w:rsidRPr="001E1EAD">
        <w:rPr>
          <w:rFonts w:ascii="Tahoma" w:hAnsi="Tahoma"/>
          <w:b w:val="0"/>
          <w:sz w:val="22"/>
        </w:rPr>
        <w:t xml:space="preserve">ochrona ubezpieczeniowa zostaje rozszerzona o szkody w środkach trwałych i mieniu </w:t>
      </w:r>
      <w:proofErr w:type="spellStart"/>
      <w:r w:rsidRPr="001E1EAD">
        <w:rPr>
          <w:rFonts w:ascii="Tahoma" w:hAnsi="Tahoma"/>
          <w:b w:val="0"/>
          <w:sz w:val="22"/>
        </w:rPr>
        <w:t>niskocennym</w:t>
      </w:r>
      <w:proofErr w:type="spellEnd"/>
      <w:r w:rsidRPr="001E1EAD">
        <w:rPr>
          <w:rFonts w:ascii="Tahoma" w:hAnsi="Tahoma"/>
          <w:b w:val="0"/>
          <w:sz w:val="22"/>
        </w:rPr>
        <w:t xml:space="preserve"> oraz sprzęcie elektronicznym powstałe w wyniku zdarzeń losowych oraz wypadku środka transportu w czasie jego transportu na terytorium RP</w:t>
      </w:r>
      <w:r>
        <w:rPr>
          <w:rFonts w:ascii="Tahoma" w:hAnsi="Tahoma"/>
          <w:b w:val="0"/>
          <w:sz w:val="22"/>
        </w:rPr>
        <w:t>,</w:t>
      </w:r>
      <w:r w:rsidRPr="001E1EAD">
        <w:rPr>
          <w:rFonts w:ascii="Tahoma" w:hAnsi="Tahoma"/>
          <w:b w:val="0"/>
          <w:sz w:val="22"/>
        </w:rPr>
        <w:t xml:space="preserve"> </w:t>
      </w:r>
      <w:r>
        <w:rPr>
          <w:rFonts w:ascii="Tahoma" w:hAnsi="Tahoma"/>
          <w:b w:val="0"/>
          <w:sz w:val="22"/>
        </w:rPr>
        <w:t xml:space="preserve">w szczególności w czasie przewozu od miejsca zakupu do miejsca ubezpieczenia, </w:t>
      </w:r>
      <w:r w:rsidRPr="001E1EAD">
        <w:rPr>
          <w:rFonts w:ascii="Tahoma" w:hAnsi="Tahoma"/>
          <w:b w:val="0"/>
          <w:sz w:val="22"/>
        </w:rPr>
        <w:t>pomiędzy miejscami ubezpiecze</w:t>
      </w:r>
      <w:r>
        <w:rPr>
          <w:rFonts w:ascii="Tahoma" w:hAnsi="Tahoma"/>
          <w:b w:val="0"/>
          <w:sz w:val="22"/>
        </w:rPr>
        <w:t>nia</w:t>
      </w:r>
      <w:r w:rsidRPr="001E1EAD">
        <w:rPr>
          <w:rFonts w:ascii="Tahoma" w:hAnsi="Tahoma"/>
          <w:b w:val="0"/>
          <w:sz w:val="22"/>
        </w:rPr>
        <w:t xml:space="preserve"> </w:t>
      </w:r>
      <w:r>
        <w:rPr>
          <w:rFonts w:ascii="Tahoma" w:hAnsi="Tahoma"/>
          <w:b w:val="0"/>
          <w:sz w:val="22"/>
        </w:rPr>
        <w:t>lub</w:t>
      </w:r>
      <w:r w:rsidRPr="001E1EAD">
        <w:rPr>
          <w:rFonts w:ascii="Tahoma" w:hAnsi="Tahoma"/>
          <w:b w:val="0"/>
          <w:sz w:val="22"/>
        </w:rPr>
        <w:t xml:space="preserve"> podczas transportu w celu naprawy bądź konserwacji</w:t>
      </w:r>
      <w:r>
        <w:rPr>
          <w:rFonts w:ascii="Tahoma" w:hAnsi="Tahoma"/>
          <w:b w:val="0"/>
          <w:sz w:val="22"/>
        </w:rPr>
        <w:t>.</w:t>
      </w:r>
      <w:r w:rsidRPr="001E1EAD">
        <w:rPr>
          <w:rFonts w:ascii="Tahoma" w:hAnsi="Tahoma"/>
          <w:b w:val="0"/>
          <w:sz w:val="22"/>
        </w:rPr>
        <w:t xml:space="preserve"> Ubezpieczenie obejmuje także szkody powstałe podczas załadunku i rozładunku. Limit odpowiedzialności 20.000,00 zł. Dotyczy ubezpieczenia mienia od </w:t>
      </w:r>
      <w:r>
        <w:rPr>
          <w:rFonts w:ascii="Tahoma" w:hAnsi="Tahoma"/>
          <w:b w:val="0"/>
          <w:sz w:val="22"/>
        </w:rPr>
        <w:t xml:space="preserve">wszystkich </w:t>
      </w:r>
      <w:proofErr w:type="spellStart"/>
      <w:r>
        <w:rPr>
          <w:rFonts w:ascii="Tahoma" w:hAnsi="Tahoma"/>
          <w:b w:val="0"/>
          <w:sz w:val="22"/>
        </w:rPr>
        <w:t>ryzyk</w:t>
      </w:r>
      <w:proofErr w:type="spellEnd"/>
      <w:r w:rsidRPr="001E1EAD">
        <w:rPr>
          <w:rFonts w:ascii="Tahoma" w:hAnsi="Tahoma"/>
          <w:b w:val="0"/>
          <w:sz w:val="22"/>
        </w:rPr>
        <w:t>,</w:t>
      </w:r>
      <w:r>
        <w:rPr>
          <w:rFonts w:ascii="Tahoma" w:hAnsi="Tahoma"/>
          <w:b w:val="0"/>
          <w:sz w:val="22"/>
        </w:rPr>
        <w:t xml:space="preserve"> </w:t>
      </w:r>
      <w:r w:rsidRPr="001E1EAD">
        <w:rPr>
          <w:rFonts w:ascii="Tahoma" w:hAnsi="Tahoma"/>
          <w:b w:val="0"/>
          <w:sz w:val="22"/>
        </w:rPr>
        <w:t xml:space="preserve">sprzętu elektronicznego od wszystkich </w:t>
      </w:r>
      <w:proofErr w:type="spellStart"/>
      <w:r w:rsidRPr="001E1EAD">
        <w:rPr>
          <w:rFonts w:ascii="Tahoma" w:hAnsi="Tahoma"/>
          <w:b w:val="0"/>
          <w:sz w:val="22"/>
        </w:rPr>
        <w:t>ryzyk</w:t>
      </w:r>
      <w:proofErr w:type="spellEnd"/>
      <w:r>
        <w:rPr>
          <w:rFonts w:ascii="Tahoma" w:hAnsi="Tahoma"/>
          <w:b w:val="0"/>
          <w:sz w:val="22"/>
        </w:rPr>
        <w:t>, maszyn</w:t>
      </w:r>
      <w:r w:rsidRPr="00A52F9B">
        <w:rPr>
          <w:rFonts w:ascii="Tahoma" w:hAnsi="Tahoma"/>
          <w:b w:val="0"/>
          <w:sz w:val="22"/>
          <w:szCs w:val="22"/>
        </w:rPr>
        <w:t xml:space="preserve"> i urządzeń od uszkodzeń</w:t>
      </w:r>
      <w:r w:rsidRPr="001E1EAD">
        <w:rPr>
          <w:rFonts w:ascii="Tahoma" w:hAnsi="Tahoma"/>
          <w:b w:val="0"/>
          <w:sz w:val="22"/>
        </w:rPr>
        <w:t>.</w:t>
      </w:r>
      <w:r>
        <w:rPr>
          <w:rFonts w:ascii="Tahoma" w:hAnsi="Tahoma"/>
          <w:b w:val="0"/>
          <w:sz w:val="22"/>
        </w:rPr>
        <w:t xml:space="preserve"> </w:t>
      </w:r>
      <w:r w:rsidRPr="00E44638">
        <w:rPr>
          <w:rFonts w:ascii="Tahoma" w:hAnsi="Tahoma"/>
          <w:sz w:val="22"/>
        </w:rPr>
        <w:t>Klauzula obligatoryjna.</w:t>
      </w:r>
    </w:p>
    <w:p w:rsidR="0025571D" w:rsidRPr="00006842" w:rsidRDefault="0025571D" w:rsidP="0025571D">
      <w:pPr>
        <w:pStyle w:val="Akapitzlist"/>
        <w:spacing w:after="0"/>
        <w:ind w:left="426"/>
        <w:contextualSpacing w:val="0"/>
        <w:jc w:val="both"/>
        <w:rPr>
          <w:rFonts w:ascii="Tahoma" w:hAnsi="Tahoma" w:cs="Tahoma"/>
        </w:rPr>
      </w:pPr>
    </w:p>
    <w:p w:rsidR="0025571D" w:rsidRPr="00CE201F" w:rsidRDefault="0025571D" w:rsidP="005A7ADF">
      <w:pPr>
        <w:pStyle w:val="Akapitzlist"/>
        <w:numPr>
          <w:ilvl w:val="3"/>
          <w:numId w:val="25"/>
        </w:numPr>
        <w:tabs>
          <w:tab w:val="clear" w:pos="2880"/>
          <w:tab w:val="num" w:pos="426"/>
        </w:tabs>
        <w:ind w:left="426" w:hanging="426"/>
        <w:contextualSpacing w:val="0"/>
        <w:jc w:val="both"/>
        <w:rPr>
          <w:rFonts w:ascii="Tahoma" w:hAnsi="Tahoma" w:cs="Tahoma"/>
        </w:rPr>
      </w:pPr>
      <w:r w:rsidRPr="00CE201F">
        <w:rPr>
          <w:rFonts w:ascii="Tahoma" w:hAnsi="Tahoma" w:cs="Tahoma"/>
          <w:b/>
        </w:rPr>
        <w:t>Klauzula funduszu prewencyjnego</w:t>
      </w:r>
      <w:r w:rsidRPr="00CE201F">
        <w:rPr>
          <w:rFonts w:ascii="Tahoma" w:hAnsi="Tahoma" w:cs="Tahoma"/>
        </w:rPr>
        <w:t xml:space="preserve"> – Wykonawca stawia do dyspozycji Zamawiającego fundusz prewencyjny w wysokości </w:t>
      </w:r>
      <w:r>
        <w:rPr>
          <w:rFonts w:ascii="Tahoma" w:hAnsi="Tahoma" w:cs="Tahoma"/>
        </w:rPr>
        <w:t>3</w:t>
      </w:r>
      <w:r w:rsidRPr="00907C7C">
        <w:rPr>
          <w:rFonts w:ascii="Tahoma" w:hAnsi="Tahoma" w:cs="Tahoma"/>
        </w:rPr>
        <w:t xml:space="preserve">.000 zł. </w:t>
      </w:r>
      <w:r w:rsidRPr="00CE201F">
        <w:rPr>
          <w:rFonts w:ascii="Tahoma" w:hAnsi="Tahoma" w:cs="Tahoma"/>
        </w:rPr>
        <w:t>Cel prewencyjny</w:t>
      </w:r>
      <w:r>
        <w:rPr>
          <w:rFonts w:ascii="Tahoma" w:hAnsi="Tahoma" w:cs="Tahoma"/>
        </w:rPr>
        <w:t>,</w:t>
      </w:r>
      <w:r w:rsidRPr="00CE201F">
        <w:rPr>
          <w:rFonts w:ascii="Tahoma" w:hAnsi="Tahoma" w:cs="Tahoma"/>
        </w:rPr>
        <w:t xml:space="preserve"> na który zostaną wydatkowane środki zostanie uzgodniony pomiędzy Wykonawcą a Zamawiającym. Czynności związane z wykonaniem zadania prewencyjnego zostaną wykonane zgodnie z uregulowaniami Wykonawcy. </w:t>
      </w:r>
      <w:r w:rsidRPr="00CE201F">
        <w:rPr>
          <w:rFonts w:ascii="Tahoma" w:hAnsi="Tahoma" w:cs="Tahoma"/>
          <w:b/>
        </w:rPr>
        <w:t>Klauzula fakultatywna</w:t>
      </w:r>
      <w:r w:rsidRPr="00CE201F">
        <w:rPr>
          <w:rFonts w:ascii="Tahoma" w:hAnsi="Tahoma" w:cs="Tahoma"/>
        </w:rPr>
        <w:t>.</w:t>
      </w:r>
    </w:p>
    <w:p w:rsidR="0025571D" w:rsidRPr="00573027" w:rsidRDefault="0025571D" w:rsidP="005A7ADF">
      <w:pPr>
        <w:pStyle w:val="WW-Tekstpodstawowywcity2"/>
        <w:numPr>
          <w:ilvl w:val="0"/>
          <w:numId w:val="28"/>
        </w:numPr>
        <w:tabs>
          <w:tab w:val="clear" w:pos="1080"/>
          <w:tab w:val="num" w:pos="426"/>
          <w:tab w:val="left" w:pos="1355"/>
        </w:tabs>
        <w:spacing w:before="240" w:after="120" w:line="320" w:lineRule="exact"/>
        <w:ind w:left="426" w:hanging="426"/>
        <w:rPr>
          <w:rFonts w:ascii="Tahoma" w:hAnsi="Tahoma"/>
          <w:b w:val="0"/>
          <w:i/>
          <w:sz w:val="22"/>
        </w:rPr>
      </w:pPr>
      <w:r w:rsidRPr="007827C4">
        <w:rPr>
          <w:rFonts w:ascii="Tahoma" w:hAnsi="Tahoma"/>
          <w:sz w:val="22"/>
        </w:rPr>
        <w:t>Klauzula odstąpienia od zasady proporcji przy likwidacji szkody</w:t>
      </w:r>
      <w:r w:rsidRPr="007827C4">
        <w:rPr>
          <w:rFonts w:ascii="Tahoma" w:hAnsi="Tahoma"/>
          <w:b w:val="0"/>
          <w:sz w:val="22"/>
        </w:rPr>
        <w:t xml:space="preserve"> - </w:t>
      </w:r>
      <w:r w:rsidRPr="007C293C">
        <w:rPr>
          <w:rFonts w:ascii="Tahoma" w:hAnsi="Tahoma"/>
          <w:b w:val="0"/>
          <w:sz w:val="22"/>
        </w:rPr>
        <w:t>w przypadku ubezpieczenia mienia w systemie sum stałych według wartości księgowej brutto nie będzie miała zastosowanie zasada proporcji i z tym związane niedoubezpieczenie</w:t>
      </w:r>
      <w:r>
        <w:rPr>
          <w:rFonts w:ascii="Tahoma" w:hAnsi="Tahoma"/>
          <w:b w:val="0"/>
          <w:sz w:val="22"/>
        </w:rPr>
        <w:t xml:space="preserve"> o ile zgłoszona do ubezpieczenia suma ubezpieczenia odpowiada wartości księgowej brutto</w:t>
      </w:r>
      <w:r w:rsidRPr="007C293C">
        <w:rPr>
          <w:rFonts w:ascii="Tahoma" w:hAnsi="Tahoma"/>
          <w:b w:val="0"/>
          <w:sz w:val="22"/>
        </w:rPr>
        <w:t xml:space="preserve">. </w:t>
      </w:r>
      <w:r>
        <w:rPr>
          <w:rFonts w:ascii="Tahoma" w:hAnsi="Tahoma"/>
          <w:b w:val="0"/>
          <w:sz w:val="22"/>
        </w:rPr>
        <w:t>W</w:t>
      </w:r>
      <w:r w:rsidRPr="007146E6">
        <w:rPr>
          <w:rFonts w:ascii="Tahoma" w:hAnsi="Tahoma"/>
          <w:b w:val="0"/>
          <w:sz w:val="22"/>
        </w:rPr>
        <w:t xml:space="preserve"> przypadku ubezpieczenia mienia w systemie sum stałych według</w:t>
      </w:r>
      <w:r w:rsidRPr="007C293C">
        <w:rPr>
          <w:rFonts w:ascii="Tahoma" w:hAnsi="Tahoma"/>
          <w:b w:val="0"/>
          <w:sz w:val="22"/>
        </w:rPr>
        <w:t xml:space="preserve"> wartości odtworzeniowej nie będzie miała zastosowanie zasada proporcji i z tym związane niedoubezpieczenie</w:t>
      </w:r>
      <w:r>
        <w:rPr>
          <w:rFonts w:ascii="Tahoma" w:hAnsi="Tahoma"/>
          <w:b w:val="0"/>
          <w:sz w:val="22"/>
        </w:rPr>
        <w:t xml:space="preserve"> o ile różnica pomiędzy sumą ubezpieczenia zgłoszoną do ubezpieczenia a wartością odtworzenia nie będzie większa niż 50% sumy zgłoszonej do ubezpieczenia</w:t>
      </w:r>
      <w:r w:rsidRPr="007C293C">
        <w:rPr>
          <w:rFonts w:ascii="Tahoma" w:hAnsi="Tahoma"/>
          <w:b w:val="0"/>
          <w:sz w:val="22"/>
        </w:rPr>
        <w:t>. Klauzula ma</w:t>
      </w:r>
      <w:r>
        <w:rPr>
          <w:rFonts w:ascii="Tahoma" w:hAnsi="Tahoma"/>
          <w:b w:val="0"/>
          <w:sz w:val="22"/>
        </w:rPr>
        <w:t xml:space="preserve"> zastosowanie w ubezpieczeniu mienia od wszystkich </w:t>
      </w:r>
      <w:proofErr w:type="spellStart"/>
      <w:r>
        <w:rPr>
          <w:rFonts w:ascii="Tahoma" w:hAnsi="Tahoma"/>
          <w:b w:val="0"/>
          <w:sz w:val="22"/>
        </w:rPr>
        <w:t>ryzyk</w:t>
      </w:r>
      <w:proofErr w:type="spellEnd"/>
      <w:r>
        <w:rPr>
          <w:rFonts w:ascii="Tahoma" w:hAnsi="Tahoma"/>
          <w:b w:val="0"/>
          <w:sz w:val="22"/>
        </w:rPr>
        <w:t xml:space="preserve">, </w:t>
      </w:r>
      <w:r w:rsidRPr="007C293C">
        <w:rPr>
          <w:rFonts w:ascii="Tahoma" w:hAnsi="Tahoma"/>
          <w:b w:val="0"/>
          <w:sz w:val="22"/>
        </w:rPr>
        <w:t>sprzętu elekt</w:t>
      </w:r>
      <w:r>
        <w:rPr>
          <w:rFonts w:ascii="Tahoma" w:hAnsi="Tahoma"/>
          <w:b w:val="0"/>
          <w:sz w:val="22"/>
        </w:rPr>
        <w:t xml:space="preserve">ronicznego od wszystkich </w:t>
      </w:r>
      <w:proofErr w:type="spellStart"/>
      <w:r>
        <w:rPr>
          <w:rFonts w:ascii="Tahoma" w:hAnsi="Tahoma"/>
          <w:b w:val="0"/>
          <w:sz w:val="22"/>
        </w:rPr>
        <w:t>ryzyk</w:t>
      </w:r>
      <w:proofErr w:type="spellEnd"/>
      <w:r>
        <w:rPr>
          <w:rFonts w:ascii="Tahoma" w:hAnsi="Tahoma"/>
          <w:b w:val="0"/>
          <w:sz w:val="22"/>
        </w:rPr>
        <w:t>, maszyn</w:t>
      </w:r>
      <w:r w:rsidRPr="00A52F9B">
        <w:rPr>
          <w:rFonts w:ascii="Tahoma" w:hAnsi="Tahoma"/>
          <w:b w:val="0"/>
          <w:sz w:val="22"/>
          <w:szCs w:val="22"/>
        </w:rPr>
        <w:t xml:space="preserve"> i urządzeń od usz</w:t>
      </w:r>
      <w:r>
        <w:rPr>
          <w:rFonts w:ascii="Tahoma" w:hAnsi="Tahoma"/>
          <w:b w:val="0"/>
          <w:sz w:val="22"/>
          <w:szCs w:val="22"/>
        </w:rPr>
        <w:t>kodzeń</w:t>
      </w:r>
      <w:r>
        <w:rPr>
          <w:rFonts w:ascii="Tahoma" w:hAnsi="Tahoma"/>
          <w:b w:val="0"/>
          <w:sz w:val="22"/>
        </w:rPr>
        <w:t xml:space="preserve">. </w:t>
      </w:r>
      <w:r w:rsidRPr="00E44638">
        <w:rPr>
          <w:rFonts w:ascii="Tahoma" w:hAnsi="Tahoma"/>
          <w:sz w:val="22"/>
        </w:rPr>
        <w:t>Klauzula fakultatywna.</w:t>
      </w:r>
    </w:p>
    <w:p w:rsidR="0025571D" w:rsidRPr="00573027" w:rsidRDefault="0025571D" w:rsidP="0025571D">
      <w:pPr>
        <w:pStyle w:val="Tekstpodstawowywcity2"/>
        <w:spacing w:after="0" w:line="276" w:lineRule="auto"/>
        <w:ind w:left="786"/>
        <w:rPr>
          <w:rFonts w:ascii="Tahoma" w:hAnsi="Tahoma"/>
          <w:b/>
          <w:color w:val="000000"/>
        </w:rPr>
      </w:pPr>
    </w:p>
    <w:p w:rsidR="0025571D" w:rsidRDefault="0025571D" w:rsidP="005A7ADF">
      <w:pPr>
        <w:pStyle w:val="Tekstpodstawowywcity2"/>
        <w:numPr>
          <w:ilvl w:val="0"/>
          <w:numId w:val="28"/>
        </w:numPr>
        <w:tabs>
          <w:tab w:val="num" w:pos="426"/>
        </w:tabs>
        <w:spacing w:after="0" w:line="276" w:lineRule="auto"/>
        <w:ind w:left="426" w:hanging="426"/>
        <w:jc w:val="both"/>
        <w:rPr>
          <w:rFonts w:ascii="Tahoma" w:hAnsi="Tahoma"/>
          <w:b/>
          <w:i/>
          <w:color w:val="000000"/>
        </w:rPr>
      </w:pPr>
      <w:r w:rsidRPr="00B424E3">
        <w:rPr>
          <w:rFonts w:ascii="Tahoma" w:hAnsi="Tahoma"/>
          <w:b/>
          <w:bCs/>
          <w:color w:val="000000"/>
        </w:rPr>
        <w:t>Klauzula katastrofy budowlanej</w:t>
      </w:r>
      <w:r w:rsidRPr="00B424E3">
        <w:rPr>
          <w:rFonts w:ascii="Tahoma" w:hAnsi="Tahoma"/>
          <w:b/>
          <w:color w:val="000000"/>
        </w:rPr>
        <w:t xml:space="preserve">  - </w:t>
      </w:r>
      <w:r w:rsidRPr="00B424E3">
        <w:rPr>
          <w:rFonts w:ascii="Tahoma" w:hAnsi="Tahoma"/>
        </w:rPr>
        <w:t xml:space="preserve">na mocy niniejszej klauzuli dokonuje się zmiany limitu odpowiedzialności za szkody powstałe w wyniku katastrofy budowlanej do pełnej wartości odtworzeniowej ubezpieczonego budynku/budowli. </w:t>
      </w:r>
      <w:r w:rsidRPr="00B424E3">
        <w:rPr>
          <w:rFonts w:ascii="Tahoma" w:hAnsi="Tahoma"/>
          <w:color w:val="000000"/>
        </w:rPr>
        <w:tab/>
        <w:t xml:space="preserve">Dotyczy ubezpieczenia mienia od wszystkich </w:t>
      </w:r>
      <w:proofErr w:type="spellStart"/>
      <w:r w:rsidRPr="00B424E3">
        <w:rPr>
          <w:rFonts w:ascii="Tahoma" w:hAnsi="Tahoma"/>
          <w:color w:val="000000"/>
        </w:rPr>
        <w:t>ryzyk</w:t>
      </w:r>
      <w:proofErr w:type="spellEnd"/>
      <w:r w:rsidRPr="00B424E3">
        <w:rPr>
          <w:rFonts w:ascii="Tahoma" w:hAnsi="Tahoma"/>
          <w:color w:val="000000"/>
        </w:rPr>
        <w:t>.</w:t>
      </w:r>
      <w:r w:rsidRPr="00B424E3">
        <w:rPr>
          <w:rFonts w:ascii="Tahoma" w:hAnsi="Tahoma"/>
          <w:b/>
          <w:color w:val="000000"/>
        </w:rPr>
        <w:t xml:space="preserve"> </w:t>
      </w:r>
      <w:r w:rsidRPr="00E44638">
        <w:rPr>
          <w:rFonts w:ascii="Tahoma" w:hAnsi="Tahoma"/>
          <w:b/>
          <w:color w:val="000000"/>
        </w:rPr>
        <w:t>Klauzula fakultatywna.</w:t>
      </w:r>
    </w:p>
    <w:p w:rsidR="0025571D" w:rsidRPr="00FF5E8B" w:rsidRDefault="0025571D" w:rsidP="005A7ADF">
      <w:pPr>
        <w:pStyle w:val="WW-Tekstpodstawowywcity2"/>
        <w:numPr>
          <w:ilvl w:val="0"/>
          <w:numId w:val="28"/>
        </w:numPr>
        <w:tabs>
          <w:tab w:val="left" w:pos="1355"/>
        </w:tabs>
        <w:spacing w:before="240" w:after="120" w:line="320" w:lineRule="exact"/>
        <w:ind w:left="426" w:hanging="426"/>
        <w:rPr>
          <w:rFonts w:ascii="Tahoma" w:hAnsi="Tahoma"/>
          <w:b w:val="0"/>
          <w:i/>
          <w:sz w:val="22"/>
        </w:rPr>
      </w:pPr>
      <w:r>
        <w:rPr>
          <w:rFonts w:ascii="Tahoma" w:hAnsi="Tahoma"/>
          <w:sz w:val="22"/>
        </w:rPr>
        <w:t>Klauzula deszczu nawalnego –</w:t>
      </w:r>
      <w:r>
        <w:rPr>
          <w:rFonts w:ascii="Tahoma" w:hAnsi="Tahoma"/>
          <w:b w:val="0"/>
          <w:i/>
          <w:sz w:val="22"/>
        </w:rPr>
        <w:t xml:space="preserve"> </w:t>
      </w:r>
      <w:r w:rsidRPr="00FF5E8B">
        <w:rPr>
          <w:rFonts w:ascii="Tahoma" w:hAnsi="Tahoma"/>
          <w:b w:val="0"/>
          <w:sz w:val="22"/>
        </w:rPr>
        <w:t xml:space="preserve">z zachowaniem pozostałych niezmienionych niniejszą klauzulą postanowień umowy ubezpieczenia </w:t>
      </w:r>
      <w:r>
        <w:rPr>
          <w:rFonts w:ascii="Tahoma" w:hAnsi="Tahoma"/>
          <w:b w:val="0"/>
          <w:sz w:val="22"/>
        </w:rPr>
        <w:t xml:space="preserve">strony umowy postanowiły rozszerzyć definicję deszczu nawalnego, za który uważa się każdy opad deszczu. </w:t>
      </w:r>
      <w:r w:rsidRPr="00E44638">
        <w:rPr>
          <w:rFonts w:ascii="Tahoma" w:hAnsi="Tahoma"/>
          <w:sz w:val="22"/>
        </w:rPr>
        <w:t>Klauzula fakultatywna.</w:t>
      </w:r>
    </w:p>
    <w:p w:rsidR="0025571D" w:rsidRPr="00332169" w:rsidRDefault="0025571D" w:rsidP="005A7ADF">
      <w:pPr>
        <w:pStyle w:val="WW-Tekstpodstawowywcity2"/>
        <w:numPr>
          <w:ilvl w:val="0"/>
          <w:numId w:val="28"/>
        </w:numPr>
        <w:tabs>
          <w:tab w:val="left" w:pos="1355"/>
        </w:tabs>
        <w:spacing w:before="240" w:after="120" w:line="276" w:lineRule="auto"/>
        <w:ind w:left="426" w:hanging="426"/>
        <w:rPr>
          <w:rFonts w:ascii="Tahoma" w:hAnsi="Tahoma"/>
          <w:b w:val="0"/>
          <w:sz w:val="22"/>
          <w:szCs w:val="22"/>
        </w:rPr>
      </w:pPr>
      <w:r w:rsidRPr="00332169">
        <w:rPr>
          <w:rFonts w:ascii="Tahoma" w:hAnsi="Tahoma"/>
          <w:sz w:val="22"/>
          <w:szCs w:val="22"/>
        </w:rPr>
        <w:t xml:space="preserve">Klauzula </w:t>
      </w:r>
      <w:r>
        <w:rPr>
          <w:rFonts w:ascii="Tahoma" w:hAnsi="Tahoma"/>
          <w:sz w:val="22"/>
          <w:szCs w:val="22"/>
        </w:rPr>
        <w:t xml:space="preserve">ubezpieczenia mienia </w:t>
      </w:r>
      <w:r w:rsidRPr="00332169">
        <w:rPr>
          <w:rFonts w:ascii="Tahoma" w:hAnsi="Tahoma"/>
          <w:sz w:val="22"/>
          <w:szCs w:val="22"/>
        </w:rPr>
        <w:t>wyłącz</w:t>
      </w:r>
      <w:r>
        <w:rPr>
          <w:rFonts w:ascii="Tahoma" w:hAnsi="Tahoma"/>
          <w:sz w:val="22"/>
          <w:szCs w:val="22"/>
        </w:rPr>
        <w:t>onego</w:t>
      </w:r>
      <w:r w:rsidRPr="00332169">
        <w:rPr>
          <w:rFonts w:ascii="Tahoma" w:hAnsi="Tahoma"/>
          <w:sz w:val="22"/>
          <w:szCs w:val="22"/>
        </w:rPr>
        <w:t xml:space="preserve"> </w:t>
      </w:r>
      <w:r>
        <w:rPr>
          <w:rFonts w:ascii="Tahoma" w:hAnsi="Tahoma"/>
          <w:sz w:val="22"/>
          <w:szCs w:val="22"/>
        </w:rPr>
        <w:t xml:space="preserve">z </w:t>
      </w:r>
      <w:r w:rsidRPr="00332169">
        <w:rPr>
          <w:rFonts w:ascii="Tahoma" w:hAnsi="Tahoma"/>
          <w:sz w:val="22"/>
          <w:szCs w:val="22"/>
        </w:rPr>
        <w:t>eksploatacji</w:t>
      </w:r>
      <w:r w:rsidRPr="00332169">
        <w:rPr>
          <w:rFonts w:ascii="Tahoma" w:hAnsi="Tahoma"/>
          <w:b w:val="0"/>
          <w:sz w:val="22"/>
          <w:szCs w:val="22"/>
        </w:rPr>
        <w:t xml:space="preserve"> - z zachowaniem pozostałych nie zmienionych niniejszą klauzulą postanowień umowy ubezpieczenia strony umowy postanowiły, że ochrona ubezpieczeniowa ubezpieczanego mienia pozostaje zachowana pomimo jego wyłączenia z eksploatacji.</w:t>
      </w:r>
      <w:r>
        <w:rPr>
          <w:rFonts w:ascii="Tahoma" w:hAnsi="Tahoma"/>
          <w:b w:val="0"/>
          <w:sz w:val="22"/>
          <w:szCs w:val="22"/>
        </w:rPr>
        <w:t xml:space="preserve"> </w:t>
      </w:r>
    </w:p>
    <w:p w:rsidR="0025571D" w:rsidRDefault="0025571D" w:rsidP="0025571D">
      <w:pPr>
        <w:pStyle w:val="WW-Tekstpodstawowywcity2"/>
        <w:tabs>
          <w:tab w:val="num" w:pos="426"/>
          <w:tab w:val="left" w:pos="1355"/>
        </w:tabs>
        <w:spacing w:before="240" w:after="120" w:line="320" w:lineRule="exact"/>
        <w:ind w:left="426" w:hanging="426"/>
        <w:rPr>
          <w:rFonts w:ascii="Tahoma" w:hAnsi="Tahoma"/>
          <w:i/>
          <w:sz w:val="22"/>
        </w:rPr>
      </w:pPr>
      <w:r>
        <w:rPr>
          <w:b w:val="0"/>
          <w:color w:val="000000"/>
          <w:sz w:val="22"/>
        </w:rPr>
        <w:lastRenderedPageBreak/>
        <w:tab/>
        <w:t>D</w:t>
      </w:r>
      <w:r>
        <w:rPr>
          <w:rFonts w:ascii="Tahoma" w:hAnsi="Tahoma"/>
          <w:b w:val="0"/>
          <w:color w:val="000000"/>
          <w:sz w:val="22"/>
        </w:rPr>
        <w:t xml:space="preserve">otyczy ubezpieczenia mienia od wszystkich </w:t>
      </w:r>
      <w:proofErr w:type="spellStart"/>
      <w:r>
        <w:rPr>
          <w:rFonts w:ascii="Tahoma" w:hAnsi="Tahoma"/>
          <w:b w:val="0"/>
          <w:color w:val="000000"/>
          <w:sz w:val="22"/>
        </w:rPr>
        <w:t>ryzyk</w:t>
      </w:r>
      <w:proofErr w:type="spellEnd"/>
      <w:r>
        <w:rPr>
          <w:rFonts w:ascii="Tahoma" w:hAnsi="Tahoma"/>
          <w:b w:val="0"/>
          <w:color w:val="000000"/>
          <w:sz w:val="22"/>
        </w:rPr>
        <w:t xml:space="preserve">, sprzętu elektronicznego od wszystkich </w:t>
      </w:r>
      <w:proofErr w:type="spellStart"/>
      <w:r>
        <w:rPr>
          <w:rFonts w:ascii="Tahoma" w:hAnsi="Tahoma"/>
          <w:b w:val="0"/>
          <w:color w:val="000000"/>
          <w:sz w:val="22"/>
        </w:rPr>
        <w:t>ryzyk</w:t>
      </w:r>
      <w:proofErr w:type="spellEnd"/>
      <w:r>
        <w:rPr>
          <w:rFonts w:ascii="Tahoma" w:hAnsi="Tahoma"/>
          <w:b w:val="0"/>
          <w:color w:val="000000"/>
          <w:sz w:val="22"/>
        </w:rPr>
        <w:t xml:space="preserve">, </w:t>
      </w:r>
      <w:r w:rsidRPr="003B3C69">
        <w:rPr>
          <w:rFonts w:ascii="Tahoma" w:hAnsi="Tahoma"/>
          <w:b w:val="0"/>
          <w:sz w:val="22"/>
        </w:rPr>
        <w:t>maszyn</w:t>
      </w:r>
      <w:r w:rsidRPr="003B3C69">
        <w:rPr>
          <w:rFonts w:ascii="Tahoma" w:hAnsi="Tahoma"/>
          <w:b w:val="0"/>
          <w:sz w:val="22"/>
          <w:szCs w:val="22"/>
        </w:rPr>
        <w:t xml:space="preserve"> i urządzeń od usz</w:t>
      </w:r>
      <w:r>
        <w:rPr>
          <w:rFonts w:ascii="Tahoma" w:hAnsi="Tahoma"/>
          <w:b w:val="0"/>
          <w:sz w:val="22"/>
          <w:szCs w:val="22"/>
        </w:rPr>
        <w:t>kodzeń</w:t>
      </w:r>
      <w:r>
        <w:rPr>
          <w:b w:val="0"/>
          <w:color w:val="000000"/>
          <w:sz w:val="22"/>
        </w:rPr>
        <w:t xml:space="preserve">. </w:t>
      </w:r>
      <w:r w:rsidRPr="00E44638">
        <w:rPr>
          <w:rFonts w:ascii="Tahoma" w:hAnsi="Tahoma"/>
          <w:sz w:val="22"/>
        </w:rPr>
        <w:t>Klauzula fakultatywna.</w:t>
      </w:r>
    </w:p>
    <w:p w:rsidR="0025571D" w:rsidRPr="0054212B" w:rsidRDefault="0025571D" w:rsidP="005A7ADF">
      <w:pPr>
        <w:pStyle w:val="WW-Tekstpodstawowywcity2"/>
        <w:numPr>
          <w:ilvl w:val="0"/>
          <w:numId w:val="28"/>
        </w:numPr>
        <w:tabs>
          <w:tab w:val="left" w:pos="1355"/>
        </w:tabs>
        <w:spacing w:before="240" w:after="120" w:line="320" w:lineRule="exact"/>
        <w:ind w:left="426" w:hanging="426"/>
        <w:rPr>
          <w:b w:val="0"/>
          <w:color w:val="000000"/>
          <w:sz w:val="22"/>
        </w:rPr>
      </w:pPr>
      <w:r w:rsidRPr="0054212B">
        <w:rPr>
          <w:rFonts w:ascii="Tahoma" w:hAnsi="Tahoma"/>
          <w:sz w:val="22"/>
        </w:rPr>
        <w:t xml:space="preserve">Klauzula mienia będącego poza ewidencją  środków trwałych – </w:t>
      </w:r>
      <w:r w:rsidRPr="0054212B">
        <w:rPr>
          <w:rFonts w:ascii="Tahoma" w:hAnsi="Tahoma"/>
          <w:b w:val="0"/>
          <w:sz w:val="22"/>
        </w:rPr>
        <w:t xml:space="preserve">z zachowaniem pozostałych, nie zmienionych niniejszą klauzulą, postanowień umowy ubezpieczenia, strony uzgodniły, że zakres ochrony rozszerzony został o szkody powstałe w mieniu będącym własnością </w:t>
      </w:r>
      <w:r>
        <w:rPr>
          <w:rFonts w:ascii="Tahoma" w:hAnsi="Tahoma"/>
          <w:b w:val="0"/>
          <w:sz w:val="22"/>
        </w:rPr>
        <w:t>Zamawiającego</w:t>
      </w:r>
      <w:r w:rsidRPr="0054212B">
        <w:rPr>
          <w:rFonts w:ascii="Tahoma" w:hAnsi="Tahoma"/>
          <w:b w:val="0"/>
          <w:sz w:val="22"/>
        </w:rPr>
        <w:t xml:space="preserve">, a znajdującym się poza jego ewidencją. Likwidacja szkody nastąpi wówczas na podstawie oświadczenia </w:t>
      </w:r>
      <w:r>
        <w:rPr>
          <w:rFonts w:ascii="Tahoma" w:hAnsi="Tahoma"/>
          <w:b w:val="0"/>
          <w:sz w:val="22"/>
        </w:rPr>
        <w:t>Zamawiającego</w:t>
      </w:r>
      <w:r w:rsidRPr="0054212B">
        <w:rPr>
          <w:rFonts w:ascii="Tahoma" w:hAnsi="Tahoma"/>
          <w:b w:val="0"/>
          <w:sz w:val="22"/>
        </w:rPr>
        <w:t xml:space="preserve"> o jego posiadaniu (uszkodzenie, utrata, zniszczenie). </w:t>
      </w:r>
      <w:r w:rsidRPr="0054212B">
        <w:rPr>
          <w:rFonts w:ascii="Tahoma" w:hAnsi="Tahoma"/>
          <w:b w:val="0"/>
          <w:color w:val="000000"/>
          <w:sz w:val="22"/>
          <w:szCs w:val="22"/>
        </w:rPr>
        <w:t xml:space="preserve">Limit odpowiedzialności na jedno i wszystkie zdarzenia </w:t>
      </w:r>
      <w:r>
        <w:rPr>
          <w:rFonts w:ascii="Tahoma" w:hAnsi="Tahoma"/>
          <w:b w:val="0"/>
          <w:color w:val="000000"/>
          <w:sz w:val="22"/>
          <w:szCs w:val="22"/>
        </w:rPr>
        <w:t xml:space="preserve">w okresie ubezpieczenia </w:t>
      </w:r>
      <w:r w:rsidRPr="0054212B">
        <w:rPr>
          <w:rFonts w:ascii="Tahoma" w:hAnsi="Tahoma"/>
          <w:b w:val="0"/>
          <w:color w:val="000000"/>
          <w:sz w:val="22"/>
          <w:szCs w:val="22"/>
        </w:rPr>
        <w:t>50.000,00 zł</w:t>
      </w:r>
      <w:r w:rsidRPr="0054212B">
        <w:rPr>
          <w:b w:val="0"/>
          <w:color w:val="000000"/>
          <w:sz w:val="22"/>
        </w:rPr>
        <w:t xml:space="preserve"> </w:t>
      </w:r>
      <w:r w:rsidRPr="0054212B">
        <w:rPr>
          <w:rFonts w:ascii="Tahoma" w:hAnsi="Tahoma"/>
          <w:b w:val="0"/>
          <w:color w:val="000000"/>
          <w:sz w:val="22"/>
        </w:rPr>
        <w:t>(ubezpieczenie na pierwsze ryzyko).</w:t>
      </w:r>
    </w:p>
    <w:p w:rsidR="0025571D" w:rsidRPr="0054212B" w:rsidRDefault="0025571D" w:rsidP="0025571D">
      <w:pPr>
        <w:pStyle w:val="WW-Tekstpodstawowywcity2"/>
        <w:tabs>
          <w:tab w:val="num" w:pos="426"/>
          <w:tab w:val="left" w:pos="1355"/>
        </w:tabs>
        <w:spacing w:before="240" w:after="120" w:line="320" w:lineRule="exact"/>
        <w:ind w:left="426" w:hanging="426"/>
        <w:rPr>
          <w:rFonts w:ascii="Tahoma" w:hAnsi="Tahoma"/>
          <w:i/>
          <w:sz w:val="22"/>
        </w:rPr>
      </w:pPr>
      <w:r>
        <w:rPr>
          <w:rFonts w:ascii="Tahoma" w:hAnsi="Tahoma"/>
          <w:b w:val="0"/>
          <w:color w:val="000000"/>
          <w:sz w:val="22"/>
        </w:rPr>
        <w:tab/>
      </w:r>
      <w:r w:rsidRPr="0054212B">
        <w:rPr>
          <w:rFonts w:ascii="Tahoma" w:hAnsi="Tahoma"/>
          <w:b w:val="0"/>
          <w:color w:val="000000"/>
          <w:sz w:val="22"/>
        </w:rPr>
        <w:t>Dotyczy ubezpieczenia mienia od</w:t>
      </w:r>
      <w:r>
        <w:rPr>
          <w:rFonts w:ascii="Tahoma" w:hAnsi="Tahoma"/>
          <w:b w:val="0"/>
          <w:color w:val="000000"/>
          <w:sz w:val="22"/>
        </w:rPr>
        <w:t xml:space="preserve"> wszystkich </w:t>
      </w:r>
      <w:proofErr w:type="spellStart"/>
      <w:r>
        <w:rPr>
          <w:rFonts w:ascii="Tahoma" w:hAnsi="Tahoma"/>
          <w:b w:val="0"/>
          <w:color w:val="000000"/>
          <w:sz w:val="22"/>
        </w:rPr>
        <w:t>ryzyk</w:t>
      </w:r>
      <w:proofErr w:type="spellEnd"/>
      <w:r>
        <w:rPr>
          <w:rFonts w:ascii="Tahoma" w:hAnsi="Tahoma"/>
          <w:b w:val="0"/>
          <w:color w:val="000000"/>
          <w:sz w:val="22"/>
        </w:rPr>
        <w:t>,</w:t>
      </w:r>
      <w:r w:rsidRPr="0054212B">
        <w:rPr>
          <w:rFonts w:ascii="Tahoma" w:hAnsi="Tahoma"/>
          <w:b w:val="0"/>
          <w:color w:val="000000"/>
          <w:sz w:val="22"/>
        </w:rPr>
        <w:t xml:space="preserve"> sprzętu elektronicznego od wszystkich </w:t>
      </w:r>
      <w:proofErr w:type="spellStart"/>
      <w:r w:rsidRPr="0054212B">
        <w:rPr>
          <w:rFonts w:ascii="Tahoma" w:hAnsi="Tahoma"/>
          <w:b w:val="0"/>
          <w:color w:val="000000"/>
          <w:sz w:val="22"/>
        </w:rPr>
        <w:t>ryzyk</w:t>
      </w:r>
      <w:proofErr w:type="spellEnd"/>
      <w:r>
        <w:rPr>
          <w:rFonts w:ascii="Tahoma" w:hAnsi="Tahoma"/>
          <w:b w:val="0"/>
          <w:color w:val="000000"/>
          <w:sz w:val="22"/>
        </w:rPr>
        <w:t xml:space="preserve">, </w:t>
      </w:r>
      <w:r w:rsidRPr="003B3C69">
        <w:rPr>
          <w:rFonts w:ascii="Tahoma" w:hAnsi="Tahoma"/>
          <w:b w:val="0"/>
          <w:sz w:val="22"/>
        </w:rPr>
        <w:t>maszyn</w:t>
      </w:r>
      <w:r w:rsidRPr="003B3C69">
        <w:rPr>
          <w:rFonts w:ascii="Tahoma" w:hAnsi="Tahoma"/>
          <w:b w:val="0"/>
          <w:sz w:val="22"/>
          <w:szCs w:val="22"/>
        </w:rPr>
        <w:t xml:space="preserve"> i urządzeń od usz</w:t>
      </w:r>
      <w:r>
        <w:rPr>
          <w:rFonts w:ascii="Tahoma" w:hAnsi="Tahoma"/>
          <w:b w:val="0"/>
          <w:sz w:val="22"/>
          <w:szCs w:val="22"/>
        </w:rPr>
        <w:t>kodzeń</w:t>
      </w:r>
      <w:r w:rsidRPr="000F0B1C">
        <w:rPr>
          <w:rFonts w:ascii="Tahoma" w:hAnsi="Tahoma"/>
          <w:b w:val="0"/>
          <w:sz w:val="22"/>
          <w:szCs w:val="22"/>
        </w:rPr>
        <w:t>.</w:t>
      </w:r>
      <w:r w:rsidRPr="0054212B">
        <w:rPr>
          <w:rFonts w:ascii="Tahoma" w:hAnsi="Tahoma"/>
          <w:b w:val="0"/>
          <w:color w:val="000000"/>
          <w:sz w:val="22"/>
        </w:rPr>
        <w:t xml:space="preserve"> </w:t>
      </w:r>
      <w:r w:rsidRPr="00E44638">
        <w:rPr>
          <w:rFonts w:ascii="Tahoma" w:hAnsi="Tahoma"/>
          <w:sz w:val="22"/>
        </w:rPr>
        <w:t>Klauzula fakultatywna.</w:t>
      </w:r>
    </w:p>
    <w:p w:rsidR="0025571D" w:rsidRDefault="0025571D" w:rsidP="005A7ADF">
      <w:pPr>
        <w:pStyle w:val="WW-Tekstpodstawowywcity2"/>
        <w:numPr>
          <w:ilvl w:val="0"/>
          <w:numId w:val="28"/>
        </w:numPr>
        <w:tabs>
          <w:tab w:val="left" w:pos="1355"/>
        </w:tabs>
        <w:spacing w:before="240" w:after="120" w:line="320" w:lineRule="exact"/>
        <w:ind w:left="426" w:hanging="426"/>
        <w:rPr>
          <w:rFonts w:ascii="Tahoma" w:hAnsi="Tahoma"/>
          <w:i/>
          <w:sz w:val="22"/>
        </w:rPr>
      </w:pPr>
      <w:r>
        <w:rPr>
          <w:rFonts w:ascii="Tahoma" w:hAnsi="Tahoma"/>
          <w:sz w:val="22"/>
        </w:rPr>
        <w:t xml:space="preserve">Klauzula szybkiej likwidacji szkód </w:t>
      </w:r>
      <w:r>
        <w:rPr>
          <w:rFonts w:ascii="Tahoma" w:hAnsi="Tahoma"/>
          <w:b w:val="0"/>
          <w:sz w:val="22"/>
        </w:rPr>
        <w:t xml:space="preserve">- w przypadku szkody w mieniu, którego szybkie przywrócenie do pracy jest konieczne dla normalnego funkcjonowania jednostki (np. centrala telefoniczna, serwer, urządzenia grzewcze itp.) Zamawiający zawiadamiając o szkodzie Wykonawcę może przystąpić natychmiast do samodzielnej likwidacji sporządzając stosowny protokół opisujący przyczynę zdarzenia, rozmiary szkody, sposób naprawy oraz wyliczenie wartości szkody; protokół (faktura za naprawę) będzie podstawą do wyliczenia odszkodowania przez Wykonawcę. Dotyczy wszystkich </w:t>
      </w:r>
      <w:proofErr w:type="spellStart"/>
      <w:r>
        <w:rPr>
          <w:rFonts w:ascii="Tahoma" w:hAnsi="Tahoma"/>
          <w:b w:val="0"/>
          <w:sz w:val="22"/>
        </w:rPr>
        <w:t>ryzyk</w:t>
      </w:r>
      <w:proofErr w:type="spellEnd"/>
      <w:r>
        <w:rPr>
          <w:rFonts w:ascii="Tahoma" w:hAnsi="Tahoma"/>
          <w:b w:val="0"/>
          <w:sz w:val="22"/>
        </w:rPr>
        <w:t xml:space="preserve">. </w:t>
      </w:r>
      <w:r w:rsidRPr="00E44638">
        <w:rPr>
          <w:rFonts w:ascii="Tahoma" w:hAnsi="Tahoma"/>
          <w:sz w:val="22"/>
        </w:rPr>
        <w:t>Klauzula fakultatywna.</w:t>
      </w:r>
    </w:p>
    <w:p w:rsidR="0025571D" w:rsidRDefault="0025571D" w:rsidP="005A7ADF">
      <w:pPr>
        <w:pStyle w:val="WW-Tekstpodstawowywcity2"/>
        <w:numPr>
          <w:ilvl w:val="0"/>
          <w:numId w:val="28"/>
        </w:numPr>
        <w:tabs>
          <w:tab w:val="left" w:pos="1355"/>
        </w:tabs>
        <w:spacing w:before="240" w:after="120" w:line="320" w:lineRule="exact"/>
        <w:ind w:left="426" w:hanging="426"/>
        <w:rPr>
          <w:rFonts w:ascii="Tahoma" w:hAnsi="Tahoma"/>
          <w:b w:val="0"/>
          <w:sz w:val="22"/>
        </w:rPr>
      </w:pPr>
      <w:r>
        <w:rPr>
          <w:rFonts w:ascii="Tahoma" w:hAnsi="Tahoma"/>
          <w:sz w:val="22"/>
        </w:rPr>
        <w:t xml:space="preserve">Klauzula aktów terroryzmu  – </w:t>
      </w:r>
      <w:r>
        <w:rPr>
          <w:rFonts w:ascii="Tahoma" w:hAnsi="Tahoma"/>
          <w:b w:val="0"/>
          <w:sz w:val="22"/>
        </w:rPr>
        <w:t>z zachowaniem pozostałych, nie zmienionych niniejszą klauzulą, postanowień umowy ubezpieczenia, strony uzgodniły, że:</w:t>
      </w:r>
    </w:p>
    <w:p w:rsidR="0025571D" w:rsidRPr="000F0B1C" w:rsidRDefault="0025571D" w:rsidP="0025571D">
      <w:pPr>
        <w:tabs>
          <w:tab w:val="num" w:pos="426"/>
        </w:tabs>
        <w:ind w:left="426"/>
        <w:jc w:val="both"/>
        <w:rPr>
          <w:rFonts w:ascii="Tahoma" w:hAnsi="Tahoma" w:cs="Tahoma"/>
          <w:color w:val="000000"/>
        </w:rPr>
      </w:pPr>
      <w:r w:rsidRPr="003B3C69">
        <w:rPr>
          <w:rFonts w:ascii="Tahoma" w:hAnsi="Tahoma" w:cs="Tahoma"/>
          <w:color w:val="000000"/>
        </w:rPr>
        <w:t>a)</w:t>
      </w:r>
      <w:r w:rsidRPr="00790A98">
        <w:rPr>
          <w:b/>
          <w:color w:val="000000"/>
        </w:rPr>
        <w:tab/>
      </w:r>
      <w:r w:rsidRPr="000F0B1C">
        <w:rPr>
          <w:rFonts w:ascii="Tahoma" w:hAnsi="Tahoma" w:cs="Tahoma"/>
          <w:color w:val="000000"/>
        </w:rPr>
        <w:t xml:space="preserve">zakres ochrony ubezpieczeniowej zostaje rozszerzony o szkody powstałe </w:t>
      </w:r>
      <w:r w:rsidRPr="000F0B1C">
        <w:rPr>
          <w:rFonts w:ascii="Tahoma" w:hAnsi="Tahoma" w:cs="Tahoma"/>
          <w:color w:val="000000"/>
        </w:rPr>
        <w:br/>
        <w:t>w ubezpieczonym mieniu w wyniku aktów terroryzmu,</w:t>
      </w:r>
    </w:p>
    <w:p w:rsidR="0025571D" w:rsidRPr="000F0B1C" w:rsidRDefault="0025571D" w:rsidP="005A7ADF">
      <w:pPr>
        <w:numPr>
          <w:ilvl w:val="0"/>
          <w:numId w:val="22"/>
        </w:numPr>
        <w:tabs>
          <w:tab w:val="num" w:pos="567"/>
          <w:tab w:val="num" w:pos="720"/>
        </w:tabs>
        <w:spacing w:after="0"/>
        <w:ind w:left="426" w:firstLine="0"/>
        <w:jc w:val="both"/>
        <w:rPr>
          <w:rFonts w:ascii="Tahoma" w:hAnsi="Tahoma" w:cs="Tahoma"/>
          <w:color w:val="000000"/>
        </w:rPr>
      </w:pPr>
      <w:r w:rsidRPr="000F0B1C">
        <w:rPr>
          <w:rFonts w:ascii="Tahoma" w:hAnsi="Tahoma" w:cs="Tahoma"/>
          <w:color w:val="000000"/>
        </w:rPr>
        <w:t>aktem terroryzmu w rozumieniu niniejszej klauzuli jest użycie przemocy indywidualne lub grupowe dla osiągnięcia celów politycznych, ideologicznych, ekonomicznych lub społecznych, skierowane przeciwko społeczeństwu lub obiektom publicznym z zamiarem zastraszenia społeczeństwa lub w</w:t>
      </w:r>
      <w:r>
        <w:rPr>
          <w:rFonts w:ascii="Tahoma" w:hAnsi="Tahoma" w:cs="Tahoma"/>
          <w:color w:val="000000"/>
        </w:rPr>
        <w:t>ywarcia wpływu na organy władzy,</w:t>
      </w:r>
      <w:r w:rsidRPr="000F0B1C">
        <w:rPr>
          <w:rFonts w:ascii="Tahoma" w:hAnsi="Tahoma" w:cs="Tahoma"/>
          <w:color w:val="000000"/>
        </w:rPr>
        <w:t xml:space="preserve"> </w:t>
      </w:r>
    </w:p>
    <w:p w:rsidR="0025571D" w:rsidRPr="000F0B1C" w:rsidRDefault="0025571D" w:rsidP="005A7ADF">
      <w:pPr>
        <w:numPr>
          <w:ilvl w:val="0"/>
          <w:numId w:val="22"/>
        </w:numPr>
        <w:tabs>
          <w:tab w:val="num" w:pos="567"/>
          <w:tab w:val="num" w:pos="720"/>
        </w:tabs>
        <w:spacing w:after="0"/>
        <w:ind w:left="426" w:firstLine="0"/>
        <w:jc w:val="both"/>
        <w:rPr>
          <w:rFonts w:ascii="Tahoma" w:hAnsi="Tahoma" w:cs="Tahoma"/>
          <w:color w:val="000000"/>
        </w:rPr>
      </w:pPr>
      <w:r w:rsidRPr="000F0B1C">
        <w:rPr>
          <w:rFonts w:ascii="Tahoma" w:hAnsi="Tahoma" w:cs="Tahoma"/>
          <w:color w:val="000000"/>
        </w:rPr>
        <w:t>limit odpowiedzialności n</w:t>
      </w:r>
      <w:r>
        <w:rPr>
          <w:rFonts w:ascii="Tahoma" w:hAnsi="Tahoma" w:cs="Tahoma"/>
          <w:color w:val="000000"/>
        </w:rPr>
        <w:t>a jedno i wszystkie zdarzenia: 5</w:t>
      </w:r>
      <w:r w:rsidRPr="000F0B1C">
        <w:rPr>
          <w:rFonts w:ascii="Tahoma" w:hAnsi="Tahoma" w:cs="Tahoma"/>
          <w:color w:val="000000"/>
        </w:rPr>
        <w:t>00.000,00 zł</w:t>
      </w:r>
    </w:p>
    <w:p w:rsidR="0025571D" w:rsidRDefault="0025571D" w:rsidP="0025571D">
      <w:pPr>
        <w:pStyle w:val="WW-Tekstpodstawowywcity2"/>
        <w:tabs>
          <w:tab w:val="num" w:pos="426"/>
          <w:tab w:val="left" w:pos="1355"/>
        </w:tabs>
        <w:spacing w:before="240" w:after="120" w:line="320" w:lineRule="exact"/>
        <w:ind w:left="426"/>
        <w:rPr>
          <w:rFonts w:ascii="Tahoma" w:hAnsi="Tahoma"/>
          <w:b w:val="0"/>
          <w:color w:val="000000"/>
          <w:sz w:val="22"/>
        </w:rPr>
      </w:pPr>
      <w:r>
        <w:rPr>
          <w:rFonts w:ascii="Tahoma" w:hAnsi="Tahoma"/>
          <w:b w:val="0"/>
          <w:color w:val="000000"/>
          <w:sz w:val="22"/>
        </w:rPr>
        <w:t xml:space="preserve">Franszyza zgodna z oferowaną w ubezpieczeniu mienia od wszystkich </w:t>
      </w:r>
      <w:proofErr w:type="spellStart"/>
      <w:r>
        <w:rPr>
          <w:rFonts w:ascii="Tahoma" w:hAnsi="Tahoma"/>
          <w:b w:val="0"/>
          <w:color w:val="000000"/>
          <w:sz w:val="22"/>
        </w:rPr>
        <w:t>ryzyk</w:t>
      </w:r>
      <w:proofErr w:type="spellEnd"/>
      <w:r>
        <w:rPr>
          <w:rFonts w:ascii="Tahoma" w:hAnsi="Tahoma"/>
          <w:b w:val="0"/>
          <w:color w:val="000000"/>
          <w:sz w:val="22"/>
        </w:rPr>
        <w:t xml:space="preserve">. </w:t>
      </w:r>
    </w:p>
    <w:p w:rsidR="0025571D" w:rsidRDefault="0025571D" w:rsidP="0025571D">
      <w:pPr>
        <w:pStyle w:val="WW-Tekstpodstawowywcity2"/>
        <w:tabs>
          <w:tab w:val="num" w:pos="426"/>
          <w:tab w:val="left" w:pos="1355"/>
        </w:tabs>
        <w:spacing w:before="240" w:after="120" w:line="320" w:lineRule="exact"/>
        <w:ind w:left="426"/>
        <w:rPr>
          <w:rFonts w:ascii="Tahoma" w:hAnsi="Tahoma"/>
          <w:i/>
          <w:sz w:val="22"/>
        </w:rPr>
      </w:pPr>
      <w:r w:rsidRPr="00691056">
        <w:rPr>
          <w:rFonts w:ascii="Tahoma" w:hAnsi="Tahoma"/>
          <w:b w:val="0"/>
          <w:color w:val="000000"/>
          <w:sz w:val="22"/>
        </w:rPr>
        <w:t>Dotyczy ubezpieczenia mienia od</w:t>
      </w:r>
      <w:r>
        <w:rPr>
          <w:rFonts w:ascii="Tahoma" w:hAnsi="Tahoma"/>
          <w:b w:val="0"/>
          <w:color w:val="000000"/>
          <w:sz w:val="22"/>
        </w:rPr>
        <w:t xml:space="preserve"> wszystkich </w:t>
      </w:r>
      <w:proofErr w:type="spellStart"/>
      <w:r>
        <w:rPr>
          <w:rFonts w:ascii="Tahoma" w:hAnsi="Tahoma"/>
          <w:b w:val="0"/>
          <w:color w:val="000000"/>
          <w:sz w:val="22"/>
        </w:rPr>
        <w:t>ryzyk</w:t>
      </w:r>
      <w:proofErr w:type="spellEnd"/>
      <w:r>
        <w:rPr>
          <w:rFonts w:ascii="Tahoma" w:hAnsi="Tahoma"/>
          <w:b w:val="0"/>
          <w:color w:val="000000"/>
          <w:sz w:val="22"/>
        </w:rPr>
        <w:t>,</w:t>
      </w:r>
      <w:r w:rsidRPr="00691056">
        <w:rPr>
          <w:rFonts w:ascii="Tahoma" w:hAnsi="Tahoma"/>
          <w:b w:val="0"/>
          <w:color w:val="000000"/>
          <w:sz w:val="22"/>
        </w:rPr>
        <w:t xml:space="preserve"> sprzętu elektronicznego od wszystkich </w:t>
      </w:r>
      <w:proofErr w:type="spellStart"/>
      <w:r w:rsidRPr="00691056">
        <w:rPr>
          <w:rFonts w:ascii="Tahoma" w:hAnsi="Tahoma"/>
          <w:b w:val="0"/>
          <w:color w:val="000000"/>
          <w:sz w:val="22"/>
        </w:rPr>
        <w:t>ryzyk</w:t>
      </w:r>
      <w:proofErr w:type="spellEnd"/>
      <w:r>
        <w:rPr>
          <w:rFonts w:ascii="Tahoma" w:hAnsi="Tahoma"/>
          <w:b w:val="0"/>
          <w:color w:val="000000"/>
          <w:sz w:val="22"/>
        </w:rPr>
        <w:t xml:space="preserve">, </w:t>
      </w:r>
      <w:r w:rsidRPr="003B3C69">
        <w:rPr>
          <w:rFonts w:ascii="Tahoma" w:hAnsi="Tahoma"/>
          <w:b w:val="0"/>
          <w:sz w:val="22"/>
        </w:rPr>
        <w:t>maszyn</w:t>
      </w:r>
      <w:r w:rsidRPr="003B3C69">
        <w:rPr>
          <w:rFonts w:ascii="Tahoma" w:hAnsi="Tahoma"/>
          <w:b w:val="0"/>
          <w:sz w:val="22"/>
          <w:szCs w:val="22"/>
        </w:rPr>
        <w:t xml:space="preserve"> i urządzeń od usz</w:t>
      </w:r>
      <w:r>
        <w:rPr>
          <w:rFonts w:ascii="Tahoma" w:hAnsi="Tahoma"/>
          <w:b w:val="0"/>
          <w:sz w:val="22"/>
          <w:szCs w:val="22"/>
        </w:rPr>
        <w:t>kodzeń</w:t>
      </w:r>
      <w:r w:rsidRPr="000F0B1C">
        <w:rPr>
          <w:rFonts w:ascii="Tahoma" w:hAnsi="Tahoma"/>
          <w:b w:val="0"/>
          <w:sz w:val="22"/>
          <w:szCs w:val="22"/>
        </w:rPr>
        <w:t>.</w:t>
      </w:r>
      <w:r>
        <w:rPr>
          <w:b w:val="0"/>
          <w:color w:val="000000"/>
          <w:sz w:val="22"/>
        </w:rPr>
        <w:t xml:space="preserve"> </w:t>
      </w:r>
      <w:r w:rsidRPr="00E44638">
        <w:rPr>
          <w:rFonts w:ascii="Tahoma" w:hAnsi="Tahoma"/>
          <w:sz w:val="22"/>
        </w:rPr>
        <w:t>Klauzula fakultatywna.</w:t>
      </w:r>
    </w:p>
    <w:p w:rsidR="0025571D" w:rsidRPr="00E57850" w:rsidRDefault="0025571D" w:rsidP="005A7ADF">
      <w:pPr>
        <w:pStyle w:val="WW-Tekstpodstawowywcity2"/>
        <w:numPr>
          <w:ilvl w:val="0"/>
          <w:numId w:val="28"/>
        </w:numPr>
        <w:tabs>
          <w:tab w:val="left" w:pos="1355"/>
        </w:tabs>
        <w:spacing w:before="240" w:after="120" w:line="320" w:lineRule="exact"/>
        <w:ind w:left="426" w:hanging="426"/>
        <w:rPr>
          <w:rFonts w:ascii="Tahoma" w:hAnsi="Tahoma"/>
          <w:b w:val="0"/>
          <w:i/>
          <w:sz w:val="22"/>
        </w:rPr>
      </w:pPr>
      <w:r>
        <w:rPr>
          <w:rFonts w:ascii="Tahoma" w:hAnsi="Tahoma"/>
          <w:sz w:val="22"/>
        </w:rPr>
        <w:t>Klauzula zaliczki na poczet odszkodowania</w:t>
      </w:r>
      <w:r>
        <w:rPr>
          <w:rFonts w:ascii="Tahoma" w:hAnsi="Tahoma"/>
          <w:b w:val="0"/>
          <w:sz w:val="22"/>
        </w:rPr>
        <w:t xml:space="preserve"> – Wykonawca w przypadku potwierdzenia swojej odpowiedzialności za powstałą szkodę, wypłaca zaliczkę na poczet odszkodowania w wysokości 50% szacunkowych kosztów szkody stwierdzonych kosztorysem wewnętrznym lub zewnętrznym w ciągu 10 dni roboczych od zawiadomienia o szkodzie. Dotyczy wszystkich </w:t>
      </w:r>
      <w:proofErr w:type="spellStart"/>
      <w:r>
        <w:rPr>
          <w:rFonts w:ascii="Tahoma" w:hAnsi="Tahoma"/>
          <w:b w:val="0"/>
          <w:sz w:val="22"/>
        </w:rPr>
        <w:t>ryzyk</w:t>
      </w:r>
      <w:proofErr w:type="spellEnd"/>
      <w:r>
        <w:rPr>
          <w:rFonts w:ascii="Tahoma" w:hAnsi="Tahoma"/>
          <w:b w:val="0"/>
          <w:sz w:val="22"/>
        </w:rPr>
        <w:t xml:space="preserve"> za wyjątkiem odpowiedzialności cywilnej. </w:t>
      </w:r>
      <w:r w:rsidRPr="00E44638">
        <w:rPr>
          <w:rFonts w:ascii="Tahoma" w:hAnsi="Tahoma"/>
          <w:sz w:val="22"/>
        </w:rPr>
        <w:t>Klauzula fakultatywna.</w:t>
      </w:r>
    </w:p>
    <w:p w:rsidR="0025571D" w:rsidRDefault="0025571D" w:rsidP="0025571D">
      <w:pPr>
        <w:pStyle w:val="Akapitzlist"/>
        <w:ind w:left="426"/>
        <w:jc w:val="both"/>
        <w:rPr>
          <w:rFonts w:ascii="Tahoma" w:hAnsi="Tahoma" w:cs="Tahoma"/>
        </w:rPr>
      </w:pPr>
    </w:p>
    <w:p w:rsidR="0025571D" w:rsidRPr="00E57850" w:rsidRDefault="0025571D" w:rsidP="005A7ADF">
      <w:pPr>
        <w:pStyle w:val="Akapitzlist"/>
        <w:numPr>
          <w:ilvl w:val="0"/>
          <w:numId w:val="28"/>
        </w:numPr>
        <w:tabs>
          <w:tab w:val="left" w:pos="1355"/>
        </w:tabs>
        <w:spacing w:before="240" w:after="120" w:line="320" w:lineRule="exact"/>
        <w:ind w:left="426" w:hanging="426"/>
        <w:jc w:val="both"/>
        <w:rPr>
          <w:rFonts w:ascii="Tahoma" w:hAnsi="Tahoma" w:cs="Tahoma"/>
        </w:rPr>
      </w:pPr>
      <w:r w:rsidRPr="00E57850">
        <w:rPr>
          <w:rFonts w:ascii="Tahoma" w:hAnsi="Tahoma" w:cs="Tahoma"/>
          <w:b/>
        </w:rPr>
        <w:t>Klauzula wypłaty odszkodowania bez umorzenia postępowania przez policję lub prokuraturę</w:t>
      </w:r>
      <w:r w:rsidRPr="00E57850">
        <w:rPr>
          <w:rFonts w:ascii="Tahoma" w:hAnsi="Tahoma" w:cs="Tahoma"/>
        </w:rPr>
        <w:t xml:space="preserve"> - </w:t>
      </w:r>
      <w:r>
        <w:rPr>
          <w:rFonts w:ascii="Tahoma" w:hAnsi="Tahoma" w:cs="Tahoma"/>
        </w:rPr>
        <w:t>z</w:t>
      </w:r>
      <w:r w:rsidRPr="00E57850">
        <w:rPr>
          <w:rFonts w:ascii="Tahoma" w:hAnsi="Tahoma" w:cs="Tahoma"/>
        </w:rPr>
        <w:t xml:space="preserve"> zachowaniem pozostałych, nie zmienionych niniejszą klauzulą, postanowień umowy ubezpieczenia, </w:t>
      </w:r>
      <w:r w:rsidRPr="00E57850">
        <w:rPr>
          <w:rFonts w:ascii="Tahoma" w:hAnsi="Tahoma" w:cs="Tahoma"/>
          <w:iCs/>
        </w:rPr>
        <w:t>w tym określonych we wniosku i ogólnych</w:t>
      </w:r>
      <w:r>
        <w:rPr>
          <w:rFonts w:ascii="Tahoma" w:hAnsi="Tahoma" w:cs="Tahoma"/>
          <w:iCs/>
        </w:rPr>
        <w:t>/szczególnych</w:t>
      </w:r>
      <w:r w:rsidRPr="00E57850">
        <w:rPr>
          <w:rFonts w:ascii="Tahoma" w:hAnsi="Tahoma" w:cs="Tahoma"/>
          <w:iCs/>
        </w:rPr>
        <w:t xml:space="preserve"> warunkach ubezpieczenia strony uzgodniły, że </w:t>
      </w:r>
      <w:r>
        <w:rPr>
          <w:rFonts w:ascii="Tahoma" w:hAnsi="Tahoma" w:cs="Tahoma"/>
          <w:iCs/>
        </w:rPr>
        <w:t>Wykonawca</w:t>
      </w:r>
      <w:r w:rsidRPr="00E57850">
        <w:rPr>
          <w:rFonts w:ascii="Tahoma" w:hAnsi="Tahoma" w:cs="Tahoma"/>
          <w:iCs/>
        </w:rPr>
        <w:t xml:space="preserve"> nie będzie uzależniał wypłaty odszkodowania od otrzymania decyzji o zakończeniu postępowania przez policję lub prokuraturę, pod warunkiem, że postępowanie nie jest prowadzone w stosunku do </w:t>
      </w:r>
      <w:r>
        <w:rPr>
          <w:rFonts w:ascii="Tahoma" w:hAnsi="Tahoma" w:cs="Tahoma"/>
          <w:iCs/>
        </w:rPr>
        <w:t>Zamawiającego</w:t>
      </w:r>
      <w:r w:rsidRPr="00E57850">
        <w:rPr>
          <w:rFonts w:ascii="Tahoma" w:hAnsi="Tahoma" w:cs="Tahoma"/>
          <w:iCs/>
        </w:rPr>
        <w:t xml:space="preserve"> l</w:t>
      </w:r>
      <w:r>
        <w:rPr>
          <w:rFonts w:ascii="Tahoma" w:hAnsi="Tahoma" w:cs="Tahoma"/>
          <w:iCs/>
        </w:rPr>
        <w:t>ub reprezentantów Zamawiającego</w:t>
      </w:r>
      <w:r>
        <w:rPr>
          <w:rFonts w:ascii="Tahoma" w:hAnsi="Tahoma" w:cs="Tahoma"/>
        </w:rPr>
        <w:t>. D</w:t>
      </w:r>
      <w:r>
        <w:rPr>
          <w:rFonts w:ascii="Tahoma" w:hAnsi="Tahoma" w:cs="Tahoma"/>
          <w:iCs/>
        </w:rPr>
        <w:t xml:space="preserve">otyczy wszystkich </w:t>
      </w:r>
      <w:proofErr w:type="spellStart"/>
      <w:r>
        <w:rPr>
          <w:rFonts w:ascii="Tahoma" w:hAnsi="Tahoma" w:cs="Tahoma"/>
          <w:iCs/>
        </w:rPr>
        <w:t>ryzyk</w:t>
      </w:r>
      <w:proofErr w:type="spellEnd"/>
      <w:r>
        <w:rPr>
          <w:rFonts w:ascii="Tahoma" w:hAnsi="Tahoma" w:cs="Tahoma"/>
        </w:rPr>
        <w:t xml:space="preserve">. </w:t>
      </w:r>
      <w:r w:rsidRPr="00E44638">
        <w:rPr>
          <w:rFonts w:ascii="Tahoma" w:hAnsi="Tahoma" w:cs="Tahoma"/>
          <w:b/>
        </w:rPr>
        <w:t>Klauzula fakultatywna.</w:t>
      </w:r>
    </w:p>
    <w:p w:rsidR="0025571D" w:rsidRPr="00E57850" w:rsidRDefault="0025571D" w:rsidP="0025571D">
      <w:pPr>
        <w:pStyle w:val="Akapitzlist"/>
        <w:spacing w:after="0"/>
        <w:ind w:left="426"/>
        <w:jc w:val="both"/>
        <w:rPr>
          <w:rFonts w:ascii="Tahoma" w:hAnsi="Tahoma" w:cs="Tahoma"/>
        </w:rPr>
      </w:pPr>
    </w:p>
    <w:p w:rsidR="0025571D" w:rsidRPr="00485779" w:rsidRDefault="0025571D" w:rsidP="00EF65D4">
      <w:pPr>
        <w:pStyle w:val="Akapitzlist"/>
        <w:numPr>
          <w:ilvl w:val="0"/>
          <w:numId w:val="10"/>
        </w:numPr>
        <w:tabs>
          <w:tab w:val="clear" w:pos="1212"/>
          <w:tab w:val="num" w:pos="426"/>
        </w:tabs>
        <w:ind w:left="426" w:hanging="426"/>
        <w:jc w:val="both"/>
        <w:rPr>
          <w:rFonts w:ascii="Tahoma" w:hAnsi="Tahoma" w:cs="Tahoma"/>
        </w:rPr>
      </w:pPr>
      <w:r w:rsidRPr="00485779">
        <w:rPr>
          <w:rFonts w:ascii="Tahoma" w:hAnsi="Tahoma" w:cs="Tahoma"/>
          <w:b/>
        </w:rPr>
        <w:t>Klauzula włączenia odpowiedzialności na zasadzie słuszności</w:t>
      </w:r>
      <w:r w:rsidRPr="00485779">
        <w:rPr>
          <w:rFonts w:ascii="Tahoma" w:hAnsi="Tahoma" w:cs="Tahoma"/>
        </w:rPr>
        <w:t xml:space="preserve"> - z zachowaniem pozostałych, nie zmienionych niniejszą klauzulą, postanowień umowy ubezpieczenia, strony uzgodniły, że zakres ubezpieczenia odpowiedzialności cywilnej rozszerza się o przewidzianą w kodeksie cywilnym oraz innych powszechnie obowiązujących przepisach prawa odpowiedzialność Zamawiającego na zasadzie słuszności. Limit odpowiedzialności na jedno i wsz</w:t>
      </w:r>
      <w:r>
        <w:rPr>
          <w:rFonts w:ascii="Tahoma" w:hAnsi="Tahoma" w:cs="Tahoma"/>
        </w:rPr>
        <w:t>ystkie zdarzenia 20</w:t>
      </w:r>
      <w:r w:rsidRPr="00485779">
        <w:rPr>
          <w:rFonts w:ascii="Tahoma" w:hAnsi="Tahoma" w:cs="Tahoma"/>
        </w:rPr>
        <w:t xml:space="preserve">0.000,00 zł. Dotyczy ubezpieczenia mienia od odpowiedzialności cywilnej. </w:t>
      </w:r>
      <w:r w:rsidRPr="00E44638">
        <w:rPr>
          <w:rFonts w:ascii="Tahoma" w:hAnsi="Tahoma" w:cs="Tahoma"/>
          <w:b/>
        </w:rPr>
        <w:t>Klauzula fakultatywna</w:t>
      </w:r>
      <w:r w:rsidRPr="00E44638">
        <w:rPr>
          <w:rFonts w:ascii="Tahoma" w:hAnsi="Tahoma" w:cs="Tahoma"/>
        </w:rPr>
        <w:t>.</w:t>
      </w:r>
    </w:p>
    <w:p w:rsidR="0025571D" w:rsidRPr="00485779" w:rsidRDefault="0025571D" w:rsidP="0025571D">
      <w:pPr>
        <w:pStyle w:val="Akapitzlist"/>
        <w:ind w:left="426"/>
        <w:jc w:val="both"/>
        <w:rPr>
          <w:rFonts w:ascii="Tahoma" w:hAnsi="Tahoma" w:cs="Tahoma"/>
        </w:rPr>
      </w:pPr>
    </w:p>
    <w:p w:rsidR="0025571D" w:rsidRDefault="0025571D" w:rsidP="00EF65D4">
      <w:pPr>
        <w:pStyle w:val="Akapitzlist"/>
        <w:numPr>
          <w:ilvl w:val="0"/>
          <w:numId w:val="10"/>
        </w:numPr>
        <w:tabs>
          <w:tab w:val="clear" w:pos="1212"/>
          <w:tab w:val="num" w:pos="426"/>
        </w:tabs>
        <w:ind w:left="426" w:hanging="426"/>
        <w:jc w:val="both"/>
        <w:rPr>
          <w:rFonts w:ascii="Tahoma" w:hAnsi="Tahoma" w:cs="Tahoma"/>
        </w:rPr>
      </w:pPr>
      <w:r>
        <w:rPr>
          <w:rFonts w:ascii="Tahoma" w:hAnsi="Tahoma" w:cs="Tahoma"/>
          <w:b/>
        </w:rPr>
        <w:t>Klauzula włączenia odpowiedzialności za naruszenie dóbr osobistych</w:t>
      </w:r>
      <w:r>
        <w:rPr>
          <w:rFonts w:ascii="Tahoma" w:hAnsi="Tahoma" w:cs="Tahoma"/>
        </w:rPr>
        <w:t xml:space="preserve"> - z zachowaniem pozostałych, nie zmienionych niniejszą klauzulą, postanowień umowy ubezpieczenia, strony uzgodniły, że zakres ubezpieczenia odpowiedzialności cywilnej rozszerza się o przewidzianą w kodeksie cywilnym oraz innych powszechnie obowiązujących przepisach prawa odpowiedzialność ubezpieczonego za szkody wynikające z naruszenia dóbr osobistych osób trzecich za które rozumie się również pracowników ubezpieczonego. Limit odpowiedzialności na jedno i wszystkie zdarzenia 100.000,00 zł. Dotyczy ubezpieczenia mienia od odpowiedzialności cywilnej. </w:t>
      </w:r>
      <w:r w:rsidRPr="00E44638">
        <w:rPr>
          <w:rFonts w:ascii="Tahoma" w:hAnsi="Tahoma" w:cs="Tahoma"/>
          <w:b/>
        </w:rPr>
        <w:t>Klauzula fakultatywna.</w:t>
      </w:r>
    </w:p>
    <w:p w:rsidR="0025571D" w:rsidRDefault="0025571D" w:rsidP="0025571D">
      <w:pPr>
        <w:pStyle w:val="Akapitzlist"/>
        <w:ind w:left="426"/>
        <w:jc w:val="both"/>
        <w:rPr>
          <w:rFonts w:ascii="Tahoma" w:hAnsi="Tahoma" w:cs="Tahoma"/>
        </w:rPr>
      </w:pPr>
    </w:p>
    <w:p w:rsidR="0025571D" w:rsidRPr="00E852D1" w:rsidRDefault="0025571D" w:rsidP="00EF65D4">
      <w:pPr>
        <w:pStyle w:val="Akapitzlist"/>
        <w:numPr>
          <w:ilvl w:val="0"/>
          <w:numId w:val="10"/>
        </w:numPr>
        <w:tabs>
          <w:tab w:val="clear" w:pos="1212"/>
          <w:tab w:val="num" w:pos="426"/>
        </w:tabs>
        <w:ind w:left="426" w:hanging="426"/>
        <w:jc w:val="both"/>
        <w:rPr>
          <w:rFonts w:ascii="Tahoma" w:hAnsi="Tahoma" w:cs="Tahoma"/>
        </w:rPr>
      </w:pPr>
      <w:r>
        <w:rPr>
          <w:rFonts w:ascii="Tahoma" w:hAnsi="Tahoma" w:cs="Tahoma"/>
          <w:b/>
        </w:rPr>
        <w:t>Klauzula włączenia odpowiedzialności za przetwarzanie danych osobowych</w:t>
      </w:r>
      <w:r>
        <w:rPr>
          <w:rFonts w:ascii="Tahoma" w:hAnsi="Tahoma" w:cs="Tahoma"/>
        </w:rPr>
        <w:t xml:space="preserve"> - z zachowaniem pozostałych, nie zmienionych niniejszą klauzulą, postanowień umowy ubezpieczenia, strony uzgodniły, że zakres ubezpieczenia odpowiedzialności cywilnej rozszerza się o szkody wyrządzone w związku z gromadzeniem oraz przetwarzaniem danych osobowych przewidzianych w odpowiednich przepisach. Limit odpowiedzialności na jedno i wszystkie zdarzenia 200.000,00 zł. Dotyczy ubezpieczenia mienia od odpowiedzialności cywilnej. </w:t>
      </w:r>
      <w:r w:rsidRPr="00E44638">
        <w:rPr>
          <w:rFonts w:ascii="Tahoma" w:hAnsi="Tahoma" w:cs="Tahoma"/>
          <w:b/>
        </w:rPr>
        <w:t>Klauzula fakultatywna</w:t>
      </w:r>
      <w:r w:rsidRPr="00E44638">
        <w:rPr>
          <w:rFonts w:ascii="Tahoma" w:hAnsi="Tahoma" w:cs="Tahoma"/>
        </w:rPr>
        <w:t>.</w:t>
      </w:r>
    </w:p>
    <w:p w:rsidR="0025571D" w:rsidRPr="00E852D1" w:rsidRDefault="0025571D" w:rsidP="0025571D">
      <w:pPr>
        <w:pStyle w:val="Akapitzlist"/>
        <w:rPr>
          <w:rFonts w:ascii="Tahoma" w:hAnsi="Tahoma" w:cs="Tahoma"/>
        </w:rPr>
      </w:pPr>
    </w:p>
    <w:p w:rsidR="0025571D" w:rsidRDefault="0025571D" w:rsidP="00EF65D4">
      <w:pPr>
        <w:pStyle w:val="Akapitzlist"/>
        <w:numPr>
          <w:ilvl w:val="0"/>
          <w:numId w:val="10"/>
        </w:numPr>
        <w:tabs>
          <w:tab w:val="clear" w:pos="1212"/>
          <w:tab w:val="num" w:pos="426"/>
        </w:tabs>
        <w:spacing w:after="0"/>
        <w:ind w:left="426" w:hanging="426"/>
        <w:jc w:val="both"/>
        <w:rPr>
          <w:rFonts w:ascii="Tahoma" w:hAnsi="Tahoma" w:cs="Tahoma"/>
        </w:rPr>
      </w:pPr>
      <w:r w:rsidRPr="003D6B43">
        <w:rPr>
          <w:rFonts w:ascii="Tahoma" w:hAnsi="Tahoma" w:cs="Tahoma"/>
          <w:b/>
        </w:rPr>
        <w:t xml:space="preserve">Klauzula </w:t>
      </w:r>
      <w:r>
        <w:rPr>
          <w:rFonts w:ascii="Tahoma" w:hAnsi="Tahoma" w:cs="Tahoma"/>
          <w:b/>
        </w:rPr>
        <w:t xml:space="preserve">powolnego oddziaływania - </w:t>
      </w:r>
      <w:r w:rsidRPr="00E76E60">
        <w:rPr>
          <w:rFonts w:ascii="Tahoma" w:hAnsi="Tahoma" w:cs="Tahoma"/>
        </w:rPr>
        <w:t>z zachowaniem pozostałych, nie zmienionych niniejszą klauzulą, postanowień umowy ubezpieczenia, strony uzgodniły, że zakres ubezpieczenia</w:t>
      </w:r>
      <w:r>
        <w:rPr>
          <w:rFonts w:ascii="Tahoma" w:hAnsi="Tahoma" w:cs="Tahoma"/>
        </w:rPr>
        <w:t xml:space="preserve"> rozszerzają o wszelkie szkody w mieniu Zamawiającego powstałe w wyniku powolnego oddziaływania, w tym przez wody gruntowe. Limit odpowiedzialności na jedno i wszystkie zdarzenia w okresie ubezpieczenia 200.000 zł. </w:t>
      </w:r>
      <w:r w:rsidRPr="00E76E60">
        <w:rPr>
          <w:rFonts w:ascii="Tahoma" w:hAnsi="Tahoma" w:cs="Tahoma"/>
          <w:b/>
        </w:rPr>
        <w:t>Klauzula fakultatywna</w:t>
      </w:r>
      <w:r w:rsidRPr="00E76E60">
        <w:rPr>
          <w:rFonts w:ascii="Tahoma" w:hAnsi="Tahoma" w:cs="Tahoma"/>
        </w:rPr>
        <w:t>.</w:t>
      </w:r>
    </w:p>
    <w:p w:rsidR="0025571D" w:rsidRPr="005E6EF9" w:rsidRDefault="0025571D" w:rsidP="0025571D">
      <w:pPr>
        <w:pStyle w:val="Akapitzlist"/>
        <w:rPr>
          <w:rFonts w:ascii="Tahoma" w:hAnsi="Tahoma" w:cs="Tahoma"/>
        </w:rPr>
      </w:pPr>
    </w:p>
    <w:p w:rsidR="0025571D" w:rsidRPr="00CE201F" w:rsidRDefault="0025571D" w:rsidP="00EF65D4">
      <w:pPr>
        <w:pStyle w:val="Akapitzlist"/>
        <w:numPr>
          <w:ilvl w:val="0"/>
          <w:numId w:val="10"/>
        </w:numPr>
        <w:tabs>
          <w:tab w:val="clear" w:pos="1212"/>
          <w:tab w:val="num" w:pos="426"/>
          <w:tab w:val="num" w:pos="567"/>
        </w:tabs>
        <w:ind w:left="426" w:hanging="426"/>
        <w:jc w:val="both"/>
        <w:rPr>
          <w:rFonts w:ascii="Tahoma" w:hAnsi="Tahoma" w:cs="Tahoma"/>
        </w:rPr>
      </w:pPr>
      <w:r w:rsidRPr="00CE201F">
        <w:rPr>
          <w:rFonts w:ascii="Tahoma" w:hAnsi="Tahoma" w:cs="Tahoma"/>
          <w:b/>
        </w:rPr>
        <w:t xml:space="preserve">Klauzula automatycznego ubezpieczenia nowych członków jednostek OSP (wariant imienny) – </w:t>
      </w:r>
      <w:r w:rsidRPr="00CE201F">
        <w:rPr>
          <w:rFonts w:ascii="Tahoma" w:hAnsi="Tahoma" w:cs="Tahoma"/>
        </w:rPr>
        <w:t xml:space="preserve">Wykonawca w ramach niniejszej klauzuli ubezpieczy </w:t>
      </w:r>
      <w:proofErr w:type="spellStart"/>
      <w:r w:rsidRPr="00CE201F">
        <w:rPr>
          <w:rFonts w:ascii="Tahoma" w:hAnsi="Tahoma" w:cs="Tahoma"/>
        </w:rPr>
        <w:lastRenderedPageBreak/>
        <w:t>bezskładkowo</w:t>
      </w:r>
      <w:proofErr w:type="spellEnd"/>
      <w:r w:rsidRPr="00CE201F">
        <w:rPr>
          <w:rFonts w:ascii="Tahoma" w:hAnsi="Tahoma" w:cs="Tahoma"/>
        </w:rPr>
        <w:t xml:space="preserve"> w zakresie NNW dwóch nowych strażaków zgłoszonych w każdym rocznym okresie ubezpieczenia.</w:t>
      </w:r>
      <w:r w:rsidRPr="00CE201F">
        <w:rPr>
          <w:rFonts w:ascii="Tahoma" w:hAnsi="Tahoma" w:cs="Tahoma"/>
          <w:b/>
        </w:rPr>
        <w:t xml:space="preserve"> Klauzula fakultatywna</w:t>
      </w:r>
      <w:r w:rsidRPr="00CE201F">
        <w:rPr>
          <w:rFonts w:ascii="Tahoma" w:hAnsi="Tahoma" w:cs="Tahoma"/>
        </w:rPr>
        <w:t>.</w:t>
      </w:r>
    </w:p>
    <w:p w:rsidR="0025571D" w:rsidRPr="00CE201F" w:rsidRDefault="0025571D" w:rsidP="00EF65D4">
      <w:pPr>
        <w:pStyle w:val="WW-Tekstpodstawowywcity2"/>
        <w:numPr>
          <w:ilvl w:val="0"/>
          <w:numId w:val="10"/>
        </w:numPr>
        <w:tabs>
          <w:tab w:val="clear" w:pos="1212"/>
          <w:tab w:val="num" w:pos="426"/>
        </w:tabs>
        <w:spacing w:before="240" w:after="120" w:line="320" w:lineRule="exact"/>
        <w:ind w:left="426" w:hanging="426"/>
        <w:rPr>
          <w:rFonts w:ascii="Tahoma" w:hAnsi="Tahoma"/>
          <w:b w:val="0"/>
          <w:i/>
          <w:sz w:val="22"/>
        </w:rPr>
      </w:pPr>
      <w:r w:rsidRPr="00CE201F">
        <w:rPr>
          <w:rFonts w:ascii="Tahoma" w:hAnsi="Tahoma"/>
          <w:sz w:val="22"/>
        </w:rPr>
        <w:t xml:space="preserve">Klauzula szkód powstałych po spożyciu alkoholu/środków odurzających - </w:t>
      </w:r>
      <w:r w:rsidRPr="00CE201F">
        <w:rPr>
          <w:rFonts w:ascii="Tahoma" w:hAnsi="Tahoma"/>
          <w:b w:val="0"/>
          <w:sz w:val="22"/>
          <w:szCs w:val="22"/>
        </w:rPr>
        <w:t xml:space="preserve">z zachowaniem pozostałych nie zmienionych niniejszą klauzulą postanowień umowy ubezpieczenia strony umowy postanowiły, że rozszerzają zakres ubezpieczenia NNW o </w:t>
      </w:r>
      <w:r w:rsidRPr="00CE201F">
        <w:rPr>
          <w:rFonts w:ascii="Tahoma" w:eastAsia="Calibri" w:hAnsi="Tahoma"/>
          <w:b w:val="0"/>
          <w:sz w:val="22"/>
          <w:szCs w:val="22"/>
          <w:lang w:eastAsia="en-US"/>
        </w:rPr>
        <w:t xml:space="preserve">szkody spowodowane przez osoby będące w chwili zdarzenia po spożyciu alkoholu lub w stanie nietrzeźwości, pod wpływem narkotyków lub innych podobnie działających środków odurzających. Limit na jedno i wszystkie zdarzenia 50 000,00 zł. </w:t>
      </w:r>
      <w:r w:rsidRPr="00CE201F">
        <w:rPr>
          <w:rFonts w:ascii="Tahoma" w:hAnsi="Tahoma"/>
          <w:sz w:val="22"/>
          <w:szCs w:val="22"/>
        </w:rPr>
        <w:t>Klauzula fakultatywna.</w:t>
      </w:r>
    </w:p>
    <w:p w:rsidR="0025571D" w:rsidRPr="00CE201F" w:rsidRDefault="0025571D" w:rsidP="00EF65D4">
      <w:pPr>
        <w:pStyle w:val="WW-Tekstpodstawowywcity2"/>
        <w:numPr>
          <w:ilvl w:val="0"/>
          <w:numId w:val="10"/>
        </w:numPr>
        <w:tabs>
          <w:tab w:val="clear" w:pos="1212"/>
          <w:tab w:val="num" w:pos="426"/>
        </w:tabs>
        <w:spacing w:before="240" w:after="120" w:line="320" w:lineRule="exact"/>
        <w:ind w:left="426" w:hanging="426"/>
        <w:rPr>
          <w:rFonts w:ascii="Tahoma" w:hAnsi="Tahoma"/>
          <w:b w:val="0"/>
          <w:i/>
          <w:sz w:val="22"/>
        </w:rPr>
      </w:pPr>
      <w:r w:rsidRPr="00CE201F">
        <w:rPr>
          <w:rFonts w:ascii="Tahoma" w:hAnsi="Tahoma"/>
          <w:sz w:val="22"/>
        </w:rPr>
        <w:t>Klauzula braku uprawnień -</w:t>
      </w:r>
      <w:r w:rsidRPr="00CE201F">
        <w:rPr>
          <w:rFonts w:ascii="Tahoma" w:hAnsi="Tahoma"/>
          <w:b w:val="0"/>
          <w:i/>
          <w:sz w:val="22"/>
        </w:rPr>
        <w:t xml:space="preserve"> </w:t>
      </w:r>
      <w:r w:rsidRPr="00CE201F">
        <w:rPr>
          <w:rFonts w:ascii="Tahoma" w:hAnsi="Tahoma"/>
          <w:b w:val="0"/>
          <w:sz w:val="22"/>
          <w:szCs w:val="22"/>
        </w:rPr>
        <w:t xml:space="preserve">z zachowaniem pozostałych nie zmienionych niniejszą klauzulą postanowień umowy ubezpieczenia strony umowy postanowiły, że rozszerzają zakres ubezpieczenia NNW o </w:t>
      </w:r>
      <w:r w:rsidRPr="00CE201F">
        <w:rPr>
          <w:rFonts w:ascii="Tahoma" w:eastAsia="Calibri" w:hAnsi="Tahoma"/>
          <w:b w:val="0"/>
          <w:sz w:val="22"/>
          <w:szCs w:val="22"/>
          <w:lang w:eastAsia="en-US"/>
        </w:rPr>
        <w:t xml:space="preserve">wypłatę świadczenia w przypadku wystąpienia szkody osoby nie posiadającej odpowiednich uprawnień/badań. Limit na jedno i wszystkie zdarzenia 50 000,00 zł. </w:t>
      </w:r>
      <w:r w:rsidRPr="00CE201F">
        <w:rPr>
          <w:rFonts w:ascii="Tahoma" w:hAnsi="Tahoma"/>
          <w:sz w:val="22"/>
          <w:szCs w:val="22"/>
        </w:rPr>
        <w:t>Klauzula fakultatywna.</w:t>
      </w:r>
    </w:p>
    <w:p w:rsidR="0025571D" w:rsidRPr="00CE201F" w:rsidRDefault="0025571D" w:rsidP="0025571D">
      <w:pPr>
        <w:pStyle w:val="Akapitzlist"/>
        <w:tabs>
          <w:tab w:val="num" w:pos="426"/>
        </w:tabs>
        <w:spacing w:after="0"/>
        <w:ind w:left="426" w:hanging="426"/>
        <w:contextualSpacing w:val="0"/>
        <w:jc w:val="both"/>
        <w:rPr>
          <w:rFonts w:ascii="Tahoma" w:hAnsi="Tahoma" w:cs="Tahoma"/>
        </w:rPr>
      </w:pPr>
    </w:p>
    <w:p w:rsidR="0025571D" w:rsidRPr="00CE201F" w:rsidRDefault="0025571D" w:rsidP="00EF65D4">
      <w:pPr>
        <w:pStyle w:val="Akapitzlist"/>
        <w:numPr>
          <w:ilvl w:val="0"/>
          <w:numId w:val="10"/>
        </w:numPr>
        <w:tabs>
          <w:tab w:val="clear" w:pos="1212"/>
          <w:tab w:val="num" w:pos="426"/>
        </w:tabs>
        <w:ind w:left="426" w:hanging="426"/>
        <w:jc w:val="both"/>
        <w:rPr>
          <w:rFonts w:ascii="Tahoma" w:hAnsi="Tahoma" w:cs="Tahoma"/>
        </w:rPr>
      </w:pPr>
      <w:r w:rsidRPr="00CE201F">
        <w:rPr>
          <w:rFonts w:ascii="Tahoma" w:hAnsi="Tahoma" w:cs="Tahoma"/>
          <w:b/>
        </w:rPr>
        <w:t xml:space="preserve">Klauzula rentowa - </w:t>
      </w:r>
      <w:r w:rsidRPr="00CE201F">
        <w:rPr>
          <w:rFonts w:ascii="Tahoma" w:hAnsi="Tahoma" w:cs="Tahoma"/>
        </w:rPr>
        <w:t xml:space="preserve">z zachowaniem pozostałych, niezmienionych niniejszą klauzulą, postanowień ogólnych warunków ubezpieczenia strony uzgodniły, że Wykonawca </w:t>
      </w:r>
      <w:r w:rsidRPr="00CE201F">
        <w:rPr>
          <w:rFonts w:ascii="Calibri" w:hAnsi="Calibri" w:cs="Calibri"/>
        </w:rPr>
        <w:t xml:space="preserve">W </w:t>
      </w:r>
      <w:r w:rsidRPr="00CE201F">
        <w:rPr>
          <w:rFonts w:ascii="Tahoma" w:hAnsi="Tahoma" w:cs="Tahoma"/>
        </w:rPr>
        <w:t xml:space="preserve">ubezpieczeniu NNW (wariant imienny i bezimienny) rozszerzy zakres ubezpieczenia o świadczenie renty z tytułu całkowitej lub częściowej niezdolności do pracy. </w:t>
      </w:r>
      <w:r w:rsidRPr="00CE201F">
        <w:rPr>
          <w:rFonts w:ascii="Tahoma" w:hAnsi="Tahoma" w:cs="Tahoma"/>
          <w:b/>
        </w:rPr>
        <w:t>Klauzula fakultatywna.</w:t>
      </w:r>
    </w:p>
    <w:p w:rsidR="0025571D" w:rsidRPr="00CE201F" w:rsidRDefault="0025571D" w:rsidP="0025571D">
      <w:pPr>
        <w:pStyle w:val="Akapitzlist"/>
        <w:tabs>
          <w:tab w:val="num" w:pos="426"/>
        </w:tabs>
        <w:ind w:left="426" w:hanging="426"/>
        <w:rPr>
          <w:rFonts w:ascii="Tahoma" w:hAnsi="Tahoma" w:cs="Tahoma"/>
        </w:rPr>
      </w:pPr>
    </w:p>
    <w:p w:rsidR="00990D0C" w:rsidRPr="005C18D6" w:rsidRDefault="00990D0C" w:rsidP="00990D0C">
      <w:pPr>
        <w:pStyle w:val="Akapitzlist"/>
        <w:numPr>
          <w:ilvl w:val="1"/>
          <w:numId w:val="4"/>
        </w:numPr>
        <w:tabs>
          <w:tab w:val="clear" w:pos="1440"/>
        </w:tabs>
        <w:spacing w:after="0"/>
        <w:ind w:left="426" w:hanging="142"/>
        <w:jc w:val="both"/>
        <w:rPr>
          <w:rFonts w:ascii="Tahoma" w:hAnsi="Tahoma" w:cs="Tahoma"/>
          <w:b/>
        </w:rPr>
      </w:pPr>
      <w:r w:rsidRPr="005C18D6">
        <w:rPr>
          <w:rFonts w:ascii="Tahoma" w:hAnsi="Tahoma" w:cs="Tahoma"/>
          <w:b/>
        </w:rPr>
        <w:t>Założenia do poszczególnych rodzajów ubezpieczeń:</w:t>
      </w:r>
    </w:p>
    <w:p w:rsidR="00990D0C" w:rsidRDefault="00990D0C" w:rsidP="00990D0C">
      <w:pPr>
        <w:spacing w:after="0"/>
        <w:ind w:left="709"/>
        <w:jc w:val="both"/>
        <w:rPr>
          <w:rFonts w:ascii="Tahoma" w:hAnsi="Tahoma" w:cs="Tahoma"/>
        </w:rPr>
      </w:pPr>
    </w:p>
    <w:p w:rsidR="00990D0C" w:rsidRPr="00D01792" w:rsidRDefault="00990D0C" w:rsidP="00990D0C">
      <w:pPr>
        <w:spacing w:after="0"/>
        <w:ind w:left="426"/>
        <w:jc w:val="both"/>
        <w:rPr>
          <w:rFonts w:ascii="Tahoma" w:hAnsi="Tahoma" w:cs="Tahoma"/>
        </w:rPr>
      </w:pPr>
      <w:r w:rsidRPr="00D01792">
        <w:rPr>
          <w:rFonts w:ascii="Tahoma" w:hAnsi="Tahoma" w:cs="Tahoma"/>
        </w:rPr>
        <w:t xml:space="preserve">Zakres opisany poniżej jest zakresem minimalnym jaki winna spełniać oferta. </w:t>
      </w:r>
    </w:p>
    <w:p w:rsidR="00990D0C" w:rsidRPr="00D01792" w:rsidRDefault="00990D0C" w:rsidP="00990D0C">
      <w:pPr>
        <w:spacing w:after="0"/>
        <w:jc w:val="both"/>
        <w:rPr>
          <w:rFonts w:ascii="Tahoma" w:hAnsi="Tahoma" w:cs="Tahoma"/>
        </w:rPr>
      </w:pPr>
    </w:p>
    <w:p w:rsidR="00990D0C" w:rsidRPr="0093514B" w:rsidRDefault="00990D0C" w:rsidP="00990D0C">
      <w:pPr>
        <w:pStyle w:val="Akapitzlist"/>
        <w:numPr>
          <w:ilvl w:val="3"/>
          <w:numId w:val="4"/>
        </w:numPr>
        <w:spacing w:after="0"/>
        <w:ind w:left="426" w:hanging="426"/>
        <w:jc w:val="both"/>
        <w:rPr>
          <w:rFonts w:ascii="Tahoma" w:hAnsi="Tahoma" w:cs="Tahoma"/>
          <w:b/>
        </w:rPr>
      </w:pPr>
      <w:r w:rsidRPr="0093514B">
        <w:rPr>
          <w:rFonts w:ascii="Tahoma" w:hAnsi="Tahoma" w:cs="Tahoma"/>
          <w:b/>
        </w:rPr>
        <w:t xml:space="preserve">Ubezpieczenie mienia od wszystkich </w:t>
      </w:r>
      <w:proofErr w:type="spellStart"/>
      <w:r w:rsidRPr="0093514B">
        <w:rPr>
          <w:rFonts w:ascii="Tahoma" w:hAnsi="Tahoma" w:cs="Tahoma"/>
          <w:b/>
        </w:rPr>
        <w:t>ryzyk</w:t>
      </w:r>
      <w:proofErr w:type="spellEnd"/>
      <w:r w:rsidRPr="0093514B">
        <w:rPr>
          <w:rFonts w:ascii="Tahoma" w:hAnsi="Tahoma" w:cs="Tahoma"/>
          <w:b/>
        </w:rPr>
        <w:t>:</w:t>
      </w:r>
    </w:p>
    <w:p w:rsidR="00990D0C" w:rsidRDefault="00990D0C" w:rsidP="00990D0C">
      <w:pPr>
        <w:pStyle w:val="Akapitzlist"/>
        <w:spacing w:after="0"/>
        <w:ind w:left="426"/>
        <w:jc w:val="both"/>
        <w:rPr>
          <w:rFonts w:ascii="Tahoma" w:hAnsi="Tahoma" w:cs="Tahoma"/>
        </w:rPr>
      </w:pPr>
    </w:p>
    <w:p w:rsidR="00D3162D" w:rsidRPr="00D3162D" w:rsidRDefault="00D3162D" w:rsidP="00D3162D">
      <w:pPr>
        <w:spacing w:after="0"/>
        <w:ind w:left="426"/>
        <w:jc w:val="both"/>
        <w:rPr>
          <w:rFonts w:ascii="Tahoma" w:hAnsi="Tahoma" w:cs="Tahoma"/>
        </w:rPr>
      </w:pPr>
      <w:r w:rsidRPr="00D3162D">
        <w:rPr>
          <w:rFonts w:ascii="Tahoma" w:hAnsi="Tahoma" w:cs="Tahoma"/>
        </w:rPr>
        <w:t>Zakres ubezpieczenia obejmuje wszelkie szkody w ubezpieczanym mieniu powstałe na skutek jakiegokolwiek nagłego, nieprzewidzianego i niezależnego od woli Zamawiającego zdarzenia losowego, w tym co najmniej następujące ryzyka i koszty:</w:t>
      </w:r>
    </w:p>
    <w:p w:rsidR="00D3162D" w:rsidRPr="00D3162D" w:rsidRDefault="00D3162D" w:rsidP="00D3162D">
      <w:pPr>
        <w:tabs>
          <w:tab w:val="left" w:pos="709"/>
        </w:tabs>
        <w:spacing w:after="0"/>
        <w:ind w:left="709" w:hanging="283"/>
        <w:jc w:val="both"/>
        <w:rPr>
          <w:rFonts w:ascii="Tahoma" w:hAnsi="Tahoma" w:cs="Tahoma"/>
        </w:rPr>
      </w:pPr>
      <w:r w:rsidRPr="00D3162D">
        <w:rPr>
          <w:rFonts w:ascii="Tahoma" w:hAnsi="Tahoma" w:cs="Tahoma"/>
        </w:rPr>
        <w:t>-</w:t>
      </w:r>
      <w:r w:rsidRPr="00D3162D">
        <w:rPr>
          <w:rFonts w:ascii="Tahoma" w:hAnsi="Tahoma" w:cs="Tahoma"/>
        </w:rPr>
        <w:tab/>
        <w:t>pożar, w tym również pośrednie działanie ognia (oddziaływanie wysokiej temperatury),</w:t>
      </w:r>
    </w:p>
    <w:p w:rsidR="00D3162D" w:rsidRPr="00D3162D" w:rsidRDefault="00D3162D" w:rsidP="00D3162D">
      <w:pPr>
        <w:tabs>
          <w:tab w:val="left" w:pos="709"/>
        </w:tabs>
        <w:spacing w:after="0"/>
        <w:ind w:left="709" w:hanging="283"/>
        <w:jc w:val="both"/>
        <w:rPr>
          <w:rFonts w:ascii="Tahoma" w:hAnsi="Tahoma" w:cs="Tahoma"/>
        </w:rPr>
      </w:pPr>
      <w:r w:rsidRPr="00D3162D">
        <w:rPr>
          <w:rFonts w:ascii="Tahoma" w:hAnsi="Tahoma" w:cs="Tahoma"/>
        </w:rPr>
        <w:t>-</w:t>
      </w:r>
      <w:r w:rsidRPr="00D3162D">
        <w:rPr>
          <w:rFonts w:ascii="Tahoma" w:hAnsi="Tahoma" w:cs="Tahoma"/>
        </w:rPr>
        <w:tab/>
        <w:t xml:space="preserve">uderzenie pośrednie lub bezpośrednie pioruna (w tym w urządzenia i instalacje), </w:t>
      </w:r>
    </w:p>
    <w:p w:rsidR="00D3162D" w:rsidRPr="00D3162D" w:rsidRDefault="00D3162D" w:rsidP="00D3162D">
      <w:pPr>
        <w:tabs>
          <w:tab w:val="left" w:pos="709"/>
        </w:tabs>
        <w:spacing w:after="0"/>
        <w:ind w:left="709" w:hanging="283"/>
        <w:jc w:val="both"/>
        <w:rPr>
          <w:rFonts w:ascii="Tahoma" w:hAnsi="Tahoma" w:cs="Tahoma"/>
        </w:rPr>
      </w:pPr>
      <w:r w:rsidRPr="00D3162D">
        <w:rPr>
          <w:rFonts w:ascii="Tahoma" w:hAnsi="Tahoma" w:cs="Tahoma"/>
        </w:rPr>
        <w:t>-</w:t>
      </w:r>
      <w:r w:rsidRPr="00D3162D">
        <w:rPr>
          <w:rFonts w:ascii="Tahoma" w:hAnsi="Tahoma" w:cs="Tahoma"/>
        </w:rPr>
        <w:tab/>
        <w:t>wybuch, eksplozja, implozja,</w:t>
      </w:r>
    </w:p>
    <w:p w:rsidR="00D3162D" w:rsidRPr="00D3162D" w:rsidRDefault="00D3162D" w:rsidP="00D3162D">
      <w:pPr>
        <w:tabs>
          <w:tab w:val="left" w:pos="709"/>
        </w:tabs>
        <w:spacing w:after="0"/>
        <w:ind w:left="709" w:hanging="283"/>
        <w:jc w:val="both"/>
        <w:rPr>
          <w:rFonts w:ascii="Tahoma" w:hAnsi="Tahoma" w:cs="Tahoma"/>
        </w:rPr>
      </w:pPr>
      <w:r w:rsidRPr="00D3162D">
        <w:rPr>
          <w:rFonts w:ascii="Tahoma" w:hAnsi="Tahoma" w:cs="Tahoma"/>
        </w:rPr>
        <w:t>-</w:t>
      </w:r>
      <w:r w:rsidRPr="00D3162D">
        <w:rPr>
          <w:rFonts w:ascii="Tahoma" w:hAnsi="Tahoma" w:cs="Tahoma"/>
        </w:rPr>
        <w:tab/>
        <w:t>upadek statku powietrznego (rozumiany jako katastrofa bądź przymusowe lądowanie samolotu lub innego obiektu latającego, upadek jego części, przewożonego ładunku albo zrzucanego awaryjnie paliwa),</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 xml:space="preserve">huragan (wiatr wiejący z prędkością co najmniej 15 m/s potwierdzony przez </w:t>
      </w:r>
      <w:proofErr w:type="spellStart"/>
      <w:r w:rsidRPr="00D3162D">
        <w:rPr>
          <w:rFonts w:ascii="Tahoma" w:hAnsi="Tahoma" w:cs="Tahoma"/>
        </w:rPr>
        <w:t>IMGiW</w:t>
      </w:r>
      <w:proofErr w:type="spellEnd"/>
      <w:r w:rsidRPr="00D3162D">
        <w:rPr>
          <w:rFonts w:ascii="Tahoma" w:hAnsi="Tahoma" w:cs="Tahoma"/>
        </w:rPr>
        <w:t>), przedmioty przenoszone przez huragan,</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 xml:space="preserve">deszcz nawalny (opad deszczu o współczynniku wydajności co najmniej 3 potwierdzony przez </w:t>
      </w:r>
      <w:proofErr w:type="spellStart"/>
      <w:r w:rsidRPr="00D3162D">
        <w:rPr>
          <w:rFonts w:ascii="Tahoma" w:hAnsi="Tahoma" w:cs="Tahoma"/>
        </w:rPr>
        <w:t>IMGiW</w:t>
      </w:r>
      <w:proofErr w:type="spellEnd"/>
      <w:r w:rsidRPr="00D3162D">
        <w:rPr>
          <w:rFonts w:ascii="Tahoma" w:hAnsi="Tahoma" w:cs="Tahoma"/>
        </w:rPr>
        <w:t>),</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 xml:space="preserve">śnieg, w tym zalanie w wyniku topnienia śniegu lub lodu, a także szkody powstałe przez jego ciężar, </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lastRenderedPageBreak/>
        <w:t>-</w:t>
      </w:r>
      <w:r w:rsidRPr="00D3162D">
        <w:rPr>
          <w:rFonts w:ascii="Tahoma" w:hAnsi="Tahoma" w:cs="Tahoma"/>
        </w:rPr>
        <w:tab/>
        <w:t>mróz (szkody powstałe na skutek działania niskich temperatur, w szczególności polegające na rozerwaniu rur lub innych przedmiotów na skutek zamarznięcia pozostających w nich płynów) - limit odpowiedzialności 100.000 zł na jedno i wszystkie zdarzenia w okresie ubezpieczenia,</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 xml:space="preserve">powódź, lawinę, grad, </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 xml:space="preserve">zapadanie lub osuwanie się ziemi, trzęsienie ziemi, tąpnięcie (z wyłączeniem szkód górniczych), </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 xml:space="preserve">zalanie przez wydostanie się cieczy lub pary z urządzeń </w:t>
      </w:r>
      <w:proofErr w:type="spellStart"/>
      <w:r w:rsidRPr="00D3162D">
        <w:rPr>
          <w:rFonts w:ascii="Tahoma" w:hAnsi="Tahoma" w:cs="Tahoma"/>
        </w:rPr>
        <w:t>wodno</w:t>
      </w:r>
      <w:proofErr w:type="spellEnd"/>
      <w:r w:rsidRPr="00D3162D">
        <w:rPr>
          <w:rFonts w:ascii="Tahoma" w:hAnsi="Tahoma" w:cs="Tahoma"/>
        </w:rPr>
        <w:t xml:space="preserve"> – kanalizacyjnych lub przewodów i innych urządzeń technologicznych, </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zalanie ubezpieczanego mienia w wyniku przesiąkania ścian oraz posadzek przez wody gruntowe - limit 100.000 zł na jedno i wszystkie zdarzenia w okresie ubezpieczenia,</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dym, sadza, osmalenie, przypalenie</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 xml:space="preserve">uderzenie pojazdu, w tym należącego do Zamawiającego, </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 xml:space="preserve">upadek drzew, budynków lub budowli, urządzeń technicznych na ubezpieczony przedmiot, w tym należących do Zamawiającego, </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huk ponaddźwiękowy, upadek meteorytu,</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wydostanie się wody ze zmywarki, pralki itp. urządzenia w wyniku jego awarii</w:t>
      </w:r>
    </w:p>
    <w:p w:rsidR="00D3162D" w:rsidRPr="00D3162D" w:rsidRDefault="00D3162D" w:rsidP="00D3162D">
      <w:pPr>
        <w:spacing w:after="0"/>
        <w:ind w:left="426"/>
        <w:jc w:val="both"/>
        <w:rPr>
          <w:rFonts w:ascii="Tahoma" w:hAnsi="Tahoma" w:cs="Tahoma"/>
        </w:rPr>
      </w:pPr>
      <w:r w:rsidRPr="00D3162D">
        <w:rPr>
          <w:rFonts w:ascii="Tahoma" w:hAnsi="Tahoma" w:cs="Tahoma"/>
        </w:rPr>
        <w:t xml:space="preserve">-   uszkodzenie elewacji na skutek czynników atmosferycznych, </w:t>
      </w:r>
    </w:p>
    <w:p w:rsidR="00D3162D" w:rsidRPr="00D3162D" w:rsidRDefault="00D3162D" w:rsidP="00D3162D">
      <w:pPr>
        <w:spacing w:after="0"/>
        <w:ind w:left="426"/>
        <w:jc w:val="both"/>
        <w:rPr>
          <w:rFonts w:ascii="Tahoma" w:hAnsi="Tahoma" w:cs="Tahoma"/>
        </w:rPr>
      </w:pPr>
      <w:r w:rsidRPr="00D3162D">
        <w:rPr>
          <w:rFonts w:ascii="Tahoma" w:hAnsi="Tahoma" w:cs="Tahoma"/>
        </w:rPr>
        <w:t>-</w:t>
      </w:r>
      <w:r w:rsidRPr="00D3162D">
        <w:rPr>
          <w:rFonts w:ascii="Tahoma" w:hAnsi="Tahoma" w:cs="Tahoma"/>
        </w:rPr>
        <w:tab/>
        <w:t>katastrofę budowlaną za którą uważa się szkody powstałe w wyniku niezamierzonego, gwałtownego zniszczenia mienia, a także konstrukcyjnych elementów rusztowań, elementów urządzeń formujących, ścianek szczelnych i obudowy wykopów zgodnie z definicją zawartą w Ustawie Prawo budowlane z dnia 7 lipca 1994 roku – limit odpowiedzialności na jedno i wszystkie zdarzenia 5.000.000 zł,</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 xml:space="preserve">koszty zabezpieczenia ubezpieczonego mienia przed bezpośrednim zagrożeniem ze strony zdarzenia losowego objętego ubezpieczeniem, koszty akcji ratowniczej, </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koszty uprzątnięcia pozostałości po szkodzie, za które uważa się konieczne i uzasadnione koszty poniesione przez Zamawiającego w związku z powstałą szkodą rzeczową, w celu usunięcia z ubezpieczonej posesji pozostałości po zniszczonym ubezpieczonym mieniu do 15% wartości powstałej szkody nie więcej niż 300.000 zł. Powyższy 15% limit podwyższa sumę ubezpieczenia,</w:t>
      </w:r>
      <w:r w:rsidRPr="00D3162D">
        <w:rPr>
          <w:rFonts w:ascii="Tahoma" w:hAnsi="Tahoma" w:cs="Tahoma"/>
          <w:b/>
        </w:rPr>
        <w:t xml:space="preserve"> </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koszty ewakuacji (</w:t>
      </w:r>
      <w:r w:rsidRPr="00D3162D">
        <w:rPr>
          <w:rFonts w:ascii="Tahoma" w:eastAsia="Calibri" w:hAnsi="Tahoma" w:cs="Tahoma"/>
        </w:rPr>
        <w:t xml:space="preserve">poniesione i udokumentowane koszty związane z wystąpieniem zdarzenia objętego ubezpieczeniem, w tym między innymi koszty transportu i zakwaterowania </w:t>
      </w:r>
      <w:r w:rsidRPr="00D3162D">
        <w:rPr>
          <w:rFonts w:ascii="Tahoma" w:hAnsi="Tahoma" w:cs="Tahoma"/>
        </w:rPr>
        <w:t>mieszkańców budynków Gminy). Są to też koszty transportu i przechowywania mienia, jeżeli w miejscu wystąpienia szkody nie ma możliwości należytego zabezpieczenia mienia, a także zabezpieczenie i dozór mienia w miejscu szkody. Jednocześnie w ramach ochrony pokryte są koszty ekspertyz, dokumentów, pozwoleń na budowę, etc. wynagrodzenia ekspertów zaangażowanych w przygotowanie nowej dokumentacji,</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koszty poszukiwania miejsca awarii</w:t>
      </w:r>
      <w:r w:rsidRPr="00D3162D">
        <w:rPr>
          <w:rFonts w:ascii="Tahoma" w:hAnsi="Tahoma" w:cs="Tahoma"/>
          <w:b/>
        </w:rPr>
        <w:t xml:space="preserve"> – </w:t>
      </w:r>
      <w:r w:rsidRPr="00D3162D">
        <w:rPr>
          <w:rFonts w:ascii="Tahoma" w:hAnsi="Tahoma" w:cs="Tahoma"/>
        </w:rPr>
        <w:t>koszty poszukiwania źródła wycieku z wszelkiego rodzaju instalacji, w tym m.in. wodociągowych, kanalizacyjnych, centralnego ogrzewania, deszczowej oraz koszty poniesione w celu naprawy miejsca wycieku i usunięcia skutków poszukiwań. Limit odpowiedzialności na jedno i wszystkie zdarzenia w okresie ubezpieczenia 50.000 zł,</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lastRenderedPageBreak/>
        <w:t>-</w:t>
      </w:r>
      <w:r w:rsidRPr="00D3162D">
        <w:rPr>
          <w:rFonts w:ascii="Tahoma" w:hAnsi="Tahoma" w:cs="Tahoma"/>
        </w:rPr>
        <w:tab/>
        <w:t>kosztów napełnienia urządzeń oraz instalacji gaśniczych (wszelkie zdarzenia oprócz akcji gaśniczych, w których ww. urządzenia były używane) – limit odpowiedzialności na jedno i wszystkie zdarzenia w okresie ubezpieczenia 10.000 zł,</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utraty wody w wyniku wymienionych zdarzeń losowych – limit 50.000 zł (system ubezpieczenia na pierwsze ryzyko) na jedno i wszystkie zdarzenia w okresie ubezpieczenia,</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szkód powstałych w wyniku przerw w dostawie mediów – m.in. energii elektrycznej, wody, energii cieplnej, gazu. Limit na jedno i wszystkie zdarzenia w okresie ubezpieczenia – 50.000 zł,</w:t>
      </w:r>
    </w:p>
    <w:p w:rsidR="00D3162D" w:rsidRPr="00D3162D" w:rsidRDefault="00D3162D" w:rsidP="00D3162D">
      <w:pPr>
        <w:tabs>
          <w:tab w:val="left" w:pos="709"/>
        </w:tabs>
        <w:spacing w:after="0"/>
        <w:ind w:left="426"/>
        <w:jc w:val="both"/>
        <w:rPr>
          <w:rFonts w:ascii="Tahoma" w:hAnsi="Tahoma" w:cs="Tahoma"/>
        </w:rPr>
      </w:pPr>
      <w:r w:rsidRPr="00D3162D">
        <w:rPr>
          <w:rFonts w:ascii="Tahoma" w:hAnsi="Tahoma" w:cs="Tahoma"/>
        </w:rPr>
        <w:t>-</w:t>
      </w:r>
      <w:r w:rsidRPr="00D3162D">
        <w:rPr>
          <w:rFonts w:ascii="Tahoma" w:hAnsi="Tahoma" w:cs="Tahoma"/>
        </w:rPr>
        <w:tab/>
        <w:t xml:space="preserve">działaniem człowieka np. upuszczenie, potrącenie, niewłaściwe użytkowanie sprzętu elektronicznego nie objętego ubezpieczeniem sprzętu elektronicznego od wszystkich </w:t>
      </w:r>
      <w:proofErr w:type="spellStart"/>
      <w:r w:rsidRPr="00D3162D">
        <w:rPr>
          <w:rFonts w:ascii="Tahoma" w:hAnsi="Tahoma" w:cs="Tahoma"/>
        </w:rPr>
        <w:t>ryzyk</w:t>
      </w:r>
      <w:proofErr w:type="spellEnd"/>
      <w:r w:rsidRPr="00D3162D">
        <w:rPr>
          <w:rFonts w:ascii="Tahoma" w:hAnsi="Tahoma" w:cs="Tahoma"/>
        </w:rPr>
        <w:t xml:space="preserve"> oraz wyposażenia – limit 30.000 zł wg wartości odtworzeniowej (system ubezpieczenia na pierwsze ryzyko) na jedno i wszystkie zd</w:t>
      </w:r>
      <w:r>
        <w:rPr>
          <w:rFonts w:ascii="Tahoma" w:hAnsi="Tahoma" w:cs="Tahoma"/>
        </w:rPr>
        <w:t>arzenia w okresie ubezpieczenia.</w:t>
      </w:r>
    </w:p>
    <w:p w:rsidR="00D3162D" w:rsidRDefault="00D3162D" w:rsidP="00D3162D">
      <w:pPr>
        <w:autoSpaceDE w:val="0"/>
        <w:autoSpaceDN w:val="0"/>
        <w:adjustRightInd w:val="0"/>
        <w:spacing w:after="0"/>
        <w:ind w:left="426"/>
        <w:jc w:val="both"/>
        <w:rPr>
          <w:rFonts w:ascii="Tahoma" w:eastAsia="BookAntiqua" w:hAnsi="Tahoma" w:cs="Tahoma"/>
        </w:rPr>
      </w:pPr>
    </w:p>
    <w:p w:rsidR="00D3162D" w:rsidRPr="00D3162D" w:rsidRDefault="00D3162D" w:rsidP="00D3162D">
      <w:pPr>
        <w:autoSpaceDE w:val="0"/>
        <w:autoSpaceDN w:val="0"/>
        <w:adjustRightInd w:val="0"/>
        <w:ind w:left="426"/>
        <w:jc w:val="both"/>
        <w:rPr>
          <w:rFonts w:ascii="Tahoma" w:eastAsia="BookAntiqua,Bold" w:hAnsi="Tahoma" w:cs="Tahoma"/>
          <w:bCs/>
        </w:rPr>
      </w:pPr>
      <w:r w:rsidRPr="00D3162D">
        <w:rPr>
          <w:rFonts w:ascii="Tahoma" w:eastAsia="BookAntiqua" w:hAnsi="Tahoma" w:cs="Tahoma"/>
        </w:rPr>
        <w:t>Zakres ubezpieczenia winien ponadto obejmować:</w:t>
      </w:r>
    </w:p>
    <w:p w:rsidR="00D3162D" w:rsidRPr="00D3162D" w:rsidRDefault="00D3162D" w:rsidP="00D3162D">
      <w:pPr>
        <w:spacing w:after="0"/>
        <w:ind w:left="426"/>
        <w:jc w:val="both"/>
        <w:rPr>
          <w:rFonts w:ascii="Tahoma" w:hAnsi="Tahoma" w:cs="Tahoma"/>
        </w:rPr>
      </w:pPr>
      <w:r w:rsidRPr="00D3162D">
        <w:rPr>
          <w:rFonts w:ascii="Tahoma" w:hAnsi="Tahoma" w:cs="Tahoma"/>
        </w:rPr>
        <w:t>- kradzież z włamaniem – rozumianą jako zabór mienia z zamkniętego lokalu po usunięciu przy użyciu siły lub narzędzi istniejących zabezpieczeń, lub zabór mienia z lokalu w którym sprawca ukrył się przed jego zamknięciem i pozostawił ślady mogące stanowić dowód jego ukrycia,</w:t>
      </w:r>
    </w:p>
    <w:p w:rsidR="00D3162D" w:rsidRPr="00D3162D" w:rsidRDefault="00D3162D" w:rsidP="00D3162D">
      <w:pPr>
        <w:spacing w:after="0"/>
        <w:ind w:left="426"/>
        <w:jc w:val="both"/>
        <w:rPr>
          <w:rFonts w:ascii="Tahoma" w:hAnsi="Tahoma" w:cs="Tahoma"/>
        </w:rPr>
      </w:pPr>
      <w:r w:rsidRPr="00D3162D">
        <w:rPr>
          <w:rFonts w:ascii="Tahoma" w:hAnsi="Tahoma" w:cs="Tahoma"/>
        </w:rPr>
        <w:t>- rabunek – zabór mienia z użyciem przemocy fizycznej lub groźby jej użycia wobec Zamawiającego, osób działających w jego imieniu lub przez niego zatrudnionych albo po zmuszeniu przemocą fizyczną lub groźbą osoby posiadającej klucze do otwarcia lokalu albo po otwarciu lokalu kluczami zrabowanymi,</w:t>
      </w:r>
    </w:p>
    <w:p w:rsidR="00D3162D" w:rsidRPr="00D3162D" w:rsidRDefault="00D3162D" w:rsidP="00D3162D">
      <w:pPr>
        <w:spacing w:after="0"/>
        <w:ind w:left="426"/>
        <w:jc w:val="both"/>
        <w:rPr>
          <w:rFonts w:ascii="Tahoma" w:hAnsi="Tahoma" w:cs="Tahoma"/>
        </w:rPr>
      </w:pPr>
      <w:r w:rsidRPr="00D3162D">
        <w:rPr>
          <w:rFonts w:ascii="Tahoma" w:hAnsi="Tahoma" w:cs="Tahoma"/>
        </w:rPr>
        <w:t>- wandalizm (dewastację) – rozumiany jako umyślne uszkodzenie lub zniszczenie ubezpieczonego mienia przez osoby trzecie (także bez kradzieży z włamaniem lub rabunku),</w:t>
      </w:r>
    </w:p>
    <w:p w:rsidR="00D3162D" w:rsidRPr="00D3162D" w:rsidRDefault="00D3162D" w:rsidP="00D3162D">
      <w:pPr>
        <w:spacing w:after="0"/>
        <w:ind w:left="426"/>
        <w:jc w:val="both"/>
        <w:rPr>
          <w:rFonts w:ascii="Tahoma" w:hAnsi="Tahoma" w:cs="Tahoma"/>
        </w:rPr>
      </w:pPr>
      <w:r w:rsidRPr="00D3162D">
        <w:rPr>
          <w:rFonts w:ascii="Tahoma" w:hAnsi="Tahoma" w:cs="Tahoma"/>
        </w:rPr>
        <w:t>- koszty naprawy zabezpieczeń uszkodzonych lub zniszczonych podczas zdarzenia,</w:t>
      </w:r>
    </w:p>
    <w:p w:rsidR="00D3162D" w:rsidRPr="00D3162D" w:rsidRDefault="00D3162D" w:rsidP="00D3162D">
      <w:pPr>
        <w:spacing w:after="0"/>
        <w:ind w:left="426"/>
        <w:jc w:val="both"/>
        <w:rPr>
          <w:rFonts w:ascii="Tahoma" w:hAnsi="Tahoma" w:cs="Tahoma"/>
        </w:rPr>
      </w:pPr>
      <w:r w:rsidRPr="00D3162D">
        <w:rPr>
          <w:rFonts w:ascii="Tahoma" w:hAnsi="Tahoma" w:cs="Tahoma"/>
        </w:rPr>
        <w:t xml:space="preserve">- szyb i innych przedmiotów od stłuczenia – rozumiane jako </w:t>
      </w:r>
      <w:r w:rsidRPr="00D3162D">
        <w:rPr>
          <w:rFonts w:ascii="Tahoma" w:eastAsia="Calibri" w:hAnsi="Tahoma" w:cs="Tahoma"/>
          <w:color w:val="000000"/>
        </w:rPr>
        <w:t>nagłe, niepewne i niezależne od woli Zamawiającego zdarzenie powodujące zniszczenie, uszkodzenie lub utratę mienia objętego ochroną z uwzględnieniem dodatkowych postanowień. Zakresem ubezpieczenia objęte jest również mienie, z którego Zamawiający</w:t>
      </w:r>
      <w:r w:rsidRPr="00D3162D">
        <w:rPr>
          <w:rFonts w:ascii="Tahoma" w:hAnsi="Tahoma" w:cs="Tahoma"/>
        </w:rPr>
        <w:t xml:space="preserve"> korzysta na podstawie umowy najmu, dzierżawy, użyczenia, leasingu lub innej podobnej formy korzystania z cudzej rzeczy/nieruchomości,</w:t>
      </w:r>
    </w:p>
    <w:p w:rsidR="00D3162D" w:rsidRPr="00D3162D" w:rsidRDefault="00D3162D" w:rsidP="00D3162D">
      <w:pPr>
        <w:spacing w:after="0"/>
        <w:ind w:left="426"/>
        <w:jc w:val="both"/>
        <w:rPr>
          <w:rFonts w:ascii="Tahoma" w:hAnsi="Tahoma" w:cs="Tahoma"/>
        </w:rPr>
      </w:pPr>
      <w:r w:rsidRPr="00D3162D">
        <w:rPr>
          <w:rFonts w:ascii="Tahoma" w:hAnsi="Tahoma" w:cs="Tahoma"/>
        </w:rPr>
        <w:t xml:space="preserve">- koszty naklejek/reklam znajdujących się na przedmiocie ubezpieczenia oraz koszty transportu </w:t>
      </w:r>
      <w:r w:rsidRPr="00D3162D">
        <w:rPr>
          <w:rFonts w:ascii="Tahoma" w:hAnsi="Tahoma" w:cs="Tahoma"/>
          <w:color w:val="000000"/>
        </w:rPr>
        <w:t>uszkodzonego mienia do miejsca naprawy i z powrotem oraz,</w:t>
      </w:r>
      <w:r w:rsidRPr="00D3162D">
        <w:rPr>
          <w:rFonts w:ascii="Tahoma" w:hAnsi="Tahoma" w:cs="Tahoma"/>
        </w:rPr>
        <w:t xml:space="preserve"> w uzasadnionych przypadkach – ustawienia rusztowań, bądź najmu odpowiedniego sprzętu (dźwig, podnośnik, wysięgnik itp.).</w:t>
      </w:r>
    </w:p>
    <w:p w:rsidR="00D3162D" w:rsidRPr="00D3162D" w:rsidRDefault="00D3162D" w:rsidP="00D3162D">
      <w:pPr>
        <w:tabs>
          <w:tab w:val="left" w:pos="1134"/>
        </w:tabs>
        <w:ind w:left="426"/>
        <w:jc w:val="both"/>
        <w:rPr>
          <w:rFonts w:ascii="Tahoma" w:hAnsi="Tahoma" w:cs="Tahoma"/>
        </w:rPr>
      </w:pPr>
    </w:p>
    <w:p w:rsidR="00D3162D" w:rsidRPr="00D3162D" w:rsidRDefault="00D3162D" w:rsidP="00D3162D">
      <w:pPr>
        <w:tabs>
          <w:tab w:val="left" w:pos="1856"/>
          <w:tab w:val="left" w:pos="5608"/>
        </w:tabs>
        <w:ind w:left="426"/>
        <w:jc w:val="both"/>
        <w:rPr>
          <w:rFonts w:ascii="Tahoma" w:hAnsi="Tahoma" w:cs="Tahoma"/>
        </w:rPr>
      </w:pPr>
      <w:r w:rsidRPr="00D3162D">
        <w:rPr>
          <w:rFonts w:ascii="Tahoma" w:hAnsi="Tahoma" w:cs="Tahoma"/>
        </w:rPr>
        <w:t>W przypadku ubezpieczenia mienia wg wartości odtworzeniowej lub księgowej brutto Wykonawca nie jest uprawniony do pomniejszania odszkodowania o stopień zużycia technicznego (zapisy OWU nie mają w tym zakresie zastosowania).</w:t>
      </w:r>
    </w:p>
    <w:p w:rsidR="00D3162D" w:rsidRPr="00D3162D" w:rsidRDefault="00D3162D" w:rsidP="00D3162D">
      <w:pPr>
        <w:tabs>
          <w:tab w:val="left" w:pos="1134"/>
        </w:tabs>
        <w:ind w:left="426"/>
        <w:jc w:val="both"/>
        <w:rPr>
          <w:rFonts w:ascii="Tahoma" w:eastAsia="Calibri" w:hAnsi="Tahoma" w:cs="Tahoma"/>
        </w:rPr>
      </w:pPr>
      <w:r w:rsidRPr="00D3162D">
        <w:rPr>
          <w:rFonts w:ascii="Tahoma" w:hAnsi="Tahoma" w:cs="Tahoma"/>
        </w:rPr>
        <w:t xml:space="preserve">Definicja wartości odtworzeniowej będzie obejmowała również wypłatę odszkodowania za odbudowę budynku przystosowującego go do aktualnie obowiązujących przepisów </w:t>
      </w:r>
      <w:r w:rsidRPr="00D3162D">
        <w:rPr>
          <w:rFonts w:ascii="Tahoma" w:hAnsi="Tahoma" w:cs="Tahoma"/>
        </w:rPr>
        <w:lastRenderedPageBreak/>
        <w:t>Prawa Budowlanego (w tym m.in. zmianę konstrukcji i/lub technologii budowy, dobudowę schodów, łazienek itp. pomieszczeń</w:t>
      </w:r>
      <w:r w:rsidRPr="00D3162D">
        <w:rPr>
          <w:rFonts w:ascii="Tahoma" w:hAnsi="Tahoma" w:cs="Tahoma"/>
          <w:iCs/>
        </w:rPr>
        <w:t>),</w:t>
      </w:r>
      <w:r w:rsidRPr="00D3162D">
        <w:rPr>
          <w:rFonts w:ascii="Tahoma" w:hAnsi="Tahoma" w:cs="Tahoma"/>
        </w:rPr>
        <w:t xml:space="preserve"> w tym również zwiększone koszty odbudowy w przypadku budynku objętego nadzorem konserwatorskim. Jednocześnie Wykonawca przyjmuje wartość odtworzeniową podanych budynków i budowli za właściwą. Szkody </w:t>
      </w:r>
      <w:r w:rsidRPr="00D3162D">
        <w:rPr>
          <w:rFonts w:ascii="Tahoma" w:eastAsia="Calibri" w:hAnsi="Tahoma" w:cs="Tahoma"/>
        </w:rPr>
        <w:t xml:space="preserve"> powstałe wskutek powodzi w mieniu znajdującym się na obszarach bezpośredniego zagrożenia powodzią w rozumieniu ustawy prawo wodne są objęte ochroną ubezpieczeniową do pełnej sumy ubezpieczenia, bez stosowania franszyz, udziałów własnych, bądź limitów.</w:t>
      </w:r>
    </w:p>
    <w:p w:rsidR="00D3162D" w:rsidRPr="00D3162D" w:rsidRDefault="00D3162D" w:rsidP="00D3162D">
      <w:pPr>
        <w:tabs>
          <w:tab w:val="left" w:pos="1134"/>
        </w:tabs>
        <w:ind w:left="426"/>
        <w:jc w:val="both"/>
        <w:rPr>
          <w:rFonts w:ascii="Tahoma" w:eastAsia="Calibri" w:hAnsi="Tahoma" w:cs="Tahoma"/>
        </w:rPr>
      </w:pPr>
      <w:r w:rsidRPr="00D3162D">
        <w:rPr>
          <w:rFonts w:ascii="Tahoma" w:eastAsia="Calibri" w:hAnsi="Tahoma" w:cs="Tahoma"/>
        </w:rPr>
        <w:t xml:space="preserve">W przypadku katastrofy budowlanej nie mają zastosowania zapisy ogólnych warunków ubezpieczenia dotyczące wieku budynków – w przypadku szkody wszystkie wymienione budynki będą objęte ochroną w tym zakresie do wartości odtworzeniowej (identyczny zapis nie ma zastosowania w przypadku ubezpieczenia budynków w przypadku ubezpieczenia od wszystkich </w:t>
      </w:r>
      <w:proofErr w:type="spellStart"/>
      <w:r w:rsidRPr="00D3162D">
        <w:rPr>
          <w:rFonts w:ascii="Tahoma" w:eastAsia="Calibri" w:hAnsi="Tahoma" w:cs="Tahoma"/>
        </w:rPr>
        <w:t>ryzyk</w:t>
      </w:r>
      <w:proofErr w:type="spellEnd"/>
      <w:r w:rsidRPr="00D3162D">
        <w:rPr>
          <w:rFonts w:ascii="Tahoma" w:eastAsia="Calibri" w:hAnsi="Tahoma" w:cs="Tahoma"/>
        </w:rPr>
        <w:t>).</w:t>
      </w:r>
    </w:p>
    <w:p w:rsidR="00D3162D" w:rsidRPr="00D3162D" w:rsidRDefault="00D3162D" w:rsidP="00D3162D">
      <w:pPr>
        <w:tabs>
          <w:tab w:val="left" w:pos="1134"/>
        </w:tabs>
        <w:ind w:left="426"/>
        <w:jc w:val="both"/>
        <w:rPr>
          <w:rFonts w:ascii="Tahoma" w:hAnsi="Tahoma" w:cs="Tahoma"/>
        </w:rPr>
      </w:pPr>
      <w:r w:rsidRPr="00D3162D">
        <w:rPr>
          <w:rFonts w:ascii="Tahoma" w:eastAsia="Calibri" w:hAnsi="Tahoma" w:cs="Tahoma"/>
        </w:rPr>
        <w:t>W przypadku wystąpienia szkody w mieniu muzealnym, zabytkowym, kolekcjonerskim odszkodowanie zostanie wypłacone do wartości kolekcjonerskiej danego mienia ustalonej przez rzeczoznawcę (w przypadku budynków i budowli do pełnej wartości) – ustala się limit na jedno i wszystkie zdarzenia w okresie ubezpieczenia 50.000 zł.</w:t>
      </w:r>
    </w:p>
    <w:p w:rsidR="00D3162D" w:rsidRPr="00D3162D" w:rsidRDefault="00D3162D" w:rsidP="00D3162D">
      <w:pPr>
        <w:ind w:left="426"/>
        <w:jc w:val="both"/>
        <w:rPr>
          <w:rFonts w:ascii="Tahoma" w:hAnsi="Tahoma" w:cs="Tahoma"/>
        </w:rPr>
      </w:pPr>
      <w:r w:rsidRPr="00D3162D">
        <w:rPr>
          <w:rFonts w:ascii="Tahoma" w:hAnsi="Tahoma" w:cs="Tahoma"/>
        </w:rPr>
        <w:t>W przypadku rezygnacji Zamawiającego z naprawy, zakupu bądź odbudowy uszkodzonego lub zniszczonego mienia Wykonawca nie jest uprawniony do ograniczenia wysokości odszkodowania bądź odmowy wypłaty. W takim wypadku odszkodowanie wypłacane będzie tak jakby nastąpiła naprawa, zakup bądź odbudowa mienia, zgodnie z warunkami umowy ubezpieczenia, na podstawie przewidywanych kosztów takich działań.</w:t>
      </w:r>
    </w:p>
    <w:p w:rsidR="00D3162D" w:rsidRPr="00D3162D" w:rsidRDefault="00D3162D" w:rsidP="00D3162D">
      <w:pPr>
        <w:ind w:left="426"/>
        <w:jc w:val="both"/>
        <w:rPr>
          <w:rFonts w:ascii="Tahoma" w:hAnsi="Tahoma" w:cs="Tahoma"/>
        </w:rPr>
      </w:pPr>
      <w:r w:rsidRPr="00D3162D">
        <w:rPr>
          <w:rFonts w:ascii="Tahoma" w:hAnsi="Tahoma" w:cs="Tahoma"/>
        </w:rPr>
        <w:t>Wykonawca zezwala, aby uszkodzone lub zniszczone mienie mogło być przywrócone do poprzedniego stanu w wybranym przez Zamawiającego miejscu na terenie RP oraz w sposób odpowiadający wymogom Ubezpieczającego/ Ubezpieczonego (Zamawiającego), z zastrzeżeniem, że wysokość odszkodowania nie przekroczy kwoty, którą Wykonawca zobowiązany byłby wypłacić, gdyby uszkodzone lub zniszczone mienie było przywrócone do poprzedniego stanu w dotychczasowej lokalizacji.</w:t>
      </w:r>
    </w:p>
    <w:p w:rsidR="00D3162D" w:rsidRPr="00D3162D" w:rsidRDefault="00D3162D" w:rsidP="00D3162D">
      <w:pPr>
        <w:ind w:left="426"/>
        <w:jc w:val="both"/>
        <w:rPr>
          <w:rFonts w:ascii="Tahoma" w:hAnsi="Tahoma" w:cs="Tahoma"/>
        </w:rPr>
      </w:pPr>
      <w:r w:rsidRPr="00D3162D">
        <w:rPr>
          <w:rFonts w:ascii="Tahoma" w:hAnsi="Tahoma" w:cs="Tahoma"/>
        </w:rPr>
        <w:t>W przypadku wystąpienia szkody kradzieżowej Zamawiający wypłaci odszkodowanie wg wartości odtworzeniowej utraconego mienia. Należne odszkodowanie za szkody kradzieżowe wypłacane jest zgodnie z klauzulą likwidacyjną i zwiększane jest o koszty naprawy wszelkich elementów zabezpieczających zniszczonych lub uszkodzonych podczas zdarzenia.</w:t>
      </w:r>
    </w:p>
    <w:p w:rsidR="00D3162D" w:rsidRPr="00D3162D" w:rsidRDefault="00D3162D" w:rsidP="00D3162D">
      <w:pPr>
        <w:ind w:left="426"/>
        <w:jc w:val="both"/>
        <w:rPr>
          <w:rFonts w:ascii="Tahoma" w:hAnsi="Tahoma" w:cs="Tahoma"/>
        </w:rPr>
      </w:pPr>
      <w:r w:rsidRPr="00D3162D">
        <w:rPr>
          <w:rFonts w:ascii="Tahoma" w:hAnsi="Tahoma" w:cs="Tahoma"/>
        </w:rPr>
        <w:t xml:space="preserve">W przypadku wystąpienia szkody w szybach Zamawiający nie ma obowiązku zgłaszania zdarzenia organom ścigania. Jednocześnie likwidacja szkody następuje bez oględzin Wykonawcy, na podstawie własnej dokumentacji fotograficznej oraz protokołu szkody sporządzonego przez Zamawiającego. </w:t>
      </w:r>
    </w:p>
    <w:p w:rsidR="00D3162D" w:rsidRPr="00D3162D" w:rsidRDefault="00D3162D" w:rsidP="00D3162D">
      <w:pPr>
        <w:tabs>
          <w:tab w:val="left" w:pos="993"/>
        </w:tabs>
        <w:ind w:left="426"/>
        <w:jc w:val="both"/>
        <w:rPr>
          <w:rFonts w:ascii="Tahoma" w:hAnsi="Tahoma" w:cs="Tahoma"/>
          <w:iCs/>
        </w:rPr>
      </w:pPr>
      <w:r w:rsidRPr="00D3162D">
        <w:rPr>
          <w:rFonts w:ascii="Tahoma" w:hAnsi="Tahoma" w:cs="Tahoma"/>
          <w:iCs/>
        </w:rPr>
        <w:t xml:space="preserve">Podane sumy ubezpieczenia maszyn, urządzeń, wyposażenia zawierają również wartość </w:t>
      </w:r>
      <w:proofErr w:type="spellStart"/>
      <w:r w:rsidRPr="00D3162D">
        <w:rPr>
          <w:rFonts w:ascii="Tahoma" w:hAnsi="Tahoma" w:cs="Tahoma"/>
          <w:iCs/>
        </w:rPr>
        <w:t>niskocennych</w:t>
      </w:r>
      <w:proofErr w:type="spellEnd"/>
      <w:r w:rsidRPr="00D3162D">
        <w:rPr>
          <w:rFonts w:ascii="Tahoma" w:hAnsi="Tahoma" w:cs="Tahoma"/>
          <w:iCs/>
        </w:rPr>
        <w:t xml:space="preserve"> środków trwałych (o wartości do 10.000 zł).</w:t>
      </w:r>
    </w:p>
    <w:p w:rsidR="00D3162D" w:rsidRPr="00D3162D" w:rsidRDefault="00D3162D" w:rsidP="00D3162D">
      <w:pPr>
        <w:tabs>
          <w:tab w:val="left" w:pos="993"/>
        </w:tabs>
        <w:ind w:left="426"/>
        <w:jc w:val="both"/>
        <w:rPr>
          <w:rFonts w:ascii="Tahoma" w:hAnsi="Tahoma" w:cs="Tahoma"/>
          <w:lang w:eastAsia="zh-CN"/>
        </w:rPr>
      </w:pPr>
      <w:r w:rsidRPr="00D3162D">
        <w:rPr>
          <w:rFonts w:ascii="Tahoma" w:hAnsi="Tahoma" w:cs="Tahoma"/>
          <w:iCs/>
        </w:rPr>
        <w:lastRenderedPageBreak/>
        <w:t xml:space="preserve">Za budynki uważa się obiekty budowlane, który są trwale związane z gruntem, wydzielone z przestrzeni za pomocą przegród budowlanych oraz posiadające fundamenty i dach, wraz ze stałymi elementami oraz elementami zewnętrznymi (m.in. wind, platform pionowych dla osób niepełnosprawnych). Są to m.in. wszelkiego rodzaju </w:t>
      </w:r>
      <w:r w:rsidRPr="00D3162D">
        <w:rPr>
          <w:rFonts w:ascii="Tahoma" w:hAnsi="Tahoma" w:cs="Tahoma"/>
          <w:lang w:eastAsia="zh-CN"/>
        </w:rPr>
        <w:t xml:space="preserve">instalacje (wraz z przyłączeniami), infrastruktura wewnętrzna oraz zainstalowane na stałe elementy wykończeniowe (m.in. okablowanie, sieć internetowa, infrastruktura mediów (sieci, instalacje, urządzenia, przyłącza), przyłącza wody, energii cieplnej, kanalizacji deszczowej i sanitarnej (w tym przydomowe oczyszczalnie), gazowej, rurociągi, stacje transformatorowe wraz z przyłączami, sygnalizacja, szafy sterownicze, rozdzielnie, pompy ciepła, </w:t>
      </w:r>
      <w:proofErr w:type="spellStart"/>
      <w:r w:rsidRPr="00D3162D">
        <w:rPr>
          <w:rFonts w:ascii="Tahoma" w:hAnsi="Tahoma" w:cs="Tahoma"/>
          <w:lang w:eastAsia="zh-CN"/>
        </w:rPr>
        <w:t>solary</w:t>
      </w:r>
      <w:proofErr w:type="spellEnd"/>
      <w:r w:rsidRPr="00D3162D">
        <w:rPr>
          <w:rFonts w:ascii="Tahoma" w:hAnsi="Tahoma" w:cs="Tahoma"/>
          <w:lang w:eastAsia="zh-CN"/>
        </w:rPr>
        <w:t xml:space="preserve">, </w:t>
      </w:r>
      <w:proofErr w:type="spellStart"/>
      <w:r w:rsidRPr="00D3162D">
        <w:rPr>
          <w:rFonts w:ascii="Tahoma" w:hAnsi="Tahoma" w:cs="Tahoma"/>
          <w:lang w:eastAsia="zh-CN"/>
        </w:rPr>
        <w:t>fotowoltaika</w:t>
      </w:r>
      <w:proofErr w:type="spellEnd"/>
      <w:r w:rsidRPr="00D3162D">
        <w:rPr>
          <w:rFonts w:ascii="Tahoma" w:hAnsi="Tahoma" w:cs="Tahoma"/>
          <w:lang w:eastAsia="zh-CN"/>
        </w:rPr>
        <w:t xml:space="preserve"> itp.).. Także elementy stałe wbudowane i złączone na stałe w budynku, w tym podłogi, zabudowy, klimatyzacje, schody wewnętrzne i zewnętrzne, iluminacje świetlne, systemy oświetlenia oraz inne elementy stanowiące całość funkcjonalno-użytkową obiektu oraz stałe elementy lokali, budynków i garaży – zamontowane i wbudowane na stałe elementy wyposażenia lokali niebędące częściami wspólnymi budynku itp. takie jak: elementy sieci wodno- kanalizacyjnej, grzewczej, elektrycznej i gazowej: armatura sanitarna, kabiny natryskowe, wanny, brodziki, umywalki, sedesy, bidety, zlewy, umywalki, krany, piece, podgrzewacze, kuchenki i podgrzewacze (gazowe i elektryczne), przegrody i ścianki działowe, powłoki malarskie, tynki i okładziny ścian i sufitów, podłogi i podwieszane sufity, drzwi wewnętrzne i zewnętrzne (łącznie z oszkleniem, ościeżnicami, zamknięciami i zabezpieczeniami przeciwwłamaniowymi), okna, balustrady, piece, kominki, klimatyzatory i wentylatory, grzejniki, zakończenia instalacji tj. gniazdka, wyłączniki, zewnętrzne obróbki i okucia okien i drzwi, rynny itp..</w:t>
      </w:r>
    </w:p>
    <w:p w:rsidR="00D3162D" w:rsidRPr="00D3162D" w:rsidRDefault="00D3162D" w:rsidP="00D3162D">
      <w:pPr>
        <w:tabs>
          <w:tab w:val="left" w:pos="993"/>
        </w:tabs>
        <w:ind w:left="426"/>
        <w:jc w:val="both"/>
        <w:rPr>
          <w:rFonts w:ascii="Tahoma" w:hAnsi="Tahoma" w:cs="Tahoma"/>
        </w:rPr>
      </w:pPr>
      <w:r w:rsidRPr="00D3162D">
        <w:rPr>
          <w:rFonts w:ascii="Tahoma" w:hAnsi="Tahoma" w:cs="Tahoma"/>
        </w:rPr>
        <w:t xml:space="preserve">Za środki obrotowe przyjmuje się materiały, zapasy, produkcję w toku, w tym m.in. materiały biurowe wykorzystywane w działalności, środki czystości, art. spożywcze, art. techniczne, higieniczne, opał, czy np. wodę. </w:t>
      </w:r>
    </w:p>
    <w:p w:rsidR="00990D0C" w:rsidRPr="0093514B" w:rsidRDefault="00990D0C" w:rsidP="00990D0C">
      <w:pPr>
        <w:pStyle w:val="Akapitzlist"/>
        <w:numPr>
          <w:ilvl w:val="3"/>
          <w:numId w:val="4"/>
        </w:numPr>
        <w:spacing w:after="0"/>
        <w:ind w:left="426" w:hanging="426"/>
        <w:jc w:val="both"/>
        <w:rPr>
          <w:rFonts w:ascii="Tahoma" w:hAnsi="Tahoma" w:cs="Tahoma"/>
          <w:b/>
        </w:rPr>
      </w:pPr>
      <w:r w:rsidRPr="0093514B">
        <w:rPr>
          <w:rFonts w:ascii="Tahoma" w:hAnsi="Tahoma" w:cs="Tahoma"/>
          <w:b/>
        </w:rPr>
        <w:t xml:space="preserve">Ubezpieczenie sprzętu elektronicznego od wszystkich </w:t>
      </w:r>
      <w:proofErr w:type="spellStart"/>
      <w:r w:rsidRPr="0093514B">
        <w:rPr>
          <w:rFonts w:ascii="Tahoma" w:hAnsi="Tahoma" w:cs="Tahoma"/>
          <w:b/>
        </w:rPr>
        <w:t>ryzyk</w:t>
      </w:r>
      <w:proofErr w:type="spellEnd"/>
      <w:r w:rsidRPr="0093514B">
        <w:rPr>
          <w:rFonts w:ascii="Tahoma" w:hAnsi="Tahoma" w:cs="Tahoma"/>
          <w:b/>
        </w:rPr>
        <w:t>:</w:t>
      </w:r>
    </w:p>
    <w:p w:rsidR="00990D0C" w:rsidRPr="00D01792" w:rsidRDefault="00990D0C" w:rsidP="00990D0C">
      <w:pPr>
        <w:spacing w:after="0"/>
        <w:jc w:val="both"/>
        <w:rPr>
          <w:rFonts w:ascii="Tahoma" w:hAnsi="Tahoma" w:cs="Tahoma"/>
        </w:rPr>
      </w:pPr>
    </w:p>
    <w:p w:rsidR="00D3162D" w:rsidRPr="00D3162D" w:rsidRDefault="00D3162D" w:rsidP="00D3162D">
      <w:pPr>
        <w:spacing w:after="0"/>
        <w:ind w:left="426"/>
        <w:jc w:val="both"/>
        <w:rPr>
          <w:rFonts w:ascii="Tahoma" w:hAnsi="Tahoma" w:cs="Tahoma"/>
        </w:rPr>
      </w:pPr>
      <w:r w:rsidRPr="00D3162D">
        <w:rPr>
          <w:rFonts w:ascii="Tahoma" w:hAnsi="Tahoma" w:cs="Tahoma"/>
        </w:rPr>
        <w:t>Zakres ubezpieczenia obejmuje wszelkie szkody, w tym polegające na utracie, uszkodzeniu lub zniszczeniu w ubezpieczanym sprzęcie elektronicznym powstałe na skutek jakiegokolwiek nagłego, nieprzewidzianego i niezależnego od woli Zamawiającego zdarzenia losowego, w tym co najmniej następujące ryzyka i koszty:</w:t>
      </w:r>
    </w:p>
    <w:p w:rsidR="00D3162D" w:rsidRPr="00D3162D" w:rsidRDefault="00D3162D" w:rsidP="00D3162D">
      <w:pPr>
        <w:tabs>
          <w:tab w:val="left" w:pos="1134"/>
        </w:tabs>
        <w:spacing w:after="0"/>
        <w:ind w:left="426"/>
        <w:jc w:val="both"/>
        <w:rPr>
          <w:rFonts w:ascii="Tahoma" w:hAnsi="Tahoma" w:cs="Tahoma"/>
        </w:rPr>
      </w:pPr>
      <w:r w:rsidRPr="00D3162D">
        <w:rPr>
          <w:rFonts w:ascii="Tahoma" w:hAnsi="Tahoma" w:cs="Tahoma"/>
        </w:rPr>
        <w:t>- następstwa zdarzeń losowych wymienionych w pkt. I</w:t>
      </w:r>
      <w:r>
        <w:rPr>
          <w:rFonts w:ascii="Tahoma" w:hAnsi="Tahoma" w:cs="Tahoma"/>
        </w:rPr>
        <w:t>II</w:t>
      </w:r>
      <w:r w:rsidRPr="00D3162D">
        <w:rPr>
          <w:rFonts w:ascii="Tahoma" w:hAnsi="Tahoma" w:cs="Tahoma"/>
        </w:rPr>
        <w:t>.1,</w:t>
      </w:r>
    </w:p>
    <w:p w:rsidR="00D3162D" w:rsidRPr="00D3162D" w:rsidRDefault="00D3162D" w:rsidP="00D3162D">
      <w:pPr>
        <w:tabs>
          <w:tab w:val="left" w:pos="1134"/>
        </w:tabs>
        <w:spacing w:after="0"/>
        <w:ind w:left="426"/>
        <w:jc w:val="both"/>
        <w:rPr>
          <w:rFonts w:ascii="Tahoma" w:hAnsi="Tahoma" w:cs="Tahoma"/>
        </w:rPr>
      </w:pPr>
      <w:r w:rsidRPr="00D3162D">
        <w:rPr>
          <w:rFonts w:ascii="Tahoma" w:hAnsi="Tahoma" w:cs="Tahoma"/>
        </w:rPr>
        <w:t>- następstwa kradzieży z włamaniem i rabunku, wandalizm,</w:t>
      </w:r>
    </w:p>
    <w:p w:rsidR="00D3162D" w:rsidRPr="00D3162D" w:rsidRDefault="00D3162D" w:rsidP="00D3162D">
      <w:pPr>
        <w:tabs>
          <w:tab w:val="left" w:pos="1134"/>
        </w:tabs>
        <w:spacing w:after="0"/>
        <w:ind w:left="426"/>
        <w:jc w:val="both"/>
        <w:rPr>
          <w:rFonts w:ascii="Tahoma" w:hAnsi="Tahoma" w:cs="Tahoma"/>
        </w:rPr>
      </w:pPr>
      <w:r w:rsidRPr="00D3162D">
        <w:rPr>
          <w:rFonts w:ascii="Tahoma" w:hAnsi="Tahoma" w:cs="Tahoma"/>
        </w:rPr>
        <w:t>- następstwa działań człowieka np. niewłaściwe użytkowanie, nieostrożność,   błędną obsługę, umyślne spowodowanie szkody,</w:t>
      </w:r>
    </w:p>
    <w:p w:rsidR="00D3162D" w:rsidRPr="00D3162D" w:rsidRDefault="00D3162D" w:rsidP="00D3162D">
      <w:pPr>
        <w:tabs>
          <w:tab w:val="left" w:pos="1134"/>
        </w:tabs>
        <w:spacing w:after="0"/>
        <w:ind w:left="426"/>
        <w:jc w:val="both"/>
        <w:rPr>
          <w:rFonts w:ascii="Tahoma" w:hAnsi="Tahoma" w:cs="Tahoma"/>
        </w:rPr>
      </w:pPr>
      <w:r w:rsidRPr="00D3162D">
        <w:rPr>
          <w:rFonts w:ascii="Tahoma" w:hAnsi="Tahoma" w:cs="Tahoma"/>
        </w:rPr>
        <w:t>- przepięcie, przetężenie, zwarcie, braku dostaw lub przerwania dostaw prądu,</w:t>
      </w:r>
    </w:p>
    <w:p w:rsidR="00D3162D" w:rsidRPr="00D3162D" w:rsidRDefault="00D3162D" w:rsidP="00D3162D">
      <w:pPr>
        <w:tabs>
          <w:tab w:val="left" w:pos="1134"/>
        </w:tabs>
        <w:spacing w:after="0"/>
        <w:ind w:left="426"/>
        <w:jc w:val="both"/>
        <w:rPr>
          <w:rFonts w:ascii="Tahoma" w:hAnsi="Tahoma" w:cs="Tahoma"/>
        </w:rPr>
      </w:pPr>
      <w:r w:rsidRPr="00D3162D">
        <w:rPr>
          <w:rFonts w:ascii="Tahoma" w:hAnsi="Tahoma" w:cs="Tahoma"/>
        </w:rPr>
        <w:t>- szkody powstałe podczas użytkowania, przechowywania, przewożenia, przenoszenia sprzętu elektronicznego,</w:t>
      </w:r>
    </w:p>
    <w:p w:rsidR="00D3162D" w:rsidRPr="00D3162D" w:rsidRDefault="00D3162D" w:rsidP="00D3162D">
      <w:pPr>
        <w:spacing w:after="0"/>
        <w:ind w:left="426"/>
        <w:jc w:val="both"/>
        <w:rPr>
          <w:rFonts w:ascii="Tahoma" w:hAnsi="Tahoma" w:cs="Tahoma"/>
        </w:rPr>
      </w:pPr>
      <w:r w:rsidRPr="00D3162D">
        <w:rPr>
          <w:rFonts w:ascii="Tahoma" w:hAnsi="Tahoma" w:cs="Tahoma"/>
        </w:rPr>
        <w:t>- koszty zabezpieczenia ubezpieczonego mienia przed bezpośrednim zagrożeniem ze strony zdarzenia losowego objętego ubezpieczeniem, koszty akcji ratowniczej, koszty uprzątnięcia pozostałości po szkodzie,</w:t>
      </w:r>
    </w:p>
    <w:p w:rsidR="00D3162D" w:rsidRPr="00D3162D" w:rsidRDefault="00D3162D" w:rsidP="00D3162D">
      <w:pPr>
        <w:spacing w:after="0"/>
        <w:ind w:left="426"/>
        <w:jc w:val="both"/>
        <w:rPr>
          <w:rFonts w:ascii="Tahoma" w:hAnsi="Tahoma" w:cs="Tahoma"/>
        </w:rPr>
      </w:pPr>
      <w:r w:rsidRPr="00D3162D">
        <w:rPr>
          <w:rFonts w:ascii="Tahoma" w:hAnsi="Tahoma" w:cs="Tahoma"/>
        </w:rPr>
        <w:t>- koszty sporządzenia kosztorysu, bądź ekspertyzy przez serwis/rzeczoznawcę</w:t>
      </w:r>
    </w:p>
    <w:p w:rsidR="00D3162D" w:rsidRPr="00D3162D" w:rsidRDefault="00D3162D" w:rsidP="00D3162D">
      <w:pPr>
        <w:tabs>
          <w:tab w:val="left" w:pos="993"/>
        </w:tabs>
        <w:spacing w:after="0"/>
        <w:ind w:left="426"/>
        <w:jc w:val="both"/>
        <w:rPr>
          <w:rFonts w:ascii="Tahoma" w:hAnsi="Tahoma" w:cs="Tahoma"/>
        </w:rPr>
      </w:pPr>
    </w:p>
    <w:p w:rsidR="00D3162D" w:rsidRPr="00D3162D" w:rsidRDefault="00D3162D" w:rsidP="00D3162D">
      <w:pPr>
        <w:spacing w:after="0"/>
        <w:ind w:left="426"/>
        <w:jc w:val="both"/>
        <w:rPr>
          <w:rFonts w:ascii="Tahoma" w:hAnsi="Tahoma" w:cs="Tahoma"/>
        </w:rPr>
      </w:pPr>
      <w:r w:rsidRPr="00D3162D">
        <w:rPr>
          <w:rFonts w:ascii="Tahoma" w:hAnsi="Tahoma" w:cs="Tahoma"/>
        </w:rPr>
        <w:lastRenderedPageBreak/>
        <w:t xml:space="preserve">Zakres ubezpieczenia winien obejmować ubezpieczenie nośników danych i koszty odtworzenia danych, tj. koszty wprowadzenia danych z dokumentów w formie papierowej, koszty odzyskania danych z uszkodzonych nośników przez specjalistyczne podmioty, </w:t>
      </w:r>
      <w:proofErr w:type="spellStart"/>
      <w:r w:rsidRPr="00D3162D">
        <w:rPr>
          <w:rFonts w:ascii="Tahoma" w:hAnsi="Tahoma" w:cs="Tahoma"/>
        </w:rPr>
        <w:t>itp</w:t>
      </w:r>
      <w:proofErr w:type="spellEnd"/>
      <w:r w:rsidRPr="00D3162D">
        <w:rPr>
          <w:rFonts w:ascii="Tahoma" w:hAnsi="Tahoma" w:cs="Tahoma"/>
        </w:rPr>
        <w:t>:</w:t>
      </w:r>
    </w:p>
    <w:p w:rsidR="00D3162D" w:rsidRPr="00D3162D" w:rsidRDefault="00D3162D" w:rsidP="00D3162D">
      <w:pPr>
        <w:spacing w:after="0"/>
        <w:ind w:left="426"/>
        <w:jc w:val="both"/>
        <w:rPr>
          <w:rFonts w:ascii="Tahoma" w:hAnsi="Tahoma" w:cs="Tahoma"/>
        </w:rPr>
      </w:pPr>
      <w:r w:rsidRPr="00D3162D">
        <w:rPr>
          <w:rFonts w:ascii="Tahoma" w:hAnsi="Tahoma" w:cs="Tahoma"/>
        </w:rPr>
        <w:t>- system ubezpieczenia na pierwsze ryzyko</w:t>
      </w:r>
    </w:p>
    <w:p w:rsidR="00D3162D" w:rsidRPr="00D3162D" w:rsidRDefault="00D3162D" w:rsidP="00D3162D">
      <w:pPr>
        <w:spacing w:after="0"/>
        <w:ind w:left="426"/>
        <w:jc w:val="both"/>
        <w:rPr>
          <w:rFonts w:ascii="Tahoma" w:hAnsi="Tahoma" w:cs="Tahoma"/>
        </w:rPr>
      </w:pPr>
      <w:r w:rsidRPr="00D3162D">
        <w:rPr>
          <w:rFonts w:ascii="Tahoma" w:hAnsi="Tahoma" w:cs="Tahoma"/>
        </w:rPr>
        <w:t>- suma ubezpieczenia: 50.000 zł</w:t>
      </w:r>
    </w:p>
    <w:p w:rsidR="00D3162D" w:rsidRPr="00D3162D" w:rsidRDefault="00D3162D" w:rsidP="00D3162D">
      <w:pPr>
        <w:spacing w:after="0"/>
        <w:ind w:left="426"/>
        <w:jc w:val="both"/>
        <w:rPr>
          <w:rFonts w:ascii="Tahoma" w:hAnsi="Tahoma" w:cs="Tahoma"/>
        </w:rPr>
      </w:pPr>
    </w:p>
    <w:p w:rsidR="00D3162D" w:rsidRPr="00D3162D" w:rsidRDefault="00D3162D" w:rsidP="00D3162D">
      <w:pPr>
        <w:tabs>
          <w:tab w:val="left" w:pos="993"/>
        </w:tabs>
        <w:spacing w:after="0"/>
        <w:ind w:left="426"/>
        <w:jc w:val="both"/>
        <w:rPr>
          <w:rFonts w:ascii="Tahoma" w:hAnsi="Tahoma" w:cs="Tahoma"/>
        </w:rPr>
      </w:pPr>
      <w:r w:rsidRPr="00D3162D">
        <w:rPr>
          <w:rFonts w:ascii="Tahoma" w:hAnsi="Tahoma" w:cs="Tahoma"/>
        </w:rPr>
        <w:t>Wiek zgłoszonego do ubezpieczenia sprzętu elektronicznego nie przekracza 3 lat. Starzenie się sprzętu podczas trwania umowy ubezpieczenia nie spowoduje zmian w sposobie likwidacji szkody w trakcie 3 letniego okresu ubezpieczenia (ubezpieczenie do wartości odtworzeniowej).</w:t>
      </w:r>
    </w:p>
    <w:p w:rsidR="00D3162D" w:rsidRPr="00D3162D" w:rsidRDefault="00D3162D" w:rsidP="00D3162D">
      <w:pPr>
        <w:spacing w:after="0"/>
        <w:ind w:left="426"/>
        <w:jc w:val="both"/>
        <w:rPr>
          <w:rFonts w:ascii="Tahoma" w:hAnsi="Tahoma" w:cs="Tahoma"/>
        </w:rPr>
      </w:pPr>
    </w:p>
    <w:p w:rsidR="00D3162D" w:rsidRPr="00D3162D" w:rsidRDefault="00D3162D" w:rsidP="00D3162D">
      <w:pPr>
        <w:spacing w:after="0"/>
        <w:ind w:left="426"/>
        <w:jc w:val="both"/>
        <w:rPr>
          <w:rFonts w:ascii="Tahoma" w:hAnsi="Tahoma" w:cs="Tahoma"/>
        </w:rPr>
      </w:pPr>
      <w:r w:rsidRPr="00D3162D">
        <w:rPr>
          <w:rFonts w:ascii="Tahoma" w:hAnsi="Tahoma" w:cs="Tahoma"/>
        </w:rPr>
        <w:t xml:space="preserve">Przekazanie sprzętu elektronicznego uczniom na czas nauki zdalnej nie powoduje zmiany w ochronie ubezpieczeniowej ani zasad likwidacji szkód. Wykonawca rezygnuje z roszczeń regresowych w stosunku do uczniów i osób pozostający z nimi we wspólnym gospodarstwie domowym. </w:t>
      </w:r>
    </w:p>
    <w:p w:rsidR="00990D0C" w:rsidRPr="00C13C29" w:rsidRDefault="00990D0C" w:rsidP="00990D0C">
      <w:pPr>
        <w:spacing w:after="0"/>
        <w:jc w:val="both"/>
        <w:rPr>
          <w:rFonts w:ascii="Tahoma" w:hAnsi="Tahoma" w:cs="Tahoma"/>
          <w:color w:val="FF0000"/>
        </w:rPr>
      </w:pPr>
    </w:p>
    <w:p w:rsidR="00990D0C" w:rsidRPr="0093514B" w:rsidRDefault="00990D0C" w:rsidP="00990D0C">
      <w:pPr>
        <w:pStyle w:val="Akapitzlist"/>
        <w:numPr>
          <w:ilvl w:val="3"/>
          <w:numId w:val="4"/>
        </w:numPr>
        <w:spacing w:after="0"/>
        <w:ind w:left="426" w:hanging="426"/>
        <w:jc w:val="both"/>
        <w:rPr>
          <w:rFonts w:ascii="Tahoma" w:hAnsi="Tahoma" w:cs="Tahoma"/>
          <w:b/>
        </w:rPr>
      </w:pPr>
      <w:r w:rsidRPr="0093514B">
        <w:rPr>
          <w:rFonts w:ascii="Tahoma" w:hAnsi="Tahoma" w:cs="Tahoma"/>
          <w:b/>
        </w:rPr>
        <w:t>Ubezpieczenie odpow</w:t>
      </w:r>
      <w:r w:rsidR="00D3162D">
        <w:rPr>
          <w:rFonts w:ascii="Tahoma" w:hAnsi="Tahoma" w:cs="Tahoma"/>
          <w:b/>
        </w:rPr>
        <w:t>iedzialności cywilnej</w:t>
      </w:r>
      <w:r w:rsidRPr="0093514B">
        <w:rPr>
          <w:rFonts w:ascii="Tahoma" w:hAnsi="Tahoma" w:cs="Tahoma"/>
          <w:b/>
        </w:rPr>
        <w:t>:</w:t>
      </w:r>
    </w:p>
    <w:p w:rsidR="00990D0C" w:rsidRPr="00D01792" w:rsidRDefault="00990D0C" w:rsidP="00990D0C">
      <w:pPr>
        <w:spacing w:after="0"/>
        <w:jc w:val="both"/>
        <w:rPr>
          <w:rFonts w:ascii="Tahoma" w:hAnsi="Tahoma" w:cs="Tahoma"/>
        </w:rPr>
      </w:pPr>
    </w:p>
    <w:p w:rsidR="003035FB" w:rsidRPr="00D44CEE" w:rsidRDefault="003035FB" w:rsidP="003035FB">
      <w:pPr>
        <w:spacing w:after="0"/>
        <w:ind w:left="426"/>
        <w:jc w:val="both"/>
        <w:rPr>
          <w:rFonts w:ascii="Tahoma" w:hAnsi="Tahoma" w:cs="Tahoma"/>
        </w:rPr>
      </w:pPr>
      <w:r w:rsidRPr="00D44CEE">
        <w:rPr>
          <w:rFonts w:ascii="Tahoma" w:hAnsi="Tahoma" w:cs="Tahoma"/>
        </w:rPr>
        <w:t>Zakres ubezpieczenia winien obejmować szkody będące następstwem wypadku, który miał miejsce w okresie ubezpieczenia, bez względu na termin zgłoszenia roszczeń, o ile zostaną zgłoszone przed upływem terminu przedawnienia, przy czym wszystkie szkody będące następstwem tego samego wypadku albo wynikające z tej samej przyczyny, niezależnie od liczby osób poszkodowanych, uważa się za jeden wypadek i przyjmuje się, że miały miejsce w chwili powstania pierwszej szkody (</w:t>
      </w:r>
      <w:proofErr w:type="spellStart"/>
      <w:r w:rsidRPr="00D44CEE">
        <w:rPr>
          <w:rFonts w:ascii="Tahoma" w:hAnsi="Tahoma" w:cs="Tahoma"/>
        </w:rPr>
        <w:t>trigger</w:t>
      </w:r>
      <w:proofErr w:type="spellEnd"/>
      <w:r w:rsidRPr="00D44CEE">
        <w:rPr>
          <w:rFonts w:ascii="Tahoma" w:hAnsi="Tahoma" w:cs="Tahoma"/>
        </w:rPr>
        <w:t xml:space="preserve"> </w:t>
      </w:r>
      <w:proofErr w:type="spellStart"/>
      <w:r w:rsidRPr="00D44CEE">
        <w:rPr>
          <w:rFonts w:ascii="Tahoma" w:hAnsi="Tahoma" w:cs="Tahoma"/>
        </w:rPr>
        <w:t>loss</w:t>
      </w:r>
      <w:proofErr w:type="spellEnd"/>
      <w:r w:rsidRPr="00D44CEE">
        <w:rPr>
          <w:rFonts w:ascii="Tahoma" w:hAnsi="Tahoma" w:cs="Tahoma"/>
        </w:rPr>
        <w:t xml:space="preserve"> </w:t>
      </w:r>
      <w:proofErr w:type="spellStart"/>
      <w:r w:rsidRPr="00D44CEE">
        <w:rPr>
          <w:rFonts w:ascii="Tahoma" w:hAnsi="Tahoma" w:cs="Tahoma"/>
        </w:rPr>
        <w:t>occurrence</w:t>
      </w:r>
      <w:proofErr w:type="spellEnd"/>
      <w:r w:rsidRPr="00D44CEE">
        <w:rPr>
          <w:rFonts w:ascii="Tahoma" w:hAnsi="Tahoma" w:cs="Tahoma"/>
        </w:rPr>
        <w:t xml:space="preserve">). </w:t>
      </w:r>
    </w:p>
    <w:p w:rsidR="00D3162D" w:rsidRPr="00D3162D" w:rsidRDefault="00D3162D" w:rsidP="00D3162D">
      <w:pPr>
        <w:spacing w:after="0"/>
        <w:ind w:left="426"/>
        <w:jc w:val="both"/>
        <w:rPr>
          <w:rFonts w:ascii="Tahoma" w:hAnsi="Tahoma" w:cs="Tahoma"/>
        </w:rPr>
      </w:pPr>
      <w:r w:rsidRPr="00D3162D">
        <w:rPr>
          <w:rFonts w:ascii="Tahoma" w:hAnsi="Tahoma" w:cs="Tahoma"/>
        </w:rPr>
        <w:t>Zakres ubezpieczenia nie może wyłączać z ochrony szkód wynikłych z rażącego niedbalstwa Zamawiającego.</w:t>
      </w:r>
    </w:p>
    <w:p w:rsidR="00D3162D" w:rsidRPr="00D3162D" w:rsidRDefault="00D3162D" w:rsidP="00D3162D">
      <w:pPr>
        <w:spacing w:after="0"/>
        <w:ind w:left="426"/>
        <w:jc w:val="both"/>
        <w:rPr>
          <w:rFonts w:ascii="Tahoma" w:hAnsi="Tahoma" w:cs="Tahoma"/>
        </w:rPr>
      </w:pPr>
      <w:r w:rsidRPr="00D3162D">
        <w:rPr>
          <w:rFonts w:ascii="Tahoma" w:hAnsi="Tahoma" w:cs="Tahoma"/>
        </w:rPr>
        <w:t xml:space="preserve"> </w:t>
      </w:r>
    </w:p>
    <w:p w:rsidR="00D3162D" w:rsidRPr="00D3162D" w:rsidRDefault="00D3162D" w:rsidP="00D3162D">
      <w:pPr>
        <w:spacing w:after="0"/>
        <w:ind w:left="426"/>
        <w:jc w:val="both"/>
        <w:rPr>
          <w:rFonts w:ascii="Tahoma" w:hAnsi="Tahoma" w:cs="Tahoma"/>
        </w:rPr>
      </w:pPr>
      <w:r w:rsidRPr="00D3162D">
        <w:rPr>
          <w:rFonts w:ascii="Tahoma" w:hAnsi="Tahoma" w:cs="Tahoma"/>
        </w:rPr>
        <w:t>Zakres ubezpieczenia winien obejmować co najmniej następujące ryzyka i koszty:</w:t>
      </w:r>
    </w:p>
    <w:p w:rsidR="00D3162D" w:rsidRPr="00D3162D" w:rsidRDefault="00D3162D" w:rsidP="00D3162D">
      <w:pPr>
        <w:spacing w:after="0"/>
        <w:ind w:left="709" w:hanging="283"/>
        <w:jc w:val="both"/>
        <w:rPr>
          <w:rFonts w:ascii="Tahoma" w:hAnsi="Tahoma" w:cs="Tahoma"/>
        </w:rPr>
      </w:pPr>
      <w:r w:rsidRPr="00D3162D">
        <w:rPr>
          <w:rFonts w:ascii="Tahoma" w:hAnsi="Tahoma" w:cs="Tahoma"/>
        </w:rPr>
        <w:t>-</w:t>
      </w:r>
      <w:r w:rsidRPr="00D3162D">
        <w:rPr>
          <w:rFonts w:ascii="Tahoma" w:hAnsi="Tahoma" w:cs="Tahoma"/>
        </w:rPr>
        <w:tab/>
        <w:t>odpowiedzialność cywilna deliktowa i kontraktowa wraz z rozszerzeniami opisanymi  w dalszej części programu,</w:t>
      </w:r>
    </w:p>
    <w:p w:rsidR="00D3162D" w:rsidRPr="00D3162D" w:rsidRDefault="00D3162D" w:rsidP="00D3162D">
      <w:pPr>
        <w:spacing w:after="0"/>
        <w:ind w:left="709" w:hanging="283"/>
        <w:jc w:val="both"/>
        <w:rPr>
          <w:rFonts w:ascii="Tahoma" w:hAnsi="Tahoma" w:cs="Tahoma"/>
        </w:rPr>
      </w:pPr>
      <w:r w:rsidRPr="00D3162D">
        <w:rPr>
          <w:rFonts w:ascii="Tahoma" w:hAnsi="Tahoma" w:cs="Tahoma"/>
        </w:rPr>
        <w:t>-</w:t>
      </w:r>
      <w:r w:rsidRPr="00D3162D">
        <w:rPr>
          <w:rFonts w:ascii="Tahoma" w:hAnsi="Tahoma" w:cs="Tahoma"/>
        </w:rPr>
        <w:tab/>
        <w:t>koszty poniesione przez Zamawiającego w celu zmniejszenia szkody,</w:t>
      </w:r>
    </w:p>
    <w:p w:rsidR="00D3162D" w:rsidRPr="00D3162D" w:rsidRDefault="00D3162D" w:rsidP="00D3162D">
      <w:pPr>
        <w:spacing w:after="0"/>
        <w:ind w:left="709" w:hanging="283"/>
        <w:jc w:val="both"/>
        <w:rPr>
          <w:rFonts w:ascii="Tahoma" w:hAnsi="Tahoma" w:cs="Tahoma"/>
        </w:rPr>
      </w:pPr>
      <w:r w:rsidRPr="00D3162D">
        <w:rPr>
          <w:rFonts w:ascii="Tahoma" w:hAnsi="Tahoma" w:cs="Tahoma"/>
        </w:rPr>
        <w:t>-</w:t>
      </w:r>
      <w:r w:rsidRPr="00D3162D">
        <w:rPr>
          <w:rFonts w:ascii="Tahoma" w:hAnsi="Tahoma" w:cs="Tahoma"/>
        </w:rPr>
        <w:tab/>
        <w:t>koszty wynagrodzenia rzeczoznawców powołanych przez Wykonawcę lub za jego zgodą, w celu ustalenia okoliczności i rozmiaru szkody,</w:t>
      </w:r>
    </w:p>
    <w:p w:rsidR="00D3162D" w:rsidRPr="00D3162D" w:rsidRDefault="00D3162D" w:rsidP="00D3162D">
      <w:pPr>
        <w:spacing w:after="0"/>
        <w:ind w:left="709" w:hanging="283"/>
        <w:jc w:val="both"/>
        <w:rPr>
          <w:rFonts w:ascii="Tahoma" w:hAnsi="Tahoma" w:cs="Tahoma"/>
        </w:rPr>
      </w:pPr>
      <w:r w:rsidRPr="00D3162D">
        <w:rPr>
          <w:rFonts w:ascii="Tahoma" w:hAnsi="Tahoma" w:cs="Tahoma"/>
        </w:rPr>
        <w:t>-</w:t>
      </w:r>
      <w:r w:rsidRPr="00D3162D">
        <w:rPr>
          <w:rFonts w:ascii="Tahoma" w:hAnsi="Tahoma" w:cs="Tahoma"/>
        </w:rPr>
        <w:tab/>
        <w:t>koszty obrony sądowej przed roszczeniami poszkodowanych, w sporze cywilnym prowadzonym zgodnie z zaleceniami Wykonawcy.</w:t>
      </w:r>
    </w:p>
    <w:p w:rsidR="00D3162D" w:rsidRPr="00D3162D" w:rsidRDefault="00D3162D" w:rsidP="00D3162D">
      <w:pPr>
        <w:spacing w:after="0"/>
        <w:ind w:left="426"/>
        <w:jc w:val="both"/>
        <w:rPr>
          <w:rFonts w:ascii="Tahoma" w:hAnsi="Tahoma" w:cs="Tahoma"/>
        </w:rPr>
      </w:pPr>
    </w:p>
    <w:p w:rsidR="00D3162D" w:rsidRPr="00D3162D" w:rsidRDefault="00D3162D" w:rsidP="00D3162D">
      <w:pPr>
        <w:spacing w:after="0"/>
        <w:ind w:left="426"/>
        <w:jc w:val="both"/>
        <w:rPr>
          <w:rFonts w:ascii="Tahoma" w:hAnsi="Tahoma" w:cs="Tahoma"/>
        </w:rPr>
      </w:pPr>
      <w:r w:rsidRPr="00D3162D">
        <w:rPr>
          <w:rFonts w:ascii="Tahoma" w:hAnsi="Tahoma" w:cs="Tahoma"/>
        </w:rPr>
        <w:t>Wykonawca nie może wyłączyć z zakresu ochrony szkód powstałych z tej samej przyczyny w okresie krótszym niż 96 godzin od uzyskania przez Zamawiającego informacji o szkodzie.</w:t>
      </w:r>
    </w:p>
    <w:p w:rsidR="00D3162D" w:rsidRPr="00D3162D" w:rsidRDefault="00D3162D" w:rsidP="00D3162D">
      <w:pPr>
        <w:spacing w:after="0"/>
        <w:ind w:left="426"/>
        <w:jc w:val="both"/>
        <w:rPr>
          <w:rFonts w:ascii="Tahoma" w:hAnsi="Tahoma" w:cs="Tahoma"/>
        </w:rPr>
      </w:pPr>
    </w:p>
    <w:p w:rsidR="00D3162D" w:rsidRPr="00D3162D" w:rsidRDefault="00D3162D" w:rsidP="00D3162D">
      <w:pPr>
        <w:spacing w:after="0"/>
        <w:ind w:left="426"/>
        <w:jc w:val="both"/>
        <w:rPr>
          <w:rFonts w:ascii="Tahoma" w:hAnsi="Tahoma" w:cs="Tahoma"/>
        </w:rPr>
      </w:pPr>
      <w:r w:rsidRPr="00D3162D">
        <w:rPr>
          <w:rFonts w:ascii="Tahoma" w:hAnsi="Tahoma" w:cs="Tahoma"/>
        </w:rPr>
        <w:t xml:space="preserve">Zmiana kategorii drogi w okresie ubezpieczenia (np. ze żwirowej na bitumiczną) nie wymaga zgłaszania Wykonawcy. Wykonawca obejmuję ochroną odpowiedzialność z tytułu zarządzania dodatkowymi drogami włączanymi w zarząd Zamawiającego od </w:t>
      </w:r>
      <w:r w:rsidRPr="00D3162D">
        <w:rPr>
          <w:rFonts w:ascii="Tahoma" w:hAnsi="Tahoma" w:cs="Tahoma"/>
        </w:rPr>
        <w:lastRenderedPageBreak/>
        <w:t>momentu przejścia na Zamawiającego ryzyka związanego z zarządzaniem takimi drogami, bez obowiązku zgłaszania tego faktu.</w:t>
      </w:r>
    </w:p>
    <w:p w:rsidR="00990D0C" w:rsidRPr="00D01792" w:rsidRDefault="00990D0C" w:rsidP="00990D0C">
      <w:pPr>
        <w:spacing w:after="0"/>
        <w:jc w:val="both"/>
        <w:rPr>
          <w:rFonts w:ascii="Tahoma" w:hAnsi="Tahoma" w:cs="Tahoma"/>
        </w:rPr>
      </w:pPr>
    </w:p>
    <w:p w:rsidR="00990D0C" w:rsidRPr="0093514B" w:rsidRDefault="00990D0C" w:rsidP="00990D0C">
      <w:pPr>
        <w:pStyle w:val="Akapitzlist"/>
        <w:numPr>
          <w:ilvl w:val="3"/>
          <w:numId w:val="4"/>
        </w:numPr>
        <w:spacing w:after="0"/>
        <w:ind w:left="426" w:hanging="426"/>
        <w:jc w:val="both"/>
        <w:rPr>
          <w:rFonts w:ascii="Tahoma" w:hAnsi="Tahoma" w:cs="Tahoma"/>
          <w:b/>
        </w:rPr>
      </w:pPr>
      <w:r w:rsidRPr="0093514B">
        <w:rPr>
          <w:rFonts w:ascii="Tahoma" w:hAnsi="Tahoma" w:cs="Tahoma"/>
          <w:b/>
        </w:rPr>
        <w:t>Postanowienia dotyczące wszystkich ubezpieczeń:</w:t>
      </w:r>
    </w:p>
    <w:p w:rsidR="00D3162D" w:rsidRDefault="00D3162D" w:rsidP="00D3162D">
      <w:pPr>
        <w:spacing w:after="0"/>
        <w:ind w:left="426"/>
        <w:jc w:val="both"/>
        <w:rPr>
          <w:rFonts w:ascii="Tahoma" w:hAnsi="Tahoma" w:cs="Tahoma"/>
        </w:rPr>
      </w:pPr>
    </w:p>
    <w:p w:rsidR="00D3162D" w:rsidRPr="00D3162D" w:rsidRDefault="00D3162D" w:rsidP="00D3162D">
      <w:pPr>
        <w:ind w:left="426"/>
        <w:jc w:val="both"/>
        <w:rPr>
          <w:rFonts w:ascii="Tahoma" w:hAnsi="Tahoma" w:cs="Tahoma"/>
        </w:rPr>
      </w:pPr>
      <w:r w:rsidRPr="00D3162D">
        <w:rPr>
          <w:rFonts w:ascii="Tahoma" w:hAnsi="Tahoma" w:cs="Tahoma"/>
        </w:rPr>
        <w:t xml:space="preserve">Podane sumy ubezpieczenia i sumy gwarancyjne obowiązują dla rocznego okresu ubezpieczenia. </w:t>
      </w:r>
    </w:p>
    <w:p w:rsidR="00D3162D" w:rsidRPr="00D3162D" w:rsidRDefault="00D3162D" w:rsidP="00D3162D">
      <w:pPr>
        <w:pStyle w:val="Akapitzlist"/>
        <w:ind w:left="426"/>
        <w:jc w:val="both"/>
        <w:rPr>
          <w:rFonts w:ascii="Tahoma" w:hAnsi="Tahoma" w:cs="Tahoma"/>
        </w:rPr>
      </w:pPr>
      <w:r w:rsidRPr="00D3162D">
        <w:rPr>
          <w:rFonts w:ascii="Tahoma" w:hAnsi="Tahoma" w:cs="Tahoma"/>
        </w:rPr>
        <w:t>Podane sumy ubezpieczenia zawierają podatek VAT. W związku z powyższym wszystkie odszkodowania należne Zamawiającemu będą zawierały podatek VAT, chyba że takowy nie jest przewidziany do wypłaty.</w:t>
      </w:r>
    </w:p>
    <w:p w:rsidR="00D3162D" w:rsidRPr="00D3162D" w:rsidRDefault="00D3162D" w:rsidP="00D3162D">
      <w:pPr>
        <w:pStyle w:val="Akapitzlist"/>
        <w:ind w:left="426"/>
        <w:jc w:val="both"/>
        <w:rPr>
          <w:rFonts w:ascii="Tahoma" w:hAnsi="Tahoma" w:cs="Tahoma"/>
        </w:rPr>
      </w:pPr>
      <w:r w:rsidRPr="00D3162D">
        <w:rPr>
          <w:rFonts w:ascii="Tahoma" w:hAnsi="Tahoma" w:cs="Tahoma"/>
        </w:rPr>
        <w:t>W przypadku zawierania w okresie ubezpieczenia dodatkowych umów ubezpieczenia okres ubezpieczenia kończyć się będzie z dniem zakończenia umów ubezpieczenia zawart</w:t>
      </w:r>
      <w:r w:rsidR="00646373">
        <w:rPr>
          <w:rFonts w:ascii="Tahoma" w:hAnsi="Tahoma" w:cs="Tahoma"/>
        </w:rPr>
        <w:t>ych na podstawie niniejszej postępowania</w:t>
      </w:r>
      <w:r w:rsidRPr="00D3162D">
        <w:rPr>
          <w:rFonts w:ascii="Tahoma" w:hAnsi="Tahoma" w:cs="Tahoma"/>
        </w:rPr>
        <w:t>, a składka naliczana będzie za okres udzielonej ochrony, proporcjonalnie do jego trwania (wg systemu „pro rata temporis”), bez stosowania tabeli frakcyjnej oraz składek minimalnych.</w:t>
      </w:r>
    </w:p>
    <w:p w:rsidR="00D3162D" w:rsidRDefault="00D3162D" w:rsidP="00D3162D">
      <w:pPr>
        <w:pStyle w:val="Akapitzlist"/>
        <w:spacing w:after="0"/>
        <w:ind w:left="426"/>
        <w:jc w:val="both"/>
        <w:rPr>
          <w:rFonts w:ascii="Tahoma" w:hAnsi="Tahoma" w:cs="Tahoma"/>
        </w:rPr>
      </w:pPr>
      <w:r w:rsidRPr="00172ED5">
        <w:rPr>
          <w:rFonts w:ascii="Tahoma" w:hAnsi="Tahoma" w:cs="Tahoma"/>
        </w:rPr>
        <w:t>W przypadku szkody spowodowanej przez Ubezpieczonego, pracowników (Ubezpieczającego/Ubezpieczonego) Zamawiającego niezależnie od formy zatrudnienia, stażystów, praktykantów, wolontariuszy którym powierzono wykonywanie pracy, osoby skierowane do wy</w:t>
      </w:r>
      <w:r>
        <w:rPr>
          <w:rFonts w:ascii="Tahoma" w:hAnsi="Tahoma" w:cs="Tahoma"/>
        </w:rPr>
        <w:t>kon</w:t>
      </w:r>
      <w:r w:rsidR="00646373">
        <w:rPr>
          <w:rFonts w:ascii="Tahoma" w:hAnsi="Tahoma" w:cs="Tahoma"/>
        </w:rPr>
        <w:t xml:space="preserve">ywania prac na terenie </w:t>
      </w:r>
      <w:r w:rsidRPr="003F530B">
        <w:rPr>
          <w:rFonts w:ascii="Tahoma" w:hAnsi="Tahoma" w:cs="Tahoma"/>
        </w:rPr>
        <w:t xml:space="preserve">Gminy, </w:t>
      </w:r>
      <w:r w:rsidRPr="00172ED5">
        <w:rPr>
          <w:rFonts w:ascii="Tahoma" w:hAnsi="Tahoma" w:cs="Tahoma"/>
        </w:rPr>
        <w:t>podmioty powiązane kapitałowo lub organizacyjnie z Zamawiającym</w:t>
      </w:r>
      <w:r>
        <w:rPr>
          <w:rFonts w:ascii="Tahoma" w:hAnsi="Tahoma" w:cs="Tahoma"/>
        </w:rPr>
        <w:t xml:space="preserve">, osobom, którym użyczono sprzęt elektroniczny/inny rodzaj mienia </w:t>
      </w:r>
      <w:r w:rsidRPr="00172ED5">
        <w:rPr>
          <w:rFonts w:ascii="Tahoma" w:hAnsi="Tahoma" w:cs="Tahoma"/>
        </w:rPr>
        <w:t xml:space="preserve"> Wykonawca rezygnuje z prawa do regresu z tytułu wypłaconego odszkodowania (z zakresu ochrony wyłączona jest szkoda umyślna).</w:t>
      </w:r>
    </w:p>
    <w:p w:rsidR="00990D0C" w:rsidRPr="005775AD" w:rsidRDefault="00990D0C" w:rsidP="00990D0C">
      <w:pPr>
        <w:spacing w:after="0"/>
        <w:ind w:left="426"/>
        <w:jc w:val="both"/>
        <w:rPr>
          <w:rFonts w:ascii="Tahoma" w:hAnsi="Tahoma" w:cs="Tahoma"/>
        </w:rPr>
      </w:pPr>
    </w:p>
    <w:p w:rsidR="00990D0C" w:rsidRPr="009B7F65" w:rsidRDefault="00990D0C" w:rsidP="00990D0C">
      <w:pPr>
        <w:tabs>
          <w:tab w:val="left" w:pos="709"/>
        </w:tabs>
        <w:spacing w:after="0"/>
        <w:jc w:val="both"/>
        <w:rPr>
          <w:rFonts w:ascii="Tahoma" w:hAnsi="Tahoma" w:cs="Tahoma"/>
          <w:b/>
          <w:sz w:val="24"/>
          <w:szCs w:val="24"/>
        </w:rPr>
      </w:pPr>
      <w:r>
        <w:rPr>
          <w:rFonts w:ascii="Tahoma" w:hAnsi="Tahoma" w:cs="Tahoma"/>
          <w:b/>
          <w:sz w:val="24"/>
          <w:szCs w:val="24"/>
        </w:rPr>
        <w:t xml:space="preserve"> </w:t>
      </w:r>
      <w:r w:rsidR="00646373">
        <w:rPr>
          <w:rFonts w:ascii="Tahoma" w:hAnsi="Tahoma" w:cs="Tahoma"/>
          <w:b/>
          <w:sz w:val="24"/>
          <w:szCs w:val="24"/>
        </w:rPr>
        <w:t>RODZAJE RYZYK PODLEGAJĄCYCH</w:t>
      </w:r>
      <w:r w:rsidRPr="009B7F65">
        <w:rPr>
          <w:rFonts w:ascii="Tahoma" w:hAnsi="Tahoma" w:cs="Tahoma"/>
          <w:b/>
          <w:sz w:val="24"/>
          <w:szCs w:val="24"/>
        </w:rPr>
        <w:t xml:space="preserve"> UBEZPIECZENIU</w:t>
      </w:r>
    </w:p>
    <w:p w:rsidR="00990D0C" w:rsidRPr="00D01792" w:rsidRDefault="00990D0C" w:rsidP="00990D0C">
      <w:pPr>
        <w:spacing w:after="0"/>
        <w:jc w:val="both"/>
        <w:rPr>
          <w:rFonts w:ascii="Tahoma" w:hAnsi="Tahoma" w:cs="Tahoma"/>
        </w:rPr>
      </w:pPr>
    </w:p>
    <w:p w:rsidR="00990D0C" w:rsidRPr="009B7F65" w:rsidRDefault="00990D0C" w:rsidP="005A7ADF">
      <w:pPr>
        <w:pStyle w:val="Akapitzlist"/>
        <w:numPr>
          <w:ilvl w:val="1"/>
          <w:numId w:val="16"/>
        </w:numPr>
        <w:spacing w:after="0"/>
        <w:ind w:left="567"/>
        <w:jc w:val="both"/>
        <w:rPr>
          <w:rFonts w:ascii="Tahoma" w:hAnsi="Tahoma" w:cs="Tahoma"/>
          <w:b/>
          <w:sz w:val="24"/>
          <w:szCs w:val="24"/>
        </w:rPr>
      </w:pPr>
      <w:r w:rsidRPr="009B7F65">
        <w:rPr>
          <w:rFonts w:ascii="Tahoma" w:hAnsi="Tahoma" w:cs="Tahoma"/>
          <w:b/>
          <w:sz w:val="24"/>
          <w:szCs w:val="24"/>
        </w:rPr>
        <w:t>UBEZPIECZENIA WSPÓLNE DLA WSZYSTKICH JEDNOSTEK ORGANIZACYJNYCH ZAMAWIAJĄCEGO</w:t>
      </w:r>
    </w:p>
    <w:p w:rsidR="00990D0C" w:rsidRPr="00D01792" w:rsidRDefault="00990D0C" w:rsidP="00990D0C">
      <w:pPr>
        <w:spacing w:after="0"/>
        <w:jc w:val="both"/>
        <w:rPr>
          <w:rFonts w:ascii="Tahoma" w:hAnsi="Tahoma" w:cs="Tahoma"/>
        </w:rPr>
      </w:pPr>
    </w:p>
    <w:p w:rsidR="00990D0C" w:rsidRPr="009B7F65" w:rsidRDefault="00990D0C" w:rsidP="005A7ADF">
      <w:pPr>
        <w:pStyle w:val="Akapitzlist"/>
        <w:numPr>
          <w:ilvl w:val="3"/>
          <w:numId w:val="16"/>
        </w:numPr>
        <w:spacing w:after="0"/>
        <w:ind w:left="426" w:hanging="426"/>
        <w:jc w:val="both"/>
        <w:rPr>
          <w:rFonts w:ascii="Tahoma" w:hAnsi="Tahoma" w:cs="Tahoma"/>
          <w:b/>
        </w:rPr>
      </w:pPr>
      <w:r w:rsidRPr="009B7F65">
        <w:rPr>
          <w:rFonts w:ascii="Tahoma" w:hAnsi="Tahoma" w:cs="Tahoma"/>
          <w:b/>
        </w:rPr>
        <w:t>Ubezpieczenie odpowiedzialności cywilnej</w:t>
      </w:r>
    </w:p>
    <w:p w:rsidR="00990D0C" w:rsidRPr="00D01792" w:rsidRDefault="00990D0C" w:rsidP="00990D0C">
      <w:pPr>
        <w:spacing w:after="0"/>
        <w:jc w:val="both"/>
        <w:rPr>
          <w:rFonts w:ascii="Tahoma" w:hAnsi="Tahoma" w:cs="Tahoma"/>
        </w:rPr>
      </w:pPr>
    </w:p>
    <w:p w:rsidR="00646373" w:rsidRPr="00646373" w:rsidRDefault="00646373" w:rsidP="00646373">
      <w:pPr>
        <w:spacing w:after="0"/>
        <w:ind w:firstLine="349"/>
        <w:rPr>
          <w:rFonts w:ascii="Tahoma" w:hAnsi="Tahoma" w:cs="Tahoma"/>
        </w:rPr>
      </w:pPr>
      <w:r w:rsidRPr="00646373">
        <w:rPr>
          <w:rFonts w:ascii="Tahoma" w:hAnsi="Tahoma" w:cs="Tahoma"/>
        </w:rPr>
        <w:t>Planowana wysokość budżetu po</w:t>
      </w:r>
      <w:r w:rsidR="007441CC">
        <w:rPr>
          <w:rFonts w:ascii="Tahoma" w:hAnsi="Tahoma" w:cs="Tahoma"/>
        </w:rPr>
        <w:t xml:space="preserve"> stronie wydatków na rok 2021: 49.267.254,</w:t>
      </w:r>
      <w:r w:rsidR="007441CC" w:rsidRPr="007441CC">
        <w:rPr>
          <w:rFonts w:ascii="Tahoma" w:hAnsi="Tahoma" w:cs="Tahoma"/>
        </w:rPr>
        <w:t xml:space="preserve">18 </w:t>
      </w:r>
      <w:r w:rsidRPr="007441CC">
        <w:rPr>
          <w:rFonts w:ascii="Tahoma" w:hAnsi="Tahoma" w:cs="Tahoma"/>
        </w:rPr>
        <w:t xml:space="preserve">zł </w:t>
      </w:r>
    </w:p>
    <w:p w:rsidR="00646373" w:rsidRPr="00646373" w:rsidRDefault="00646373" w:rsidP="00646373">
      <w:pPr>
        <w:spacing w:after="0"/>
        <w:ind w:left="709"/>
        <w:jc w:val="both"/>
        <w:rPr>
          <w:rFonts w:ascii="Tahoma" w:hAnsi="Tahoma" w:cs="Tahoma"/>
        </w:rPr>
      </w:pPr>
    </w:p>
    <w:p w:rsidR="00646373" w:rsidRPr="00646373" w:rsidRDefault="00646373" w:rsidP="00646373">
      <w:pPr>
        <w:spacing w:after="0"/>
        <w:ind w:left="360"/>
        <w:jc w:val="both"/>
        <w:rPr>
          <w:rFonts w:ascii="Tahoma" w:hAnsi="Tahoma" w:cs="Tahoma"/>
        </w:rPr>
      </w:pPr>
      <w:r w:rsidRPr="00646373">
        <w:rPr>
          <w:rFonts w:ascii="Tahoma" w:hAnsi="Tahoma" w:cs="Tahoma"/>
        </w:rPr>
        <w:t xml:space="preserve">Zakres ubezpieczenia: odpowiedzialność cywilna deliktowo - kontraktowa za szkody wyrządzone na terytorium RP w związku z prowadzoną działalnością w tym statutową jednostek OSP i posiadanym mieniem ruchomym i nieruchomym, w tym odpowiedzialność z tytułu następstw szkód </w:t>
      </w:r>
      <w:proofErr w:type="spellStart"/>
      <w:r w:rsidRPr="00646373">
        <w:rPr>
          <w:rFonts w:ascii="Tahoma" w:hAnsi="Tahoma" w:cs="Tahoma"/>
        </w:rPr>
        <w:t>wodno</w:t>
      </w:r>
      <w:proofErr w:type="spellEnd"/>
      <w:r w:rsidRPr="00646373">
        <w:rPr>
          <w:rFonts w:ascii="Tahoma" w:hAnsi="Tahoma" w:cs="Tahoma"/>
        </w:rPr>
        <w:t xml:space="preserve"> – kanalizacyjnych, centralnego ogrzewania oraz klimatyzacyjnych i przeniesienia ognia. </w:t>
      </w:r>
    </w:p>
    <w:p w:rsidR="00646373" w:rsidRPr="00646373" w:rsidRDefault="00646373" w:rsidP="00646373">
      <w:pPr>
        <w:spacing w:after="0"/>
        <w:ind w:left="360"/>
        <w:jc w:val="both"/>
        <w:rPr>
          <w:rFonts w:ascii="Tahoma" w:hAnsi="Tahoma" w:cs="Tahoma"/>
        </w:rPr>
      </w:pPr>
    </w:p>
    <w:p w:rsidR="00646373" w:rsidRPr="00646373" w:rsidRDefault="00646373" w:rsidP="00646373">
      <w:pPr>
        <w:spacing w:after="0"/>
        <w:ind w:left="360"/>
        <w:jc w:val="both"/>
        <w:rPr>
          <w:rFonts w:ascii="Tahoma" w:hAnsi="Tahoma" w:cs="Tahoma"/>
          <w:b/>
        </w:rPr>
      </w:pPr>
      <w:r w:rsidRPr="00646373">
        <w:rPr>
          <w:rFonts w:ascii="Tahoma" w:hAnsi="Tahoma" w:cs="Tahoma"/>
          <w:b/>
        </w:rPr>
        <w:t xml:space="preserve">suma gwarancyjna na jedno i wszystkie zdarzenia: </w:t>
      </w:r>
      <w:r>
        <w:rPr>
          <w:rFonts w:ascii="Tahoma" w:hAnsi="Tahoma" w:cs="Tahoma"/>
          <w:b/>
        </w:rPr>
        <w:tab/>
      </w:r>
      <w:r>
        <w:rPr>
          <w:rFonts w:ascii="Tahoma" w:hAnsi="Tahoma" w:cs="Tahoma"/>
          <w:b/>
        </w:rPr>
        <w:tab/>
      </w:r>
      <w:r w:rsidRPr="00646373">
        <w:rPr>
          <w:rFonts w:ascii="Tahoma" w:hAnsi="Tahoma" w:cs="Tahoma"/>
          <w:b/>
        </w:rPr>
        <w:t>1.000.000,00 zł</w:t>
      </w:r>
    </w:p>
    <w:p w:rsidR="00646373" w:rsidRPr="00646373" w:rsidRDefault="00646373" w:rsidP="00646373">
      <w:pPr>
        <w:spacing w:after="0"/>
        <w:ind w:left="360" w:firstLine="348"/>
        <w:jc w:val="both"/>
        <w:rPr>
          <w:rFonts w:ascii="Tahoma" w:hAnsi="Tahoma" w:cs="Tahoma"/>
        </w:rPr>
      </w:pPr>
      <w:r w:rsidRPr="00646373">
        <w:rPr>
          <w:rFonts w:ascii="Tahoma" w:hAnsi="Tahoma" w:cs="Tahoma"/>
          <w:b/>
        </w:rPr>
        <w:tab/>
      </w:r>
      <w:r w:rsidRPr="00646373">
        <w:rPr>
          <w:rFonts w:ascii="Tahoma" w:hAnsi="Tahoma" w:cs="Tahoma"/>
          <w:b/>
        </w:rPr>
        <w:tab/>
      </w:r>
      <w:r w:rsidRPr="00646373">
        <w:rPr>
          <w:rFonts w:ascii="Tahoma" w:hAnsi="Tahoma" w:cs="Tahoma"/>
          <w:b/>
        </w:rPr>
        <w:tab/>
      </w:r>
      <w:r w:rsidRPr="00646373">
        <w:rPr>
          <w:rFonts w:ascii="Tahoma" w:hAnsi="Tahoma" w:cs="Tahoma"/>
          <w:b/>
        </w:rPr>
        <w:tab/>
      </w:r>
      <w:r w:rsidRPr="00646373">
        <w:rPr>
          <w:rFonts w:ascii="Tahoma" w:hAnsi="Tahoma" w:cs="Tahoma"/>
          <w:b/>
        </w:rPr>
        <w:tab/>
      </w:r>
      <w:r w:rsidRPr="00646373">
        <w:rPr>
          <w:rFonts w:ascii="Tahoma" w:hAnsi="Tahoma" w:cs="Tahoma"/>
          <w:b/>
        </w:rPr>
        <w:tab/>
      </w:r>
      <w:r w:rsidRPr="00646373">
        <w:rPr>
          <w:rFonts w:ascii="Tahoma" w:hAnsi="Tahoma" w:cs="Tahoma"/>
          <w:b/>
        </w:rPr>
        <w:tab/>
      </w:r>
      <w:r w:rsidRPr="00646373">
        <w:rPr>
          <w:rFonts w:ascii="Tahoma" w:hAnsi="Tahoma" w:cs="Tahoma"/>
          <w:b/>
        </w:rPr>
        <w:tab/>
      </w:r>
    </w:p>
    <w:p w:rsidR="00646373" w:rsidRPr="00646373" w:rsidRDefault="00646373" w:rsidP="00646373">
      <w:pPr>
        <w:spacing w:after="0"/>
        <w:ind w:left="360"/>
        <w:jc w:val="both"/>
        <w:rPr>
          <w:rFonts w:ascii="Tahoma" w:hAnsi="Tahoma" w:cs="Tahoma"/>
          <w:b/>
        </w:rPr>
      </w:pPr>
      <w:r w:rsidRPr="00646373">
        <w:rPr>
          <w:rFonts w:ascii="Tahoma" w:hAnsi="Tahoma" w:cs="Tahoma"/>
          <w:b/>
        </w:rPr>
        <w:t>Zakres ubezpieczenia winien obejmować m.in.:</w:t>
      </w:r>
    </w:p>
    <w:p w:rsidR="00646373" w:rsidRPr="00646373" w:rsidRDefault="00646373" w:rsidP="00646373">
      <w:pPr>
        <w:spacing w:after="0"/>
        <w:ind w:left="360"/>
        <w:jc w:val="both"/>
        <w:rPr>
          <w:rFonts w:ascii="Tahoma" w:hAnsi="Tahoma" w:cs="Tahoma"/>
        </w:rPr>
      </w:pPr>
    </w:p>
    <w:p w:rsidR="00646373" w:rsidRPr="00646373" w:rsidRDefault="00646373" w:rsidP="005A7ADF">
      <w:pPr>
        <w:numPr>
          <w:ilvl w:val="0"/>
          <w:numId w:val="19"/>
        </w:numPr>
        <w:spacing w:after="0"/>
        <w:jc w:val="both"/>
        <w:rPr>
          <w:rFonts w:ascii="Tahoma" w:hAnsi="Tahoma" w:cs="Tahoma"/>
        </w:rPr>
      </w:pPr>
      <w:r w:rsidRPr="00646373">
        <w:rPr>
          <w:rFonts w:ascii="Tahoma" w:hAnsi="Tahoma" w:cs="Tahoma"/>
          <w:b/>
        </w:rPr>
        <w:t xml:space="preserve">rozszerzenie </w:t>
      </w:r>
      <w:r w:rsidRPr="00646373">
        <w:rPr>
          <w:rFonts w:ascii="Tahoma" w:hAnsi="Tahoma" w:cs="Tahoma"/>
        </w:rPr>
        <w:t xml:space="preserve">odpowiedzialności o szkody wyrządzone w związku z prowadzeniem działalności edukacyjnej, wychowawczej i rekreacyjnej w placówkach oświatowych i wychowawczych. Ubezpieczenie winno również obejmować szkody wyrządzone w </w:t>
      </w:r>
      <w:r w:rsidRPr="00646373">
        <w:rPr>
          <w:rFonts w:ascii="Tahoma" w:hAnsi="Tahoma" w:cs="Tahoma"/>
        </w:rPr>
        <w:lastRenderedPageBreak/>
        <w:t xml:space="preserve">związku z prowadzeniem stołówek w tym szkody polegające na zarażeniu salmonellą lub inną chorobą przenoszoną drogą pokarmową, </w:t>
      </w:r>
    </w:p>
    <w:p w:rsidR="00646373" w:rsidRPr="00646373" w:rsidRDefault="00646373" w:rsidP="00646373">
      <w:pPr>
        <w:spacing w:after="0"/>
        <w:ind w:left="705" w:hanging="345"/>
        <w:jc w:val="both"/>
        <w:rPr>
          <w:rFonts w:ascii="Tahoma" w:hAnsi="Tahoma" w:cs="Tahoma"/>
        </w:rPr>
      </w:pPr>
    </w:p>
    <w:p w:rsidR="00646373" w:rsidRPr="00646373" w:rsidRDefault="00646373" w:rsidP="00646373">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sidRPr="00646373">
        <w:rPr>
          <w:rFonts w:ascii="Tahoma" w:hAnsi="Tahoma" w:cs="Tahoma"/>
          <w:b/>
        </w:rPr>
        <w:t>1.000.000,00 zł</w:t>
      </w:r>
    </w:p>
    <w:p w:rsidR="00646373" w:rsidRPr="00646373" w:rsidRDefault="00646373" w:rsidP="00646373">
      <w:pPr>
        <w:spacing w:after="0"/>
        <w:ind w:left="360" w:firstLine="348"/>
        <w:jc w:val="both"/>
        <w:rPr>
          <w:rFonts w:ascii="Tahoma" w:hAnsi="Tahoma" w:cs="Tahoma"/>
        </w:rPr>
      </w:pPr>
      <w:r w:rsidRPr="00646373">
        <w:rPr>
          <w:rFonts w:ascii="Tahoma" w:hAnsi="Tahoma" w:cs="Tahoma"/>
          <w:b/>
        </w:rPr>
        <w:tab/>
      </w:r>
      <w:r w:rsidRPr="00646373">
        <w:rPr>
          <w:rFonts w:ascii="Tahoma" w:hAnsi="Tahoma" w:cs="Tahoma"/>
          <w:b/>
        </w:rPr>
        <w:tab/>
      </w:r>
      <w:r w:rsidRPr="00646373">
        <w:rPr>
          <w:rFonts w:ascii="Tahoma" w:hAnsi="Tahoma" w:cs="Tahoma"/>
          <w:b/>
        </w:rPr>
        <w:tab/>
      </w:r>
      <w:r w:rsidRPr="00646373">
        <w:rPr>
          <w:rFonts w:ascii="Tahoma" w:hAnsi="Tahoma" w:cs="Tahoma"/>
          <w:b/>
        </w:rPr>
        <w:tab/>
      </w:r>
      <w:r w:rsidRPr="00646373">
        <w:rPr>
          <w:rFonts w:ascii="Tahoma" w:hAnsi="Tahoma" w:cs="Tahoma"/>
          <w:b/>
        </w:rPr>
        <w:tab/>
      </w:r>
      <w:r w:rsidRPr="00646373">
        <w:rPr>
          <w:rFonts w:ascii="Tahoma" w:hAnsi="Tahoma" w:cs="Tahoma"/>
          <w:b/>
        </w:rPr>
        <w:tab/>
      </w:r>
      <w:r w:rsidRPr="00646373">
        <w:rPr>
          <w:rFonts w:ascii="Tahoma" w:hAnsi="Tahoma" w:cs="Tahoma"/>
          <w:b/>
        </w:rPr>
        <w:tab/>
      </w:r>
      <w:r w:rsidRPr="00646373">
        <w:rPr>
          <w:rFonts w:ascii="Tahoma" w:hAnsi="Tahoma" w:cs="Tahoma"/>
          <w:b/>
        </w:rPr>
        <w:tab/>
      </w:r>
    </w:p>
    <w:p w:rsidR="00646373" w:rsidRPr="00646373" w:rsidRDefault="00646373" w:rsidP="005A7ADF">
      <w:pPr>
        <w:numPr>
          <w:ilvl w:val="0"/>
          <w:numId w:val="19"/>
        </w:numPr>
        <w:spacing w:after="0"/>
        <w:jc w:val="both"/>
        <w:rPr>
          <w:rFonts w:ascii="Tahoma" w:hAnsi="Tahoma" w:cs="Tahoma"/>
          <w:b/>
        </w:rPr>
      </w:pPr>
      <w:r w:rsidRPr="00646373">
        <w:rPr>
          <w:rFonts w:ascii="Tahoma" w:hAnsi="Tahoma" w:cs="Tahoma"/>
          <w:b/>
        </w:rPr>
        <w:t xml:space="preserve">rozszerzenie </w:t>
      </w:r>
      <w:r w:rsidRPr="00646373">
        <w:rPr>
          <w:rFonts w:ascii="Tahoma" w:hAnsi="Tahoma" w:cs="Tahoma"/>
        </w:rPr>
        <w:t>odpowiedzialności o odpowiedzialność cywilną za szkody wyrządzone przez jednego ubezpieczonego innemu ubezpieczonemu objętemu tą samą umową ubezpieczenia,</w:t>
      </w:r>
    </w:p>
    <w:p w:rsidR="00646373" w:rsidRPr="00646373" w:rsidRDefault="00646373" w:rsidP="00646373">
      <w:pPr>
        <w:spacing w:after="0"/>
        <w:ind w:left="705" w:hanging="345"/>
        <w:jc w:val="both"/>
        <w:rPr>
          <w:rFonts w:ascii="Tahoma" w:hAnsi="Tahoma" w:cs="Tahoma"/>
        </w:rPr>
      </w:pPr>
    </w:p>
    <w:p w:rsidR="00646373" w:rsidRPr="00646373" w:rsidRDefault="00646373" w:rsidP="00646373">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Pr>
          <w:rFonts w:ascii="Tahoma" w:hAnsi="Tahoma" w:cs="Tahoma"/>
          <w:b/>
        </w:rPr>
        <w:t xml:space="preserve"> </w:t>
      </w:r>
      <w:r w:rsidRPr="00646373">
        <w:rPr>
          <w:rFonts w:ascii="Tahoma" w:hAnsi="Tahoma" w:cs="Tahoma"/>
          <w:b/>
        </w:rPr>
        <w:t>500.000,00 zł</w:t>
      </w:r>
    </w:p>
    <w:p w:rsidR="00646373" w:rsidRPr="00646373" w:rsidRDefault="00646373" w:rsidP="00646373">
      <w:pPr>
        <w:spacing w:after="0"/>
        <w:ind w:left="360" w:firstLine="348"/>
        <w:jc w:val="both"/>
        <w:rPr>
          <w:rFonts w:ascii="Tahoma" w:hAnsi="Tahoma" w:cs="Tahoma"/>
          <w:b/>
        </w:rPr>
      </w:pPr>
    </w:p>
    <w:p w:rsidR="00646373" w:rsidRPr="00646373" w:rsidRDefault="00646373" w:rsidP="00646373">
      <w:pPr>
        <w:spacing w:after="0"/>
        <w:ind w:left="705" w:hanging="345"/>
        <w:jc w:val="both"/>
        <w:rPr>
          <w:rFonts w:ascii="Tahoma" w:hAnsi="Tahoma" w:cs="Tahoma"/>
          <w:b/>
        </w:rPr>
      </w:pPr>
      <w:r w:rsidRPr="00646373">
        <w:rPr>
          <w:rFonts w:ascii="Tahoma" w:hAnsi="Tahoma" w:cs="Tahoma"/>
          <w:b/>
        </w:rPr>
        <w:t>-</w:t>
      </w:r>
      <w:r w:rsidRPr="00646373">
        <w:rPr>
          <w:rFonts w:ascii="Tahoma" w:hAnsi="Tahoma" w:cs="Tahoma"/>
          <w:b/>
        </w:rPr>
        <w:tab/>
        <w:t xml:space="preserve">rozszerzenie </w:t>
      </w:r>
      <w:r w:rsidRPr="00646373">
        <w:rPr>
          <w:rFonts w:ascii="Tahoma" w:hAnsi="Tahoma" w:cs="Tahoma"/>
        </w:rPr>
        <w:t xml:space="preserve">odpowiedzialności o odpowiedzialność cywilną pracodawcy za następstwa wypadków przy pracy, odpowiedzialność zakładu ubezpieczeń obejmuje szkody osobowe i rzeczowe. Odszkodowanie stanowi nadwyżkę nad świadczenie wypłacane osobom uprawnionym na podstawie przepisów Ustawy z dnia 30.10.2002r. o ubezpieczeniu społecznym z tytułu wypadków przy pracy i chorób zawodowych ( Dz. U. z 2019r. poz. 1205 z </w:t>
      </w:r>
      <w:proofErr w:type="spellStart"/>
      <w:r w:rsidRPr="00646373">
        <w:rPr>
          <w:rFonts w:ascii="Tahoma" w:hAnsi="Tahoma" w:cs="Tahoma"/>
        </w:rPr>
        <w:t>późn</w:t>
      </w:r>
      <w:proofErr w:type="spellEnd"/>
      <w:r w:rsidRPr="00646373">
        <w:rPr>
          <w:rFonts w:ascii="Tahoma" w:hAnsi="Tahoma" w:cs="Tahoma"/>
        </w:rPr>
        <w:t>. zm.)</w:t>
      </w:r>
    </w:p>
    <w:p w:rsidR="00646373" w:rsidRPr="00646373" w:rsidRDefault="00646373" w:rsidP="00646373">
      <w:pPr>
        <w:spacing w:after="0"/>
        <w:ind w:left="705" w:hanging="345"/>
        <w:jc w:val="both"/>
        <w:rPr>
          <w:rFonts w:ascii="Tahoma" w:hAnsi="Tahoma" w:cs="Tahoma"/>
        </w:rPr>
      </w:pPr>
    </w:p>
    <w:p w:rsidR="00646373" w:rsidRPr="00646373" w:rsidRDefault="00646373" w:rsidP="00646373">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sidRPr="00646373">
        <w:rPr>
          <w:rFonts w:ascii="Tahoma" w:hAnsi="Tahoma" w:cs="Tahoma"/>
          <w:b/>
        </w:rPr>
        <w:t>500.000,00 zł</w:t>
      </w:r>
    </w:p>
    <w:p w:rsidR="00646373" w:rsidRPr="00646373" w:rsidRDefault="00646373" w:rsidP="00646373">
      <w:pPr>
        <w:spacing w:after="0"/>
        <w:ind w:left="360" w:firstLine="348"/>
        <w:jc w:val="both"/>
        <w:rPr>
          <w:rFonts w:ascii="Tahoma" w:hAnsi="Tahoma" w:cs="Tahoma"/>
          <w:b/>
        </w:rPr>
      </w:pPr>
    </w:p>
    <w:p w:rsidR="00646373" w:rsidRPr="00646373" w:rsidRDefault="00646373" w:rsidP="003035FB">
      <w:pPr>
        <w:pStyle w:val="Tekstpodstawowy22"/>
        <w:widowControl/>
        <w:overflowPunct/>
        <w:autoSpaceDE/>
        <w:spacing w:line="276" w:lineRule="auto"/>
        <w:ind w:hanging="283"/>
        <w:textAlignment w:val="auto"/>
        <w:rPr>
          <w:b w:val="0"/>
          <w:sz w:val="22"/>
          <w:szCs w:val="22"/>
        </w:rPr>
      </w:pPr>
      <w:r w:rsidRPr="00646373">
        <w:rPr>
          <w:b w:val="0"/>
          <w:sz w:val="22"/>
          <w:szCs w:val="22"/>
        </w:rPr>
        <w:t xml:space="preserve">-  </w:t>
      </w:r>
      <w:r w:rsidRPr="00646373">
        <w:rPr>
          <w:b w:val="0"/>
          <w:sz w:val="22"/>
          <w:szCs w:val="22"/>
        </w:rPr>
        <w:tab/>
      </w:r>
      <w:r w:rsidRPr="00646373">
        <w:rPr>
          <w:sz w:val="22"/>
          <w:szCs w:val="22"/>
        </w:rPr>
        <w:t xml:space="preserve">rozszerzenie </w:t>
      </w:r>
      <w:r w:rsidRPr="00646373">
        <w:rPr>
          <w:b w:val="0"/>
          <w:sz w:val="22"/>
          <w:szCs w:val="22"/>
        </w:rPr>
        <w:t>odpowiedzialności o odpowiedzialność cywilną z tytułu organizacji imprez masowych, w zakresie nie objętym obowiązkowym ubezpieczeniem, tj. m.in. wszelkiego rodzaju imprez artystycznych, sportowych, turystycznych, kulturalnych w postaci np. obozów, kolonii, pokazów, wycieczek, konferencji, zawodów, czy wystaw</w:t>
      </w:r>
    </w:p>
    <w:p w:rsidR="00646373" w:rsidRPr="00646373" w:rsidRDefault="00646373" w:rsidP="00646373">
      <w:pPr>
        <w:spacing w:after="0"/>
        <w:ind w:left="705" w:hanging="345"/>
        <w:jc w:val="both"/>
        <w:rPr>
          <w:rFonts w:ascii="Tahoma" w:hAnsi="Tahoma" w:cs="Tahoma"/>
        </w:rPr>
      </w:pPr>
    </w:p>
    <w:p w:rsidR="00646373" w:rsidRPr="00646373" w:rsidRDefault="00646373" w:rsidP="00646373">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sidRPr="00646373">
        <w:rPr>
          <w:rFonts w:ascii="Tahoma" w:hAnsi="Tahoma" w:cs="Tahoma"/>
          <w:b/>
        </w:rPr>
        <w:t>1.000.000,00 zł</w:t>
      </w:r>
    </w:p>
    <w:p w:rsidR="00646373" w:rsidRPr="00646373" w:rsidRDefault="00646373" w:rsidP="00646373">
      <w:pPr>
        <w:spacing w:after="0"/>
        <w:ind w:left="705" w:firstLine="4"/>
        <w:jc w:val="both"/>
        <w:rPr>
          <w:rFonts w:ascii="Tahoma" w:hAnsi="Tahoma" w:cs="Tahoma"/>
        </w:rPr>
      </w:pPr>
    </w:p>
    <w:p w:rsidR="00646373" w:rsidRPr="00646373" w:rsidRDefault="00646373" w:rsidP="00646373">
      <w:pPr>
        <w:pStyle w:val="Tekstpodstawowy22"/>
        <w:widowControl/>
        <w:overflowPunct/>
        <w:autoSpaceDE/>
        <w:ind w:hanging="283"/>
        <w:textAlignment w:val="auto"/>
        <w:rPr>
          <w:b w:val="0"/>
          <w:sz w:val="22"/>
          <w:szCs w:val="22"/>
        </w:rPr>
      </w:pPr>
      <w:r w:rsidRPr="00646373">
        <w:rPr>
          <w:b w:val="0"/>
          <w:sz w:val="22"/>
          <w:szCs w:val="22"/>
        </w:rPr>
        <w:t xml:space="preserve">-  </w:t>
      </w:r>
      <w:r w:rsidRPr="00646373">
        <w:rPr>
          <w:b w:val="0"/>
          <w:sz w:val="22"/>
          <w:szCs w:val="22"/>
        </w:rPr>
        <w:tab/>
      </w:r>
      <w:r w:rsidRPr="00646373">
        <w:rPr>
          <w:sz w:val="22"/>
          <w:szCs w:val="22"/>
        </w:rPr>
        <w:t xml:space="preserve">rozszerzenie </w:t>
      </w:r>
      <w:r w:rsidRPr="00646373">
        <w:rPr>
          <w:b w:val="0"/>
          <w:sz w:val="22"/>
          <w:szCs w:val="22"/>
        </w:rPr>
        <w:t>odpowiedzialności o najemcę nieruchomości i ruchomości,</w:t>
      </w:r>
    </w:p>
    <w:p w:rsidR="00646373" w:rsidRPr="00646373" w:rsidRDefault="00646373" w:rsidP="00646373">
      <w:pPr>
        <w:spacing w:after="0"/>
        <w:ind w:left="705" w:hanging="345"/>
        <w:jc w:val="both"/>
        <w:rPr>
          <w:rFonts w:ascii="Tahoma" w:hAnsi="Tahoma" w:cs="Tahoma"/>
        </w:rPr>
      </w:pPr>
    </w:p>
    <w:p w:rsidR="00646373" w:rsidRPr="00646373" w:rsidRDefault="00646373" w:rsidP="00646373">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sidRPr="00646373">
        <w:rPr>
          <w:rFonts w:ascii="Tahoma" w:hAnsi="Tahoma" w:cs="Tahoma"/>
          <w:b/>
        </w:rPr>
        <w:t>200.000,00 zł</w:t>
      </w:r>
    </w:p>
    <w:p w:rsidR="00646373" w:rsidRPr="00646373" w:rsidRDefault="00646373" w:rsidP="00646373">
      <w:pPr>
        <w:spacing w:after="0"/>
        <w:ind w:left="360" w:firstLine="348"/>
        <w:jc w:val="both"/>
        <w:rPr>
          <w:rFonts w:ascii="Tahoma" w:hAnsi="Tahoma" w:cs="Tahoma"/>
        </w:rPr>
      </w:pPr>
    </w:p>
    <w:p w:rsidR="00646373" w:rsidRPr="00646373" w:rsidRDefault="00646373" w:rsidP="003035FB">
      <w:pPr>
        <w:pStyle w:val="Tekstpodstawowy21"/>
        <w:widowControl/>
        <w:tabs>
          <w:tab w:val="left" w:pos="426"/>
        </w:tabs>
        <w:spacing w:after="0" w:line="276" w:lineRule="auto"/>
        <w:ind w:left="705" w:hanging="279"/>
        <w:jc w:val="both"/>
        <w:rPr>
          <w:rFonts w:ascii="Tahoma" w:hAnsi="Tahoma" w:cs="Tahoma"/>
          <w:b/>
          <w:sz w:val="22"/>
          <w:szCs w:val="22"/>
        </w:rPr>
      </w:pPr>
      <w:r w:rsidRPr="00646373">
        <w:rPr>
          <w:rFonts w:ascii="Tahoma" w:hAnsi="Tahoma" w:cs="Tahoma"/>
          <w:sz w:val="22"/>
          <w:szCs w:val="22"/>
        </w:rPr>
        <w:t>-</w:t>
      </w:r>
      <w:r w:rsidRPr="00646373">
        <w:rPr>
          <w:rFonts w:ascii="Tahoma" w:hAnsi="Tahoma" w:cs="Tahoma"/>
          <w:sz w:val="22"/>
          <w:szCs w:val="22"/>
        </w:rPr>
        <w:tab/>
      </w:r>
      <w:r w:rsidRPr="00646373">
        <w:rPr>
          <w:rFonts w:ascii="Tahoma" w:hAnsi="Tahoma" w:cs="Tahoma"/>
          <w:b/>
          <w:sz w:val="22"/>
          <w:szCs w:val="22"/>
        </w:rPr>
        <w:t>rozszerzenie</w:t>
      </w:r>
      <w:r w:rsidRPr="00646373">
        <w:rPr>
          <w:rFonts w:ascii="Tahoma" w:hAnsi="Tahoma" w:cs="Tahoma"/>
          <w:sz w:val="22"/>
          <w:szCs w:val="22"/>
        </w:rPr>
        <w:t xml:space="preserve"> odpowiedzialności o szkody wyrządzone przez wolontariuszy, praktykantów, stażystów i inne osoby kierowane do wykonywania prac społecznych</w:t>
      </w:r>
    </w:p>
    <w:p w:rsidR="00646373" w:rsidRPr="00646373" w:rsidRDefault="00646373" w:rsidP="00646373">
      <w:pPr>
        <w:spacing w:after="0"/>
        <w:ind w:left="705" w:hanging="279"/>
        <w:jc w:val="both"/>
        <w:rPr>
          <w:rFonts w:ascii="Tahoma" w:hAnsi="Tahoma" w:cs="Tahoma"/>
        </w:rPr>
      </w:pPr>
    </w:p>
    <w:p w:rsidR="00646373" w:rsidRPr="00646373" w:rsidRDefault="00646373" w:rsidP="00646373">
      <w:pPr>
        <w:spacing w:after="0"/>
        <w:ind w:left="705" w:hanging="279"/>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sidRPr="00646373">
        <w:rPr>
          <w:rFonts w:ascii="Tahoma" w:hAnsi="Tahoma" w:cs="Tahoma"/>
          <w:b/>
        </w:rPr>
        <w:t>200.000,00 zł</w:t>
      </w:r>
    </w:p>
    <w:p w:rsidR="00646373" w:rsidRPr="00646373" w:rsidRDefault="00646373" w:rsidP="00646373">
      <w:pPr>
        <w:spacing w:after="0"/>
        <w:ind w:left="360" w:firstLine="348"/>
        <w:jc w:val="both"/>
        <w:rPr>
          <w:rFonts w:ascii="Tahoma" w:hAnsi="Tahoma" w:cs="Tahoma"/>
        </w:rPr>
      </w:pPr>
    </w:p>
    <w:p w:rsidR="00646373" w:rsidRPr="00646373" w:rsidRDefault="00646373" w:rsidP="003035FB">
      <w:pPr>
        <w:pStyle w:val="Tekstpodstawowy22"/>
        <w:widowControl/>
        <w:overflowPunct/>
        <w:autoSpaceDE/>
        <w:spacing w:line="276" w:lineRule="auto"/>
        <w:ind w:hanging="283"/>
        <w:textAlignment w:val="auto"/>
        <w:rPr>
          <w:b w:val="0"/>
          <w:sz w:val="22"/>
          <w:szCs w:val="22"/>
        </w:rPr>
      </w:pPr>
      <w:r w:rsidRPr="00646373">
        <w:rPr>
          <w:b w:val="0"/>
          <w:sz w:val="22"/>
          <w:szCs w:val="22"/>
        </w:rPr>
        <w:t xml:space="preserve">-  </w:t>
      </w:r>
      <w:r w:rsidRPr="00646373">
        <w:rPr>
          <w:b w:val="0"/>
          <w:sz w:val="22"/>
          <w:szCs w:val="22"/>
        </w:rPr>
        <w:tab/>
      </w:r>
      <w:r w:rsidRPr="00646373">
        <w:rPr>
          <w:sz w:val="22"/>
          <w:szCs w:val="22"/>
        </w:rPr>
        <w:t xml:space="preserve">rozszerzenie </w:t>
      </w:r>
      <w:r w:rsidRPr="00646373">
        <w:rPr>
          <w:b w:val="0"/>
          <w:sz w:val="22"/>
          <w:szCs w:val="22"/>
        </w:rPr>
        <w:t>odpowiedzialności o szkody wyrządzone w związku z prowadzeniem działalności sportowej lub prowadzeniem aktywności sportowej, w tym szkody wyrządzone przez trenerów i inne osoby wykonujące czynności związane z prowadzeniem obiektów sportowych (boisk, hal sportowych itp.),</w:t>
      </w:r>
    </w:p>
    <w:p w:rsidR="00646373" w:rsidRPr="00646373" w:rsidRDefault="00646373" w:rsidP="00646373">
      <w:pPr>
        <w:spacing w:after="0"/>
        <w:ind w:left="705" w:hanging="345"/>
        <w:jc w:val="both"/>
        <w:rPr>
          <w:rFonts w:ascii="Tahoma" w:hAnsi="Tahoma" w:cs="Tahoma"/>
        </w:rPr>
      </w:pPr>
    </w:p>
    <w:p w:rsidR="00646373" w:rsidRPr="00646373" w:rsidRDefault="00646373" w:rsidP="00646373">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Pr>
          <w:rFonts w:ascii="Tahoma" w:hAnsi="Tahoma" w:cs="Tahoma"/>
          <w:b/>
        </w:rPr>
        <w:t xml:space="preserve"> </w:t>
      </w:r>
      <w:r w:rsidRPr="00646373">
        <w:rPr>
          <w:rFonts w:ascii="Tahoma" w:hAnsi="Tahoma" w:cs="Tahoma"/>
          <w:b/>
        </w:rPr>
        <w:t>300.000,00 zł</w:t>
      </w:r>
    </w:p>
    <w:p w:rsidR="00646373" w:rsidRPr="00646373" w:rsidRDefault="00646373" w:rsidP="00646373">
      <w:pPr>
        <w:pStyle w:val="Tekstpodstawowy22"/>
        <w:widowControl/>
        <w:overflowPunct/>
        <w:autoSpaceDE/>
        <w:ind w:hanging="283"/>
        <w:textAlignment w:val="auto"/>
        <w:rPr>
          <w:b w:val="0"/>
          <w:sz w:val="22"/>
          <w:szCs w:val="22"/>
        </w:rPr>
      </w:pPr>
    </w:p>
    <w:p w:rsidR="00646373" w:rsidRPr="00646373" w:rsidRDefault="00646373" w:rsidP="003035FB">
      <w:pPr>
        <w:pStyle w:val="Tekstpodstawowy22"/>
        <w:widowControl/>
        <w:overflowPunct/>
        <w:autoSpaceDE/>
        <w:spacing w:line="276" w:lineRule="auto"/>
        <w:ind w:hanging="283"/>
        <w:textAlignment w:val="auto"/>
        <w:rPr>
          <w:b w:val="0"/>
          <w:sz w:val="22"/>
          <w:szCs w:val="22"/>
        </w:rPr>
      </w:pPr>
      <w:r w:rsidRPr="00646373">
        <w:rPr>
          <w:b w:val="0"/>
          <w:sz w:val="22"/>
          <w:szCs w:val="22"/>
        </w:rPr>
        <w:t xml:space="preserve">-  </w:t>
      </w:r>
      <w:r w:rsidRPr="00646373">
        <w:rPr>
          <w:b w:val="0"/>
          <w:sz w:val="22"/>
          <w:szCs w:val="22"/>
        </w:rPr>
        <w:tab/>
      </w:r>
      <w:r w:rsidRPr="00646373">
        <w:rPr>
          <w:sz w:val="22"/>
          <w:szCs w:val="22"/>
        </w:rPr>
        <w:t xml:space="preserve">rozszerzenie </w:t>
      </w:r>
      <w:r w:rsidRPr="00646373">
        <w:rPr>
          <w:b w:val="0"/>
          <w:sz w:val="22"/>
          <w:szCs w:val="22"/>
        </w:rPr>
        <w:t xml:space="preserve">odpowiedzialności o szkody wyrządzone w związku z niewykonaniem lub nienależytym wykonaniem zobowiązania, w tym szkody mające postać czystej straty finansowej.  </w:t>
      </w:r>
    </w:p>
    <w:p w:rsidR="00646373" w:rsidRPr="00646373" w:rsidRDefault="00646373" w:rsidP="00646373">
      <w:pPr>
        <w:spacing w:after="0"/>
        <w:ind w:left="705" w:hanging="345"/>
        <w:jc w:val="both"/>
        <w:rPr>
          <w:rFonts w:ascii="Tahoma" w:hAnsi="Tahoma" w:cs="Tahoma"/>
        </w:rPr>
      </w:pPr>
    </w:p>
    <w:p w:rsidR="00646373" w:rsidRDefault="00646373" w:rsidP="00646373">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 300.000,00 zł</w:t>
      </w:r>
    </w:p>
    <w:p w:rsidR="003035FB" w:rsidRPr="00646373" w:rsidRDefault="003035FB" w:rsidP="00646373">
      <w:pPr>
        <w:spacing w:after="0"/>
        <w:ind w:left="360" w:firstLine="66"/>
        <w:jc w:val="both"/>
        <w:rPr>
          <w:rFonts w:ascii="Tahoma" w:hAnsi="Tahoma" w:cs="Tahoma"/>
          <w:b/>
        </w:rPr>
      </w:pPr>
    </w:p>
    <w:p w:rsidR="00646373" w:rsidRPr="00646373" w:rsidRDefault="00646373" w:rsidP="003035FB">
      <w:pPr>
        <w:pStyle w:val="Tekstpodstawowy22"/>
        <w:widowControl/>
        <w:overflowPunct/>
        <w:autoSpaceDE/>
        <w:spacing w:line="276" w:lineRule="auto"/>
        <w:ind w:hanging="283"/>
        <w:textAlignment w:val="auto"/>
        <w:rPr>
          <w:b w:val="0"/>
          <w:sz w:val="22"/>
          <w:szCs w:val="22"/>
        </w:rPr>
      </w:pPr>
      <w:r w:rsidRPr="00646373">
        <w:rPr>
          <w:b w:val="0"/>
          <w:sz w:val="22"/>
          <w:szCs w:val="22"/>
        </w:rPr>
        <w:t xml:space="preserve">-  </w:t>
      </w:r>
      <w:r w:rsidRPr="00646373">
        <w:rPr>
          <w:b w:val="0"/>
          <w:sz w:val="22"/>
          <w:szCs w:val="22"/>
        </w:rPr>
        <w:tab/>
      </w:r>
      <w:r w:rsidRPr="00646373">
        <w:rPr>
          <w:sz w:val="22"/>
          <w:szCs w:val="22"/>
        </w:rPr>
        <w:t xml:space="preserve">rozszerzenie </w:t>
      </w:r>
      <w:r w:rsidRPr="00646373">
        <w:rPr>
          <w:b w:val="0"/>
          <w:sz w:val="22"/>
          <w:szCs w:val="22"/>
        </w:rPr>
        <w:t xml:space="preserve">odpowiedzialności o szkody wyrządzone przez niezgodne z prawem działanie lub zaniechanie przy wykonywaniu władzy publicznej, w tym szkody mające postać czystej straty finansowej.  </w:t>
      </w:r>
    </w:p>
    <w:p w:rsidR="00646373" w:rsidRPr="00646373" w:rsidRDefault="00646373" w:rsidP="00646373">
      <w:pPr>
        <w:spacing w:after="0"/>
        <w:ind w:left="705" w:hanging="345"/>
        <w:jc w:val="both"/>
        <w:rPr>
          <w:rFonts w:ascii="Tahoma" w:hAnsi="Tahoma" w:cs="Tahoma"/>
        </w:rPr>
      </w:pPr>
    </w:p>
    <w:p w:rsidR="00646373" w:rsidRPr="00646373" w:rsidRDefault="00646373" w:rsidP="00646373">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Pr>
          <w:rFonts w:ascii="Tahoma" w:hAnsi="Tahoma" w:cs="Tahoma"/>
        </w:rPr>
        <w:t xml:space="preserve"> </w:t>
      </w:r>
      <w:r w:rsidRPr="00646373">
        <w:rPr>
          <w:rFonts w:ascii="Tahoma" w:hAnsi="Tahoma" w:cs="Tahoma"/>
          <w:b/>
        </w:rPr>
        <w:t>500.000,00 zł</w:t>
      </w:r>
    </w:p>
    <w:p w:rsidR="00646373" w:rsidRPr="00646373" w:rsidRDefault="00646373" w:rsidP="00646373">
      <w:pPr>
        <w:spacing w:after="0"/>
        <w:ind w:left="705" w:firstLine="4"/>
        <w:jc w:val="both"/>
        <w:rPr>
          <w:rFonts w:ascii="Tahoma" w:hAnsi="Tahoma" w:cs="Tahoma"/>
        </w:rPr>
      </w:pPr>
    </w:p>
    <w:p w:rsidR="00646373" w:rsidRPr="00646373" w:rsidRDefault="00646373" w:rsidP="003035FB">
      <w:pPr>
        <w:spacing w:after="0"/>
        <w:ind w:left="705" w:hanging="421"/>
        <w:jc w:val="both"/>
        <w:rPr>
          <w:rFonts w:ascii="Tahoma" w:hAnsi="Tahoma" w:cs="Tahoma"/>
        </w:rPr>
      </w:pPr>
      <w:r w:rsidRPr="00646373">
        <w:rPr>
          <w:rFonts w:ascii="Tahoma" w:hAnsi="Tahoma" w:cs="Tahoma"/>
          <w:b/>
        </w:rPr>
        <w:t>-</w:t>
      </w:r>
      <w:r w:rsidRPr="00646373">
        <w:rPr>
          <w:rFonts w:ascii="Tahoma" w:hAnsi="Tahoma" w:cs="Tahoma"/>
          <w:b/>
        </w:rPr>
        <w:tab/>
        <w:t>rozszerzenie</w:t>
      </w:r>
      <w:r w:rsidRPr="00646373">
        <w:rPr>
          <w:rFonts w:ascii="Tahoma" w:hAnsi="Tahoma" w:cs="Tahoma"/>
        </w:rPr>
        <w:t xml:space="preserve"> odpowiedzialności cywilnej o odpowiedzialność cywilną za drogi zarządzane przez Zamawiającego.</w:t>
      </w:r>
    </w:p>
    <w:p w:rsidR="00646373" w:rsidRPr="00646373" w:rsidRDefault="00646373" w:rsidP="00646373">
      <w:pPr>
        <w:tabs>
          <w:tab w:val="left" w:pos="426"/>
        </w:tabs>
        <w:spacing w:after="0"/>
        <w:jc w:val="both"/>
        <w:rPr>
          <w:rFonts w:ascii="Tahoma" w:hAnsi="Tahoma" w:cs="Tahoma"/>
        </w:rPr>
      </w:pPr>
    </w:p>
    <w:p w:rsidR="00646373" w:rsidRPr="00646373" w:rsidRDefault="00646373" w:rsidP="00646373">
      <w:pPr>
        <w:tabs>
          <w:tab w:val="left" w:pos="426"/>
        </w:tabs>
        <w:spacing w:after="0"/>
        <w:ind w:left="284"/>
        <w:jc w:val="both"/>
        <w:rPr>
          <w:rFonts w:ascii="Tahoma" w:hAnsi="Tahoma" w:cs="Tahoma"/>
          <w:b/>
          <w:u w:val="single"/>
        </w:rPr>
      </w:pPr>
      <w:r w:rsidRPr="00646373">
        <w:rPr>
          <w:rFonts w:ascii="Tahoma" w:hAnsi="Tahoma" w:cs="Tahoma"/>
          <w:b/>
          <w:u w:val="single"/>
        </w:rPr>
        <w:t xml:space="preserve">Zakres ubezpieczenia winien obejmować m.in.: </w:t>
      </w:r>
    </w:p>
    <w:p w:rsidR="00646373" w:rsidRPr="00646373" w:rsidRDefault="00646373" w:rsidP="00646373">
      <w:pPr>
        <w:tabs>
          <w:tab w:val="left" w:pos="709"/>
        </w:tabs>
        <w:spacing w:after="0"/>
        <w:ind w:left="709" w:hanging="283"/>
        <w:jc w:val="both"/>
        <w:rPr>
          <w:rFonts w:ascii="Tahoma" w:hAnsi="Tahoma" w:cs="Tahoma"/>
        </w:rPr>
      </w:pPr>
      <w:r w:rsidRPr="00646373">
        <w:rPr>
          <w:rFonts w:ascii="Tahoma" w:hAnsi="Tahoma" w:cs="Tahoma"/>
        </w:rPr>
        <w:t xml:space="preserve">- </w:t>
      </w:r>
      <w:r w:rsidRPr="00646373">
        <w:rPr>
          <w:rFonts w:ascii="Tahoma" w:hAnsi="Tahoma" w:cs="Tahoma"/>
        </w:rPr>
        <w:tab/>
        <w:t xml:space="preserve">odpowiedzialność za szkody wyrządzone w związku z administrowaniem i utrzymaniem  w należytym stanie sieci dróg, obiektów mostowych i przepustów drogowych, </w:t>
      </w:r>
    </w:p>
    <w:p w:rsidR="00646373" w:rsidRPr="00646373" w:rsidRDefault="00646373" w:rsidP="00646373">
      <w:pPr>
        <w:spacing w:after="0"/>
        <w:ind w:left="709" w:hanging="349"/>
        <w:jc w:val="both"/>
        <w:rPr>
          <w:rFonts w:ascii="Tahoma" w:hAnsi="Tahoma" w:cs="Tahoma"/>
        </w:rPr>
      </w:pPr>
      <w:r w:rsidRPr="00646373">
        <w:rPr>
          <w:rFonts w:ascii="Tahoma" w:hAnsi="Tahoma" w:cs="Tahoma"/>
        </w:rPr>
        <w:t xml:space="preserve">- </w:t>
      </w:r>
      <w:r w:rsidRPr="00646373">
        <w:rPr>
          <w:rFonts w:ascii="Tahoma" w:hAnsi="Tahoma" w:cs="Tahoma"/>
        </w:rPr>
        <w:tab/>
        <w:t>odpowiedzialność za szkody powstałe wskutek złego stanu technicznego jezdni, wynikającego z uszkodzeń jej nawierzchni (ubytki, koleiny, zapadnięcia części jezdni itp.),</w:t>
      </w:r>
    </w:p>
    <w:p w:rsidR="00646373" w:rsidRPr="00646373" w:rsidRDefault="00646373" w:rsidP="00646373">
      <w:pPr>
        <w:spacing w:after="0"/>
        <w:ind w:left="709" w:hanging="349"/>
        <w:jc w:val="both"/>
        <w:rPr>
          <w:rFonts w:ascii="Tahoma" w:hAnsi="Tahoma" w:cs="Tahoma"/>
        </w:rPr>
      </w:pPr>
      <w:r w:rsidRPr="00646373">
        <w:rPr>
          <w:rFonts w:ascii="Tahoma" w:hAnsi="Tahoma" w:cs="Tahoma"/>
        </w:rPr>
        <w:t xml:space="preserve">- </w:t>
      </w:r>
      <w:r w:rsidRPr="00646373">
        <w:rPr>
          <w:rFonts w:ascii="Tahoma" w:hAnsi="Tahoma" w:cs="Tahoma"/>
        </w:rPr>
        <w:tab/>
        <w:t>odpowiedzialność za szkody powstałe wskutek nieuprzątnięcia z jezdni przeszkód (przedmiotów, materiałów, porzuconych lub naniesionych na jezdnię, także rozlanych cieczy itp.),</w:t>
      </w:r>
    </w:p>
    <w:p w:rsidR="00646373" w:rsidRPr="00646373" w:rsidRDefault="00646373" w:rsidP="00646373">
      <w:pPr>
        <w:spacing w:after="0"/>
        <w:ind w:left="709" w:hanging="425"/>
        <w:jc w:val="both"/>
        <w:rPr>
          <w:rFonts w:ascii="Tahoma" w:hAnsi="Tahoma" w:cs="Tahoma"/>
        </w:rPr>
      </w:pPr>
      <w:r w:rsidRPr="00646373">
        <w:rPr>
          <w:rFonts w:ascii="Tahoma" w:hAnsi="Tahoma" w:cs="Tahoma"/>
        </w:rPr>
        <w:t xml:space="preserve">- </w:t>
      </w:r>
      <w:r w:rsidRPr="00646373">
        <w:rPr>
          <w:rFonts w:ascii="Tahoma" w:hAnsi="Tahoma" w:cs="Tahoma"/>
        </w:rPr>
        <w:tab/>
        <w:t>odpowiedzialność za szkody powstałe wskutek leżących (lub spadających) na jezdni lub poboczu drzew, konarów, gałęzi itp.,</w:t>
      </w:r>
    </w:p>
    <w:p w:rsidR="00646373" w:rsidRPr="00646373" w:rsidRDefault="00646373" w:rsidP="005A7ADF">
      <w:pPr>
        <w:numPr>
          <w:ilvl w:val="0"/>
          <w:numId w:val="19"/>
        </w:numPr>
        <w:spacing w:after="0" w:line="240" w:lineRule="auto"/>
        <w:jc w:val="both"/>
        <w:rPr>
          <w:rFonts w:ascii="Tahoma" w:hAnsi="Tahoma" w:cs="Tahoma"/>
        </w:rPr>
      </w:pPr>
      <w:r w:rsidRPr="00646373">
        <w:rPr>
          <w:rFonts w:ascii="Tahoma" w:hAnsi="Tahoma" w:cs="Tahoma"/>
        </w:rPr>
        <w:t>odpowiedzialność za szkody powstałe w związku z nienormatywną skrajnią poziomą i pionową drogi spowodowaną zadrzewieniem lub innymi przyczynami,</w:t>
      </w:r>
    </w:p>
    <w:p w:rsidR="00646373" w:rsidRPr="00646373" w:rsidRDefault="00646373" w:rsidP="005A7ADF">
      <w:pPr>
        <w:numPr>
          <w:ilvl w:val="0"/>
          <w:numId w:val="19"/>
        </w:numPr>
        <w:spacing w:after="0" w:line="240" w:lineRule="auto"/>
        <w:jc w:val="both"/>
        <w:rPr>
          <w:rFonts w:ascii="Tahoma" w:hAnsi="Tahoma" w:cs="Tahoma"/>
        </w:rPr>
      </w:pPr>
      <w:r w:rsidRPr="00646373">
        <w:rPr>
          <w:rFonts w:ascii="Tahoma" w:hAnsi="Tahoma" w:cs="Tahoma"/>
        </w:rPr>
        <w:t>odpowiedzialność za szkody powstałe wskutek wyrw w poboczach dróg,</w:t>
      </w:r>
    </w:p>
    <w:p w:rsidR="00646373" w:rsidRPr="00646373" w:rsidRDefault="00646373" w:rsidP="005A7ADF">
      <w:pPr>
        <w:numPr>
          <w:ilvl w:val="0"/>
          <w:numId w:val="19"/>
        </w:numPr>
        <w:spacing w:after="0" w:line="240" w:lineRule="auto"/>
        <w:jc w:val="both"/>
        <w:rPr>
          <w:rFonts w:ascii="Tahoma" w:hAnsi="Tahoma" w:cs="Tahoma"/>
        </w:rPr>
      </w:pPr>
      <w:r w:rsidRPr="00646373">
        <w:rPr>
          <w:rFonts w:ascii="Tahoma" w:hAnsi="Tahoma" w:cs="Tahoma"/>
        </w:rPr>
        <w:t>odpowiedzialność za szkody powstałe w wyniku uszkodzenia włazów kanalizacji deszczowej,</w:t>
      </w:r>
    </w:p>
    <w:p w:rsidR="00646373" w:rsidRPr="00646373" w:rsidRDefault="00646373" w:rsidP="005A7ADF">
      <w:pPr>
        <w:numPr>
          <w:ilvl w:val="0"/>
          <w:numId w:val="19"/>
        </w:numPr>
        <w:spacing w:after="0" w:line="240" w:lineRule="auto"/>
        <w:jc w:val="both"/>
        <w:rPr>
          <w:rFonts w:ascii="Tahoma" w:hAnsi="Tahoma" w:cs="Tahoma"/>
        </w:rPr>
      </w:pPr>
      <w:r w:rsidRPr="00646373">
        <w:rPr>
          <w:rFonts w:ascii="Tahoma" w:hAnsi="Tahoma" w:cs="Tahoma"/>
        </w:rPr>
        <w:t>odpowiedzialność za szkody powstałe w wyniku braku odpowiedniego znaku drogowego pionowego i poziomego,</w:t>
      </w:r>
    </w:p>
    <w:p w:rsidR="00646373" w:rsidRPr="00646373" w:rsidRDefault="00646373" w:rsidP="005A7ADF">
      <w:pPr>
        <w:numPr>
          <w:ilvl w:val="0"/>
          <w:numId w:val="19"/>
        </w:numPr>
        <w:spacing w:after="0" w:line="240" w:lineRule="auto"/>
        <w:jc w:val="both"/>
        <w:rPr>
          <w:rFonts w:ascii="Tahoma" w:hAnsi="Tahoma" w:cs="Tahoma"/>
        </w:rPr>
      </w:pPr>
      <w:r w:rsidRPr="00646373">
        <w:rPr>
          <w:rFonts w:ascii="Tahoma" w:hAnsi="Tahoma" w:cs="Tahoma"/>
        </w:rPr>
        <w:t>odpowiedzialność za szkody z powodu przerw w pracy sygnalizacji świetlnej lub niewłaściwej jej pracy,</w:t>
      </w:r>
    </w:p>
    <w:p w:rsidR="00646373" w:rsidRPr="00646373" w:rsidRDefault="00646373" w:rsidP="005A7ADF">
      <w:pPr>
        <w:numPr>
          <w:ilvl w:val="0"/>
          <w:numId w:val="19"/>
        </w:numPr>
        <w:spacing w:after="0" w:line="240" w:lineRule="auto"/>
        <w:jc w:val="both"/>
        <w:rPr>
          <w:rFonts w:ascii="Tahoma" w:hAnsi="Tahoma" w:cs="Tahoma"/>
        </w:rPr>
      </w:pPr>
      <w:r w:rsidRPr="00646373">
        <w:rPr>
          <w:rFonts w:ascii="Tahoma" w:hAnsi="Tahoma" w:cs="Tahoma"/>
        </w:rPr>
        <w:t>odpowiedzialność za szkody z powodu prowadzenia prac bieżącego utrzymania dróg (sprzątanie, pielęgnacja zieleni itp.),</w:t>
      </w:r>
    </w:p>
    <w:p w:rsidR="00646373" w:rsidRPr="00646373" w:rsidRDefault="00646373" w:rsidP="005A7ADF">
      <w:pPr>
        <w:numPr>
          <w:ilvl w:val="0"/>
          <w:numId w:val="19"/>
        </w:numPr>
        <w:spacing w:after="0" w:line="240" w:lineRule="auto"/>
        <w:jc w:val="both"/>
        <w:rPr>
          <w:rFonts w:ascii="Tahoma" w:hAnsi="Tahoma" w:cs="Tahoma"/>
        </w:rPr>
      </w:pPr>
      <w:r w:rsidRPr="00646373">
        <w:rPr>
          <w:rFonts w:ascii="Tahoma" w:hAnsi="Tahoma" w:cs="Tahoma"/>
        </w:rPr>
        <w:t>odpowiedzialność cywilną z tytułu utrzymania chodników, placów i innych pieszych ciągów komunikacyjnych, w tym w szczególności związane z posiadaniem parku, placów zabaw, terenów zielonych,</w:t>
      </w:r>
    </w:p>
    <w:p w:rsidR="00646373" w:rsidRPr="00646373" w:rsidRDefault="00646373" w:rsidP="00646373">
      <w:pPr>
        <w:pStyle w:val="Tekstpodstawowy22"/>
        <w:widowControl/>
        <w:ind w:hanging="283"/>
        <w:rPr>
          <w:b w:val="0"/>
          <w:sz w:val="22"/>
          <w:szCs w:val="22"/>
        </w:rPr>
      </w:pPr>
      <w:r w:rsidRPr="00646373">
        <w:rPr>
          <w:b w:val="0"/>
          <w:sz w:val="22"/>
          <w:szCs w:val="22"/>
        </w:rPr>
        <w:t>-</w:t>
      </w:r>
      <w:r w:rsidRPr="00646373">
        <w:rPr>
          <w:b w:val="0"/>
          <w:sz w:val="22"/>
          <w:szCs w:val="22"/>
        </w:rPr>
        <w:tab/>
        <w:t xml:space="preserve">szkody w mieniu znajdującym się na terenach przylegających do pasa drogowego powstałe w związku z wstępem na te tereny wynikającym z zarządzania i utrzymaniem pasa drogowego (mi. związane z ustawianiem zasłon przeciwśnieżnych, pielęgnacją zieleni), </w:t>
      </w:r>
    </w:p>
    <w:p w:rsidR="00646373" w:rsidRPr="00646373" w:rsidRDefault="00646373" w:rsidP="00646373">
      <w:pPr>
        <w:pStyle w:val="Tekstpodstawowy22"/>
        <w:widowControl/>
        <w:ind w:hanging="283"/>
        <w:rPr>
          <w:b w:val="0"/>
          <w:sz w:val="22"/>
          <w:szCs w:val="22"/>
        </w:rPr>
      </w:pPr>
      <w:r w:rsidRPr="00646373">
        <w:rPr>
          <w:b w:val="0"/>
          <w:sz w:val="22"/>
          <w:szCs w:val="22"/>
        </w:rPr>
        <w:t xml:space="preserve">- </w:t>
      </w:r>
      <w:r w:rsidRPr="00646373">
        <w:rPr>
          <w:b w:val="0"/>
          <w:sz w:val="22"/>
          <w:szCs w:val="22"/>
        </w:rPr>
        <w:tab/>
        <w:t xml:space="preserve">szkody wyrządzone w związku z nienależytym zimowym utrzymaniem pasa drogowego (mi. w związku z śliskością jezdni, nagromadzeniem się śniegu lub lodu), </w:t>
      </w:r>
    </w:p>
    <w:p w:rsidR="00646373" w:rsidRPr="00646373" w:rsidRDefault="00646373" w:rsidP="00646373">
      <w:pPr>
        <w:pStyle w:val="Tekstpodstawowy22"/>
        <w:widowControl/>
        <w:ind w:hanging="283"/>
        <w:rPr>
          <w:b w:val="0"/>
          <w:sz w:val="22"/>
          <w:szCs w:val="22"/>
        </w:rPr>
      </w:pPr>
      <w:r w:rsidRPr="00646373">
        <w:rPr>
          <w:b w:val="0"/>
          <w:sz w:val="22"/>
          <w:szCs w:val="22"/>
        </w:rPr>
        <w:t>-</w:t>
      </w:r>
      <w:r w:rsidRPr="00646373">
        <w:rPr>
          <w:b w:val="0"/>
          <w:sz w:val="22"/>
          <w:szCs w:val="22"/>
        </w:rPr>
        <w:tab/>
        <w:t>szkody spowodowane pracami konserwacyjnymi i remontami wykonywanymi we własnym zakresie przez zarządcę,</w:t>
      </w:r>
    </w:p>
    <w:p w:rsidR="00646373" w:rsidRPr="00646373" w:rsidRDefault="00646373" w:rsidP="00646373">
      <w:pPr>
        <w:pStyle w:val="Tekstpodstawowy22"/>
        <w:widowControl/>
        <w:ind w:hanging="283"/>
        <w:rPr>
          <w:b w:val="0"/>
          <w:sz w:val="22"/>
          <w:szCs w:val="22"/>
        </w:rPr>
      </w:pPr>
      <w:r w:rsidRPr="00646373">
        <w:rPr>
          <w:b w:val="0"/>
          <w:sz w:val="22"/>
          <w:szCs w:val="22"/>
        </w:rPr>
        <w:t xml:space="preserve">- </w:t>
      </w:r>
      <w:r w:rsidRPr="00646373">
        <w:rPr>
          <w:b w:val="0"/>
          <w:sz w:val="22"/>
          <w:szCs w:val="22"/>
        </w:rPr>
        <w:tab/>
        <w:t>szkody powstałe wskutek śliskości nawierzchni drogi wynikłej z rozlania płynów, smarów, naniesionego błota itp.</w:t>
      </w:r>
    </w:p>
    <w:p w:rsidR="00646373" w:rsidRPr="00646373" w:rsidRDefault="00646373" w:rsidP="00646373">
      <w:pPr>
        <w:pStyle w:val="Tekstpodstawowy22"/>
        <w:widowControl/>
        <w:ind w:hanging="283"/>
        <w:rPr>
          <w:b w:val="0"/>
          <w:sz w:val="22"/>
          <w:szCs w:val="22"/>
        </w:rPr>
      </w:pPr>
      <w:r w:rsidRPr="00646373">
        <w:rPr>
          <w:b w:val="0"/>
          <w:sz w:val="22"/>
          <w:szCs w:val="22"/>
        </w:rPr>
        <w:lastRenderedPageBreak/>
        <w:t xml:space="preserve">- </w:t>
      </w:r>
      <w:r w:rsidRPr="00646373">
        <w:rPr>
          <w:b w:val="0"/>
          <w:sz w:val="22"/>
          <w:szCs w:val="22"/>
        </w:rPr>
        <w:tab/>
        <w:t>szkody wyrządzone w związku z zalaniem drogi przez nienależycie działające urządzenia odprowadzające wodę z pasa drogowego,</w:t>
      </w:r>
    </w:p>
    <w:p w:rsidR="00646373" w:rsidRPr="00646373" w:rsidRDefault="00646373" w:rsidP="00646373">
      <w:pPr>
        <w:pStyle w:val="Tekstpodstawowy22"/>
        <w:widowControl/>
        <w:ind w:hanging="283"/>
        <w:rPr>
          <w:b w:val="0"/>
          <w:sz w:val="22"/>
          <w:szCs w:val="22"/>
        </w:rPr>
      </w:pPr>
      <w:r w:rsidRPr="00646373">
        <w:rPr>
          <w:b w:val="0"/>
          <w:sz w:val="22"/>
          <w:szCs w:val="22"/>
        </w:rPr>
        <w:t>-</w:t>
      </w:r>
      <w:r w:rsidRPr="00646373">
        <w:rPr>
          <w:b w:val="0"/>
          <w:sz w:val="22"/>
          <w:szCs w:val="22"/>
        </w:rPr>
        <w:tab/>
        <w:t>szkody w pojazdach mechanicznych związane z uderzeniem kamieni, żwiru lub innych znajdujących się na jezdni przedmiotów,</w:t>
      </w:r>
    </w:p>
    <w:p w:rsidR="00646373" w:rsidRPr="00646373" w:rsidRDefault="00646373" w:rsidP="00646373">
      <w:pPr>
        <w:pStyle w:val="Tekstpodstawowy22"/>
        <w:widowControl/>
        <w:ind w:hanging="283"/>
        <w:rPr>
          <w:b w:val="0"/>
          <w:sz w:val="22"/>
          <w:szCs w:val="22"/>
        </w:rPr>
      </w:pPr>
      <w:r w:rsidRPr="00646373">
        <w:rPr>
          <w:b w:val="0"/>
          <w:sz w:val="22"/>
          <w:szCs w:val="22"/>
        </w:rPr>
        <w:t>-</w:t>
      </w:r>
      <w:r w:rsidRPr="00646373">
        <w:rPr>
          <w:b w:val="0"/>
          <w:sz w:val="22"/>
          <w:szCs w:val="22"/>
        </w:rPr>
        <w:tab/>
        <w:t>zakres ubezpieczenia winien obejmować również kolejne szkody wynikające z tej samej p</w:t>
      </w:r>
      <w:r w:rsidR="00AF21B0">
        <w:rPr>
          <w:b w:val="0"/>
          <w:sz w:val="22"/>
          <w:szCs w:val="22"/>
        </w:rPr>
        <w:t>rzyczyny w okresie co najmniej 4</w:t>
      </w:r>
      <w:r w:rsidRPr="00646373">
        <w:rPr>
          <w:b w:val="0"/>
          <w:sz w:val="22"/>
          <w:szCs w:val="22"/>
        </w:rPr>
        <w:t xml:space="preserve"> dni roboczych od dnia dowiedzenia się Zamawiającego o przyczynie szkody,</w:t>
      </w:r>
    </w:p>
    <w:p w:rsidR="00646373" w:rsidRPr="00646373" w:rsidRDefault="00646373" w:rsidP="00646373">
      <w:pPr>
        <w:pStyle w:val="Tekstpodstawowy22"/>
        <w:widowControl/>
        <w:ind w:hanging="283"/>
        <w:rPr>
          <w:b w:val="0"/>
          <w:sz w:val="22"/>
          <w:szCs w:val="22"/>
        </w:rPr>
      </w:pPr>
    </w:p>
    <w:p w:rsidR="00646373" w:rsidRPr="000E11D3" w:rsidRDefault="00646373" w:rsidP="00646373">
      <w:pPr>
        <w:spacing w:after="0"/>
        <w:ind w:left="709"/>
        <w:jc w:val="both"/>
        <w:rPr>
          <w:rFonts w:ascii="Tahoma" w:hAnsi="Tahoma" w:cs="Tahoma"/>
          <w:bCs/>
        </w:rPr>
      </w:pPr>
      <w:r w:rsidRPr="000E11D3">
        <w:rPr>
          <w:rFonts w:ascii="Tahoma" w:hAnsi="Tahoma" w:cs="Tahoma"/>
          <w:bCs/>
        </w:rPr>
        <w:t xml:space="preserve">Łączna długość dróg zarządzanych przez Zamawiającego wynosi: </w:t>
      </w:r>
      <w:r w:rsidR="004B5034" w:rsidRPr="000E11D3">
        <w:rPr>
          <w:rFonts w:ascii="Tahoma" w:hAnsi="Tahoma" w:cs="Tahoma"/>
        </w:rPr>
        <w:t>49,527 km w tym drogi utwardzone (bitumiczne) 30,922 km, drogi gruntowe (wzmocnione żwirem) 2,492 km, drogi gruntowe (naturalne) 8,559 km, ulice (bitumiczne) 7,254 km, ulice (wzmacniane żwirem) 0,300 km</w:t>
      </w:r>
      <w:r w:rsidR="000E11D3">
        <w:rPr>
          <w:rFonts w:ascii="Tahoma" w:hAnsi="Tahoma" w:cs="Tahoma"/>
        </w:rPr>
        <w:t xml:space="preserve"> oraz drogi</w:t>
      </w:r>
      <w:r w:rsidR="000E11D3" w:rsidRPr="000E11D3">
        <w:rPr>
          <w:rFonts w:ascii="Tahoma" w:hAnsi="Tahoma" w:cs="Tahoma"/>
        </w:rPr>
        <w:t xml:space="preserve"> wewnętrzne i dojazdowe do pól – ok. 70,000 km</w:t>
      </w:r>
      <w:r w:rsidRPr="000E11D3">
        <w:rPr>
          <w:rFonts w:ascii="Tahoma" w:hAnsi="Tahoma" w:cs="Tahoma"/>
        </w:rPr>
        <w:t>. Szczegółowy wykaz dróg zostanie przekazany na życzenie Wykonawcy.</w:t>
      </w:r>
    </w:p>
    <w:p w:rsidR="00646373" w:rsidRPr="00646373" w:rsidRDefault="00646373" w:rsidP="00646373">
      <w:pPr>
        <w:spacing w:after="0"/>
        <w:ind w:left="709"/>
        <w:jc w:val="both"/>
        <w:rPr>
          <w:rFonts w:ascii="Tahoma" w:hAnsi="Tahoma" w:cs="Tahoma"/>
          <w:b/>
        </w:rPr>
      </w:pPr>
    </w:p>
    <w:p w:rsidR="00646373" w:rsidRPr="00646373" w:rsidRDefault="00646373" w:rsidP="00646373">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sidRPr="00646373">
        <w:rPr>
          <w:rFonts w:ascii="Tahoma" w:hAnsi="Tahoma" w:cs="Tahoma"/>
          <w:b/>
        </w:rPr>
        <w:t>1.000.000,00 zł</w:t>
      </w:r>
    </w:p>
    <w:p w:rsidR="00646373" w:rsidRPr="00646373" w:rsidRDefault="00646373" w:rsidP="00646373">
      <w:pPr>
        <w:spacing w:after="0"/>
        <w:ind w:left="360" w:firstLine="348"/>
        <w:jc w:val="both"/>
        <w:rPr>
          <w:rFonts w:ascii="Tahoma" w:hAnsi="Tahoma" w:cs="Tahoma"/>
          <w:b/>
        </w:rPr>
      </w:pPr>
    </w:p>
    <w:p w:rsidR="00646373" w:rsidRPr="00646373" w:rsidRDefault="00646373" w:rsidP="00646373">
      <w:pPr>
        <w:spacing w:after="0"/>
        <w:ind w:left="709" w:hanging="284"/>
        <w:jc w:val="both"/>
        <w:rPr>
          <w:rFonts w:ascii="Tahoma" w:hAnsi="Tahoma" w:cs="Tahoma"/>
          <w:lang w:eastAsia="pl-PL"/>
        </w:rPr>
      </w:pPr>
      <w:r w:rsidRPr="00646373">
        <w:rPr>
          <w:rFonts w:ascii="Tahoma" w:hAnsi="Tahoma" w:cs="Tahoma"/>
          <w:b/>
          <w:lang w:eastAsia="pl-PL"/>
        </w:rPr>
        <w:t>-</w:t>
      </w:r>
      <w:r w:rsidRPr="00646373">
        <w:rPr>
          <w:rFonts w:ascii="Tahoma" w:hAnsi="Tahoma" w:cs="Tahoma"/>
          <w:b/>
          <w:lang w:eastAsia="pl-PL"/>
        </w:rPr>
        <w:tab/>
        <w:t>rozszerzenie</w:t>
      </w:r>
      <w:r w:rsidRPr="00646373">
        <w:rPr>
          <w:rFonts w:ascii="Tahoma" w:hAnsi="Tahoma" w:cs="Tahoma"/>
          <w:lang w:eastAsia="pl-PL"/>
        </w:rPr>
        <w:t xml:space="preserve"> odpowiedzialności o odpowiedzialność cywilna za produkt m.in. wodę. </w:t>
      </w:r>
    </w:p>
    <w:p w:rsidR="00646373" w:rsidRPr="00646373" w:rsidRDefault="00646373" w:rsidP="00646373">
      <w:pPr>
        <w:spacing w:after="0"/>
        <w:ind w:left="709" w:hanging="284"/>
        <w:jc w:val="both"/>
        <w:rPr>
          <w:rFonts w:ascii="Tahoma" w:hAnsi="Tahoma" w:cs="Tahoma"/>
          <w:lang w:eastAsia="pl-PL"/>
        </w:rPr>
      </w:pPr>
      <w:r w:rsidRPr="00646373">
        <w:rPr>
          <w:rFonts w:ascii="Tahoma" w:hAnsi="Tahoma" w:cs="Tahoma"/>
          <w:b/>
          <w:lang w:eastAsia="pl-PL"/>
        </w:rPr>
        <w:tab/>
      </w:r>
      <w:r w:rsidRPr="00646373">
        <w:rPr>
          <w:rFonts w:ascii="Tahoma" w:hAnsi="Tahoma" w:cs="Tahoma"/>
          <w:lang w:eastAsia="pl-PL"/>
        </w:rPr>
        <w:t>Zakres ubezpieczenia winien obejmować również szkody u producenta wyrobu finalnego powstałe na skutek pomieszania jego produktów z półproduktem (wodą) dostarczaną przez Zamawiającego. Zakres ubezpieczenia winien obejmować szkody polegające na przeniesieniu chorób zakaźnych i zakażeń.</w:t>
      </w:r>
    </w:p>
    <w:p w:rsidR="00646373" w:rsidRPr="00646373" w:rsidRDefault="00646373" w:rsidP="00646373">
      <w:pPr>
        <w:spacing w:after="0"/>
        <w:ind w:left="709" w:hanging="284"/>
        <w:jc w:val="both"/>
        <w:rPr>
          <w:rFonts w:ascii="Tahoma" w:hAnsi="Tahoma" w:cs="Tahoma"/>
          <w:lang w:eastAsia="pl-PL"/>
        </w:rPr>
      </w:pPr>
    </w:p>
    <w:p w:rsidR="00646373" w:rsidRPr="00646373" w:rsidRDefault="00646373" w:rsidP="00646373">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sidRPr="00646373">
        <w:rPr>
          <w:rFonts w:ascii="Tahoma" w:hAnsi="Tahoma" w:cs="Tahoma"/>
          <w:b/>
        </w:rPr>
        <w:t>1.000.000,00 zł</w:t>
      </w:r>
    </w:p>
    <w:p w:rsidR="00646373" w:rsidRPr="00646373" w:rsidRDefault="00646373" w:rsidP="00646373">
      <w:pPr>
        <w:spacing w:after="0"/>
        <w:ind w:left="360" w:firstLine="348"/>
        <w:jc w:val="both"/>
        <w:rPr>
          <w:rFonts w:ascii="Tahoma" w:hAnsi="Tahoma" w:cs="Tahoma"/>
        </w:rPr>
      </w:pPr>
    </w:p>
    <w:p w:rsidR="00646373" w:rsidRPr="00646373" w:rsidRDefault="00646373" w:rsidP="005A7ADF">
      <w:pPr>
        <w:numPr>
          <w:ilvl w:val="0"/>
          <w:numId w:val="18"/>
        </w:numPr>
        <w:shd w:val="clear" w:color="auto" w:fill="FFFFFF"/>
        <w:spacing w:after="0"/>
        <w:ind w:left="709" w:hanging="283"/>
        <w:jc w:val="both"/>
        <w:rPr>
          <w:rFonts w:ascii="Tahoma" w:hAnsi="Tahoma" w:cs="Tahoma"/>
        </w:rPr>
      </w:pPr>
      <w:r w:rsidRPr="00646373">
        <w:rPr>
          <w:rFonts w:ascii="Tahoma" w:hAnsi="Tahoma" w:cs="Tahoma"/>
          <w:b/>
        </w:rPr>
        <w:t xml:space="preserve">rozszerzenie </w:t>
      </w:r>
      <w:r w:rsidRPr="00646373">
        <w:rPr>
          <w:rFonts w:ascii="Tahoma" w:hAnsi="Tahoma" w:cs="Tahoma"/>
        </w:rPr>
        <w:t xml:space="preserve">odpowiedzialności o szkody, w tym w środowisku naturalnym powstałe w związku z przedostaniem się substancji szkodliwych do powietrza, wody lub gruntu/gleby oraz koszty poniesione w celu ich usunięcia, neutralizacji oraz oczyszczenia wody, gruntu/gleby, powietrza. Przez przedostanie się substancji do powietrza, wody, gruntu rozumie się: emisję, wydzielenie, wyładowanie, rozproszenie, rozrzucenie, rozpylenie, rozlanie, wyciek, wypompowanie, wylanie, wypuszczenie, opróżnienie, wtłoczenie, wyrzucenie, usunięcie oraz inne formy uwolnienia substancji do powietrza, wody lub gruntu; wskazany w </w:t>
      </w:r>
      <w:proofErr w:type="spellStart"/>
      <w:r w:rsidRPr="00646373">
        <w:rPr>
          <w:rFonts w:ascii="Tahoma" w:hAnsi="Tahoma" w:cs="Tahoma"/>
        </w:rPr>
        <w:t>owu</w:t>
      </w:r>
      <w:proofErr w:type="spellEnd"/>
      <w:r w:rsidRPr="00646373">
        <w:rPr>
          <w:rFonts w:ascii="Tahoma" w:hAnsi="Tahoma" w:cs="Tahoma"/>
        </w:rPr>
        <w:t xml:space="preserve"> warunek dotyczący ujawnienia się pierwszej szkody osobowej lub majątkowej w ciągu 72 godzin od chwili rozpoczęcia wycieku, emisji lub innej formy uwolnienia substancji nie ma zastosowania. Za szkody w środowisku uważa się również te wyrządzone przez pojazdy Zamawiającego.</w:t>
      </w:r>
    </w:p>
    <w:p w:rsidR="00646373" w:rsidRPr="00646373" w:rsidRDefault="00646373" w:rsidP="00646373">
      <w:pPr>
        <w:spacing w:after="0"/>
        <w:ind w:left="360" w:firstLine="348"/>
        <w:jc w:val="both"/>
        <w:rPr>
          <w:rFonts w:ascii="Tahoma" w:hAnsi="Tahoma" w:cs="Tahoma"/>
          <w:b/>
        </w:rPr>
      </w:pPr>
    </w:p>
    <w:p w:rsidR="00646373" w:rsidRPr="00646373" w:rsidRDefault="00646373" w:rsidP="0015146C">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sidR="0015146C" w:rsidRPr="0015146C">
        <w:rPr>
          <w:rFonts w:ascii="Tahoma" w:hAnsi="Tahoma" w:cs="Tahoma"/>
          <w:b/>
        </w:rPr>
        <w:t>1</w:t>
      </w:r>
      <w:r w:rsidRPr="0015146C">
        <w:rPr>
          <w:rFonts w:ascii="Tahoma" w:hAnsi="Tahoma" w:cs="Tahoma"/>
          <w:b/>
        </w:rPr>
        <w:t>.</w:t>
      </w:r>
      <w:r w:rsidRPr="00646373">
        <w:rPr>
          <w:rFonts w:ascii="Tahoma" w:hAnsi="Tahoma" w:cs="Tahoma"/>
          <w:b/>
        </w:rPr>
        <w:t>000.000,00 zł</w:t>
      </w:r>
    </w:p>
    <w:p w:rsidR="00646373" w:rsidRPr="00646373" w:rsidRDefault="00646373" w:rsidP="00646373">
      <w:pPr>
        <w:spacing w:after="0"/>
        <w:ind w:left="360" w:firstLine="348"/>
        <w:jc w:val="both"/>
        <w:rPr>
          <w:rFonts w:ascii="Tahoma" w:hAnsi="Tahoma" w:cs="Tahoma"/>
        </w:rPr>
      </w:pPr>
    </w:p>
    <w:p w:rsidR="00646373" w:rsidRPr="00646373" w:rsidRDefault="00646373" w:rsidP="005A7ADF">
      <w:pPr>
        <w:numPr>
          <w:ilvl w:val="0"/>
          <w:numId w:val="18"/>
        </w:numPr>
        <w:shd w:val="clear" w:color="auto" w:fill="FFFFFF"/>
        <w:tabs>
          <w:tab w:val="num" w:pos="1070"/>
        </w:tabs>
        <w:spacing w:after="0"/>
        <w:ind w:left="709" w:hanging="283"/>
        <w:jc w:val="both"/>
        <w:rPr>
          <w:rFonts w:ascii="Tahoma" w:hAnsi="Tahoma" w:cs="Tahoma"/>
        </w:rPr>
      </w:pPr>
      <w:r w:rsidRPr="00646373">
        <w:rPr>
          <w:rFonts w:ascii="Tahoma" w:hAnsi="Tahoma" w:cs="Tahoma"/>
          <w:b/>
        </w:rPr>
        <w:t>rozszerzenie</w:t>
      </w:r>
      <w:r w:rsidRPr="00646373">
        <w:rPr>
          <w:rFonts w:ascii="Tahoma" w:hAnsi="Tahoma" w:cs="Tahoma"/>
        </w:rPr>
        <w:t xml:space="preserve"> odpowiedzialności o szkody wyrządzone wskutek użytkowania pojazdów nie podlegających obowiązkowemu ubezpieczeniu odpowiedzialności cywilnej posiadaczy pojazdów mechanicznych, w tym wózki widłowe, kosiarki samojezdne </w:t>
      </w:r>
    </w:p>
    <w:p w:rsidR="00646373" w:rsidRPr="00646373" w:rsidRDefault="00646373" w:rsidP="00646373">
      <w:pPr>
        <w:spacing w:after="0"/>
        <w:ind w:left="360" w:firstLine="348"/>
        <w:jc w:val="both"/>
        <w:rPr>
          <w:rFonts w:ascii="Tahoma" w:hAnsi="Tahoma" w:cs="Tahoma"/>
          <w:b/>
        </w:rPr>
      </w:pPr>
    </w:p>
    <w:p w:rsidR="00646373" w:rsidRPr="00646373" w:rsidRDefault="00646373" w:rsidP="0015146C">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sidRPr="00646373">
        <w:rPr>
          <w:rFonts w:ascii="Tahoma" w:hAnsi="Tahoma" w:cs="Tahoma"/>
          <w:b/>
        </w:rPr>
        <w:t>300.000,00 zł</w:t>
      </w:r>
    </w:p>
    <w:p w:rsidR="00646373" w:rsidRPr="00646373" w:rsidRDefault="00646373" w:rsidP="00646373">
      <w:pPr>
        <w:spacing w:after="0"/>
        <w:ind w:left="360" w:firstLine="348"/>
        <w:jc w:val="both"/>
        <w:rPr>
          <w:rFonts w:ascii="Tahoma" w:hAnsi="Tahoma" w:cs="Tahoma"/>
          <w:b/>
        </w:rPr>
      </w:pPr>
    </w:p>
    <w:p w:rsidR="00646373" w:rsidRPr="00646373" w:rsidRDefault="0015146C" w:rsidP="00646373">
      <w:pPr>
        <w:pStyle w:val="Akapitzlist"/>
        <w:spacing w:after="0"/>
        <w:ind w:left="709" w:hanging="283"/>
        <w:jc w:val="both"/>
        <w:rPr>
          <w:rFonts w:ascii="Tahoma" w:hAnsi="Tahoma" w:cs="Tahoma"/>
        </w:rPr>
      </w:pPr>
      <w:r>
        <w:rPr>
          <w:rFonts w:ascii="Tahoma" w:hAnsi="Tahoma" w:cs="Tahoma"/>
          <w:b/>
        </w:rPr>
        <w:lastRenderedPageBreak/>
        <w:t xml:space="preserve">- </w:t>
      </w:r>
      <w:r w:rsidR="00646373" w:rsidRPr="00646373">
        <w:rPr>
          <w:rFonts w:ascii="Tahoma" w:hAnsi="Tahoma" w:cs="Tahoma"/>
          <w:b/>
        </w:rPr>
        <w:t>rozszerzenie</w:t>
      </w:r>
      <w:r w:rsidR="00646373" w:rsidRPr="00646373">
        <w:rPr>
          <w:rFonts w:ascii="Tahoma" w:hAnsi="Tahoma" w:cs="Tahoma"/>
        </w:rPr>
        <w:t xml:space="preserve"> odpowiedzialności o odpowiedzialność za szkody wyrządzone w naziemnych, nadziemnych lub podziemnych instalacjach i urządzeniach w trakcie wykonywania czynności, prac lub usług przez pracowników własnych lub z firm zewnętrznych (w tym podczas prac konserwatorskich, modernizacyjnych, budowlanych) </w:t>
      </w:r>
    </w:p>
    <w:p w:rsidR="00646373" w:rsidRPr="00646373" w:rsidRDefault="00646373" w:rsidP="0015146C">
      <w:pPr>
        <w:spacing w:after="0"/>
        <w:ind w:left="360" w:firstLine="66"/>
        <w:jc w:val="both"/>
        <w:rPr>
          <w:rFonts w:ascii="Tahoma" w:hAnsi="Tahoma" w:cs="Tahoma"/>
          <w:b/>
        </w:rPr>
      </w:pPr>
      <w:r w:rsidRPr="00646373">
        <w:rPr>
          <w:rFonts w:ascii="Tahoma" w:hAnsi="Tahoma" w:cs="Tahoma"/>
          <w:b/>
        </w:rPr>
        <w:t>suma gwarancyjna (</w:t>
      </w:r>
      <w:proofErr w:type="spellStart"/>
      <w:r w:rsidRPr="00646373">
        <w:rPr>
          <w:rFonts w:ascii="Tahoma" w:hAnsi="Tahoma" w:cs="Tahoma"/>
          <w:b/>
        </w:rPr>
        <w:t>podlimit</w:t>
      </w:r>
      <w:proofErr w:type="spellEnd"/>
      <w:r w:rsidRPr="00646373">
        <w:rPr>
          <w:rFonts w:ascii="Tahoma" w:hAnsi="Tahoma" w:cs="Tahoma"/>
          <w:b/>
        </w:rPr>
        <w:t>) na jedno i wszystkie zdarzenia:</w:t>
      </w:r>
      <w:r w:rsidRPr="00646373">
        <w:rPr>
          <w:rFonts w:ascii="Tahoma" w:hAnsi="Tahoma" w:cs="Tahoma"/>
        </w:rPr>
        <w:t xml:space="preserve"> </w:t>
      </w:r>
      <w:r w:rsidRPr="00646373">
        <w:rPr>
          <w:rFonts w:ascii="Tahoma" w:hAnsi="Tahoma" w:cs="Tahoma"/>
          <w:b/>
        </w:rPr>
        <w:t>500.000,00 zł</w:t>
      </w:r>
    </w:p>
    <w:p w:rsidR="00990D0C" w:rsidRPr="003C1B79" w:rsidRDefault="00990D0C" w:rsidP="00990D0C">
      <w:pPr>
        <w:spacing w:after="0"/>
        <w:jc w:val="both"/>
        <w:rPr>
          <w:rFonts w:ascii="Tahoma" w:hAnsi="Tahoma" w:cs="Tahoma"/>
        </w:rPr>
      </w:pPr>
    </w:p>
    <w:p w:rsidR="00990D0C" w:rsidRDefault="00990D0C" w:rsidP="005A7ADF">
      <w:pPr>
        <w:pStyle w:val="Akapitzlist"/>
        <w:numPr>
          <w:ilvl w:val="3"/>
          <w:numId w:val="16"/>
        </w:numPr>
        <w:spacing w:after="0"/>
        <w:ind w:left="426" w:hanging="426"/>
        <w:jc w:val="both"/>
        <w:rPr>
          <w:rFonts w:ascii="Tahoma" w:hAnsi="Tahoma" w:cs="Tahoma"/>
          <w:b/>
        </w:rPr>
      </w:pPr>
      <w:r w:rsidRPr="00964929">
        <w:rPr>
          <w:rFonts w:ascii="Tahoma" w:hAnsi="Tahoma" w:cs="Tahoma"/>
          <w:b/>
        </w:rPr>
        <w:t xml:space="preserve">Ubezpieczenie </w:t>
      </w:r>
      <w:r>
        <w:rPr>
          <w:rFonts w:ascii="Tahoma" w:hAnsi="Tahoma" w:cs="Tahoma"/>
          <w:b/>
        </w:rPr>
        <w:t xml:space="preserve">mienia od wszystkich </w:t>
      </w:r>
      <w:proofErr w:type="spellStart"/>
      <w:r>
        <w:rPr>
          <w:rFonts w:ascii="Tahoma" w:hAnsi="Tahoma" w:cs="Tahoma"/>
          <w:b/>
        </w:rPr>
        <w:t>ryzyk</w:t>
      </w:r>
      <w:proofErr w:type="spellEnd"/>
      <w:r>
        <w:rPr>
          <w:rFonts w:ascii="Tahoma" w:hAnsi="Tahoma" w:cs="Tahoma"/>
          <w:b/>
        </w:rPr>
        <w:t>:</w:t>
      </w:r>
    </w:p>
    <w:p w:rsidR="00990D0C" w:rsidRPr="00D01792" w:rsidRDefault="00990D0C" w:rsidP="00990D0C">
      <w:pPr>
        <w:spacing w:after="0"/>
        <w:jc w:val="both"/>
        <w:rPr>
          <w:rFonts w:ascii="Tahoma" w:hAnsi="Tahoma" w:cs="Tahoma"/>
        </w:rPr>
      </w:pPr>
    </w:p>
    <w:p w:rsidR="00990D0C" w:rsidRPr="00D01792" w:rsidRDefault="00990D0C" w:rsidP="00990D0C">
      <w:pPr>
        <w:spacing w:after="0"/>
        <w:ind w:left="426"/>
        <w:jc w:val="both"/>
        <w:rPr>
          <w:rFonts w:ascii="Tahoma" w:hAnsi="Tahoma" w:cs="Tahoma"/>
        </w:rPr>
      </w:pPr>
      <w:r w:rsidRPr="00D01792">
        <w:rPr>
          <w:rFonts w:ascii="Tahoma" w:hAnsi="Tahoma" w:cs="Tahoma"/>
        </w:rPr>
        <w:t xml:space="preserve">Dotyczy wszystkich jednostek wymienionych w </w:t>
      </w:r>
      <w:r>
        <w:rPr>
          <w:rFonts w:ascii="Tahoma" w:hAnsi="Tahoma" w:cs="Tahoma"/>
        </w:rPr>
        <w:t>zapytaniu ofertowym</w:t>
      </w:r>
      <w:r w:rsidRPr="00D01792">
        <w:rPr>
          <w:rFonts w:ascii="Tahoma" w:hAnsi="Tahoma" w:cs="Tahoma"/>
        </w:rPr>
        <w:t>.</w:t>
      </w:r>
    </w:p>
    <w:p w:rsidR="00990D0C" w:rsidRPr="00D01792" w:rsidRDefault="00990D0C" w:rsidP="00990D0C">
      <w:pPr>
        <w:spacing w:after="0"/>
        <w:ind w:left="426"/>
        <w:jc w:val="both"/>
        <w:rPr>
          <w:rFonts w:ascii="Tahoma" w:hAnsi="Tahoma" w:cs="Tahoma"/>
        </w:rPr>
      </w:pPr>
    </w:p>
    <w:p w:rsidR="00990D0C" w:rsidRPr="00767764" w:rsidRDefault="00990D0C" w:rsidP="00990D0C">
      <w:pPr>
        <w:tabs>
          <w:tab w:val="left" w:pos="142"/>
          <w:tab w:val="left" w:pos="993"/>
        </w:tabs>
        <w:spacing w:after="0"/>
        <w:ind w:left="426"/>
        <w:jc w:val="both"/>
        <w:rPr>
          <w:rFonts w:ascii="Tahoma" w:hAnsi="Tahoma" w:cs="Tahoma"/>
        </w:rPr>
      </w:pPr>
      <w:r>
        <w:rPr>
          <w:rFonts w:ascii="Tahoma" w:hAnsi="Tahoma" w:cs="Tahoma"/>
          <w:b/>
        </w:rPr>
        <w:t xml:space="preserve">1.  </w:t>
      </w:r>
      <w:r w:rsidRPr="00767764">
        <w:rPr>
          <w:rFonts w:ascii="Tahoma" w:hAnsi="Tahoma" w:cs="Tahoma"/>
          <w:b/>
        </w:rPr>
        <w:t xml:space="preserve">Przedmiot ubezpieczenia: </w:t>
      </w:r>
      <w:r w:rsidR="0015146C" w:rsidRPr="002127F5">
        <w:rPr>
          <w:rFonts w:ascii="Tahoma" w:hAnsi="Tahoma" w:cs="Tahoma"/>
        </w:rPr>
        <w:t>m.in.</w:t>
      </w:r>
      <w:r w:rsidR="0015146C">
        <w:rPr>
          <w:rFonts w:ascii="Tahoma" w:hAnsi="Tahoma" w:cs="Tahoma"/>
          <w:b/>
        </w:rPr>
        <w:t xml:space="preserve"> </w:t>
      </w:r>
      <w:r w:rsidR="0015146C" w:rsidRPr="00525834">
        <w:rPr>
          <w:rFonts w:ascii="Tahoma" w:eastAsia="BookAntiqua,Bold" w:hAnsi="Tahoma" w:cs="Tahoma"/>
          <w:bCs/>
        </w:rPr>
        <w:t xml:space="preserve">place zabaw, </w:t>
      </w:r>
      <w:r w:rsidR="0015146C">
        <w:rPr>
          <w:rFonts w:ascii="Tahoma" w:eastAsia="BookAntiqua,Bold" w:hAnsi="Tahoma" w:cs="Tahoma"/>
          <w:bCs/>
        </w:rPr>
        <w:t xml:space="preserve">siłownie zewnętrzne, plenerowe, </w:t>
      </w:r>
      <w:r w:rsidR="0015146C" w:rsidRPr="00525834">
        <w:rPr>
          <w:rFonts w:ascii="Tahoma" w:eastAsia="BookAntiqua,Bold" w:hAnsi="Tahoma" w:cs="Tahoma"/>
          <w:bCs/>
        </w:rPr>
        <w:t xml:space="preserve">boiska, </w:t>
      </w:r>
      <w:proofErr w:type="spellStart"/>
      <w:r w:rsidR="0015146C">
        <w:rPr>
          <w:rFonts w:ascii="Tahoma" w:eastAsia="BookAntiqua,Bold" w:hAnsi="Tahoma" w:cs="Tahoma"/>
          <w:bCs/>
        </w:rPr>
        <w:t>skateparki</w:t>
      </w:r>
      <w:proofErr w:type="spellEnd"/>
      <w:r w:rsidR="0015146C">
        <w:rPr>
          <w:rFonts w:ascii="Tahoma" w:eastAsia="BookAntiqua,Bold" w:hAnsi="Tahoma" w:cs="Tahoma"/>
          <w:bCs/>
        </w:rPr>
        <w:t xml:space="preserve">, </w:t>
      </w:r>
      <w:proofErr w:type="spellStart"/>
      <w:r w:rsidR="0015146C">
        <w:rPr>
          <w:rFonts w:ascii="Tahoma" w:eastAsia="BookAntiqua,Bold" w:hAnsi="Tahoma" w:cs="Tahoma"/>
          <w:bCs/>
        </w:rPr>
        <w:t>pumptracki</w:t>
      </w:r>
      <w:proofErr w:type="spellEnd"/>
      <w:r w:rsidR="0015146C">
        <w:rPr>
          <w:rFonts w:ascii="Tahoma" w:eastAsia="BookAntiqua,Bold" w:hAnsi="Tahoma" w:cs="Tahoma"/>
          <w:bCs/>
        </w:rPr>
        <w:t xml:space="preserve">, korty tenisowe, otwarte strefy aktywności, ścianki treningowe, skałki bulderingowe, drobne formy architektoniczne, zestawy do ćwiczeń </w:t>
      </w:r>
      <w:proofErr w:type="spellStart"/>
      <w:r w:rsidR="0015146C">
        <w:rPr>
          <w:rFonts w:ascii="Tahoma" w:eastAsia="BookAntiqua,Bold" w:hAnsi="Tahoma" w:cs="Tahoma"/>
          <w:bCs/>
        </w:rPr>
        <w:t>street</w:t>
      </w:r>
      <w:proofErr w:type="spellEnd"/>
      <w:r w:rsidR="0015146C">
        <w:rPr>
          <w:rFonts w:ascii="Tahoma" w:eastAsia="BookAntiqua,Bold" w:hAnsi="Tahoma" w:cs="Tahoma"/>
          <w:bCs/>
        </w:rPr>
        <w:t xml:space="preserve"> </w:t>
      </w:r>
      <w:proofErr w:type="spellStart"/>
      <w:r w:rsidR="0015146C">
        <w:rPr>
          <w:rFonts w:ascii="Tahoma" w:eastAsia="BookAntiqua,Bold" w:hAnsi="Tahoma" w:cs="Tahoma"/>
          <w:bCs/>
        </w:rPr>
        <w:t>workout</w:t>
      </w:r>
      <w:proofErr w:type="spellEnd"/>
      <w:r w:rsidR="0015146C">
        <w:rPr>
          <w:rFonts w:ascii="Tahoma" w:eastAsia="BookAntiqua,Bold" w:hAnsi="Tahoma" w:cs="Tahoma"/>
          <w:bCs/>
        </w:rPr>
        <w:t xml:space="preserve">, wiaty integracyjne, wiaty edukacyjne, rekreacyjne, </w:t>
      </w:r>
      <w:r w:rsidR="0015146C" w:rsidRPr="00871807">
        <w:rPr>
          <w:rFonts w:ascii="Tahoma" w:hAnsi="Tahoma" w:cs="Tahoma"/>
        </w:rPr>
        <w:t>tablice edukacyjne poziome i pionowe, gry i ścieżki edukacyjne</w:t>
      </w:r>
      <w:r w:rsidR="0015146C">
        <w:rPr>
          <w:rFonts w:ascii="Tahoma" w:hAnsi="Tahoma" w:cs="Tahoma"/>
        </w:rPr>
        <w:t xml:space="preserve">, </w:t>
      </w:r>
      <w:r w:rsidR="0015146C">
        <w:rPr>
          <w:rFonts w:ascii="Tahoma" w:eastAsia="BookAntiqua,Bold" w:hAnsi="Tahoma" w:cs="Tahoma"/>
          <w:bCs/>
        </w:rPr>
        <w:t xml:space="preserve">ścieżki rowerowe, wyposażenie </w:t>
      </w:r>
      <w:r w:rsidR="0015146C" w:rsidRPr="00525834">
        <w:rPr>
          <w:rFonts w:ascii="Tahoma" w:eastAsia="BookAntiqua,Bold" w:hAnsi="Tahoma" w:cs="Tahoma"/>
          <w:bCs/>
        </w:rPr>
        <w:t>obiektów sportowo – rekreacyjnych</w:t>
      </w:r>
      <w:r w:rsidR="0015146C">
        <w:rPr>
          <w:rFonts w:ascii="Tahoma" w:eastAsia="BookAntiqua,Bold" w:hAnsi="Tahoma" w:cs="Tahoma"/>
          <w:bCs/>
        </w:rPr>
        <w:t xml:space="preserve"> (w tym m.in. siedziska na boisku szkolnym, trybuny z zadaszeniem, trybuny </w:t>
      </w:r>
      <w:proofErr w:type="spellStart"/>
      <w:r w:rsidR="0015146C">
        <w:rPr>
          <w:rFonts w:ascii="Tahoma" w:eastAsia="BookAntiqua,Bold" w:hAnsi="Tahoma" w:cs="Tahoma"/>
          <w:bCs/>
        </w:rPr>
        <w:t>demontowalne</w:t>
      </w:r>
      <w:proofErr w:type="spellEnd"/>
      <w:r w:rsidR="0015146C">
        <w:rPr>
          <w:rFonts w:ascii="Tahoma" w:eastAsia="BookAntiqua,Bold" w:hAnsi="Tahoma" w:cs="Tahoma"/>
          <w:bCs/>
        </w:rPr>
        <w:t xml:space="preserve">, wiaty stadionowe, biurowce, szatnie, </w:t>
      </w:r>
      <w:proofErr w:type="spellStart"/>
      <w:r w:rsidR="0015146C">
        <w:rPr>
          <w:rFonts w:ascii="Tahoma" w:eastAsia="BookAntiqua,Bold" w:hAnsi="Tahoma" w:cs="Tahoma"/>
          <w:bCs/>
        </w:rPr>
        <w:t>piłkochwyty</w:t>
      </w:r>
      <w:proofErr w:type="spellEnd"/>
      <w:r w:rsidR="0015146C">
        <w:rPr>
          <w:rFonts w:ascii="Tahoma" w:eastAsia="BookAntiqua,Bold" w:hAnsi="Tahoma" w:cs="Tahoma"/>
          <w:bCs/>
        </w:rPr>
        <w:t xml:space="preserve">, trampoliny, budki spikera, oświetlenie sportowe, maszty oświetleniowe itp.), </w:t>
      </w:r>
      <w:r w:rsidR="0015146C">
        <w:rPr>
          <w:rFonts w:ascii="Tahoma" w:eastAsia="BookAntiqua" w:hAnsi="Tahoma" w:cs="Tahoma"/>
        </w:rPr>
        <w:t>wyposażenie obiektów małej architektury</w:t>
      </w:r>
      <w:r w:rsidR="0015146C" w:rsidRPr="00525834">
        <w:rPr>
          <w:rFonts w:ascii="Tahoma" w:eastAsia="BookAntiqua" w:hAnsi="Tahoma" w:cs="Tahoma"/>
        </w:rPr>
        <w:t xml:space="preserve"> </w:t>
      </w:r>
      <w:r w:rsidR="0015146C">
        <w:rPr>
          <w:rFonts w:ascii="Tahoma" w:eastAsia="BookAntiqua" w:hAnsi="Tahoma" w:cs="Tahoma"/>
        </w:rPr>
        <w:t xml:space="preserve">(m.in. siłowniki bram, ławki, fontanny, pomniki, </w:t>
      </w:r>
      <w:r w:rsidR="0015146C" w:rsidRPr="00525834">
        <w:rPr>
          <w:rFonts w:ascii="Tahoma" w:eastAsia="BookAntiqua" w:hAnsi="Tahoma" w:cs="Tahoma"/>
        </w:rPr>
        <w:t xml:space="preserve">popiersia, </w:t>
      </w:r>
      <w:r w:rsidR="0015146C">
        <w:rPr>
          <w:rFonts w:ascii="Tahoma" w:eastAsia="BookAntiqua" w:hAnsi="Tahoma" w:cs="Tahoma"/>
        </w:rPr>
        <w:t xml:space="preserve">rzeźby, lampy parkowo-ogrodowe, </w:t>
      </w:r>
      <w:r w:rsidR="0015146C" w:rsidRPr="00525834">
        <w:rPr>
          <w:rFonts w:ascii="Tahoma" w:eastAsia="BookAntiqua" w:hAnsi="Tahoma" w:cs="Tahoma"/>
        </w:rPr>
        <w:t>tablice p</w:t>
      </w:r>
      <w:r w:rsidR="0015146C">
        <w:rPr>
          <w:rFonts w:ascii="Tahoma" w:eastAsia="BookAntiqua" w:hAnsi="Tahoma" w:cs="Tahoma"/>
        </w:rPr>
        <w:t xml:space="preserve">amiątkowe, kosze na śmieci, donice ogrodowe), wyposażenie miejsc nauki (w tym m.in. będące na powietrzu budki lęgowe, zestawy edukacyjne, klatki meteorologiczne, stacje meteorologiczne, maszty pomiarowe, wiatromierze, deszczomierze, totemy, zegary fonologiczne, stelaże drewniane, tablice edukacyjne itp.), </w:t>
      </w:r>
      <w:r w:rsidR="0015146C" w:rsidRPr="00525834">
        <w:rPr>
          <w:rFonts w:ascii="Tahoma" w:eastAsia="BookAntiqua,Bold" w:hAnsi="Tahoma" w:cs="Tahoma"/>
          <w:bCs/>
        </w:rPr>
        <w:t xml:space="preserve">ogrodzenia, </w:t>
      </w:r>
      <w:r w:rsidR="0015146C">
        <w:rPr>
          <w:rFonts w:ascii="Tahoma" w:eastAsia="BookAntiqua,Bold" w:hAnsi="Tahoma" w:cs="Tahoma"/>
          <w:bCs/>
        </w:rPr>
        <w:t xml:space="preserve">budynki gospodarcze, </w:t>
      </w:r>
      <w:r w:rsidR="0015146C" w:rsidRPr="00BB5612">
        <w:rPr>
          <w:rFonts w:ascii="Tahoma" w:eastAsia="BookAntiqua,Bold" w:hAnsi="Tahoma" w:cs="Tahoma"/>
          <w:bCs/>
        </w:rPr>
        <w:t xml:space="preserve">garaży (blaszane, murowane), domki holenderskie, targowiska wraz z wyposażeniem (w tym m.in. wiaty), </w:t>
      </w:r>
      <w:r w:rsidR="0015146C">
        <w:rPr>
          <w:rFonts w:ascii="Tahoma" w:eastAsia="BookAntiqua,Bold" w:hAnsi="Tahoma" w:cs="Tahoma"/>
          <w:bCs/>
        </w:rPr>
        <w:t xml:space="preserve">kontenery socjalne, sanitariaty, szalety, toalety, wiaty, przystanki, wiaty przystankowe, altany, </w:t>
      </w:r>
      <w:r w:rsidR="0015146C" w:rsidRPr="00525834">
        <w:rPr>
          <w:rFonts w:ascii="Tahoma" w:eastAsia="BookAntiqua" w:hAnsi="Tahoma" w:cs="Tahoma"/>
        </w:rPr>
        <w:t xml:space="preserve">wyposażenie </w:t>
      </w:r>
      <w:r w:rsidR="0015146C">
        <w:rPr>
          <w:rFonts w:ascii="Tahoma" w:eastAsia="BookAntiqua" w:hAnsi="Tahoma" w:cs="Tahoma"/>
        </w:rPr>
        <w:t xml:space="preserve">zewnętrzne (min. siłowniki bram, windy zewnętrzne, klimatyzatory itp.), </w:t>
      </w:r>
      <w:r w:rsidR="0015146C">
        <w:rPr>
          <w:rFonts w:ascii="Tahoma" w:eastAsia="BookAntiqua,Bold" w:hAnsi="Tahoma" w:cs="Tahoma"/>
          <w:bCs/>
        </w:rPr>
        <w:t>tarasy integracyjne, pomosty/mosty rekreacyjne/ogrodowe, przystanie kajakowe,</w:t>
      </w:r>
      <w:r w:rsidR="00A95158">
        <w:rPr>
          <w:rFonts w:ascii="Tahoma" w:eastAsia="BookAntiqua,Bold" w:hAnsi="Tahoma" w:cs="Tahoma"/>
          <w:bCs/>
        </w:rPr>
        <w:t xml:space="preserve"> stanice kajakowe,</w:t>
      </w:r>
      <w:r w:rsidR="0015146C">
        <w:rPr>
          <w:rFonts w:ascii="Tahoma" w:eastAsia="BookAntiqua,Bold" w:hAnsi="Tahoma" w:cs="Tahoma"/>
          <w:bCs/>
        </w:rPr>
        <w:t xml:space="preserve"> parki, skwery, ronda, miejsca pamięci narodowej (w tym m.in. pomniki, popiersia, płyty itp.), obiekty </w:t>
      </w:r>
      <w:proofErr w:type="spellStart"/>
      <w:r w:rsidR="0015146C">
        <w:rPr>
          <w:rFonts w:ascii="Tahoma" w:eastAsia="BookAntiqua,Bold" w:hAnsi="Tahoma" w:cs="Tahoma"/>
          <w:bCs/>
        </w:rPr>
        <w:t>grobownictwa</w:t>
      </w:r>
      <w:proofErr w:type="spellEnd"/>
      <w:r w:rsidR="0015146C">
        <w:rPr>
          <w:rFonts w:ascii="Tahoma" w:eastAsia="BookAntiqua,Bold" w:hAnsi="Tahoma" w:cs="Tahoma"/>
          <w:bCs/>
        </w:rPr>
        <w:t xml:space="preserve"> wojennego (w tym m.in. cmentarze, miejsca straceń, groby itp.), </w:t>
      </w:r>
      <w:r w:rsidR="0015146C" w:rsidRPr="00323684">
        <w:rPr>
          <w:rFonts w:ascii="Tahoma" w:eastAsia="BookAntiqua,Bold" w:hAnsi="Tahoma" w:cs="Tahoma"/>
          <w:bCs/>
        </w:rPr>
        <w:t>eksponaty</w:t>
      </w:r>
      <w:r w:rsidR="0015146C">
        <w:rPr>
          <w:rFonts w:ascii="Tahoma" w:eastAsia="BookAntiqua,Bold" w:hAnsi="Tahoma" w:cs="Tahoma"/>
          <w:bCs/>
        </w:rPr>
        <w:t xml:space="preserve"> muzealne</w:t>
      </w:r>
      <w:r w:rsidR="0015146C" w:rsidRPr="00323684">
        <w:rPr>
          <w:rFonts w:ascii="Tahoma" w:eastAsia="BookAntiqua,Bold" w:hAnsi="Tahoma" w:cs="Tahoma"/>
          <w:bCs/>
        </w:rPr>
        <w:t>,</w:t>
      </w:r>
      <w:r w:rsidR="0015146C">
        <w:rPr>
          <w:rFonts w:ascii="Tahoma" w:eastAsia="BookAntiqua,Bold" w:hAnsi="Tahoma" w:cs="Tahoma"/>
          <w:bCs/>
        </w:rPr>
        <w:t xml:space="preserve"> sceny (w tym zadaszenie), amfiteatry (w tym zadaszenie),</w:t>
      </w:r>
      <w:r w:rsidR="0015146C" w:rsidRPr="00323684">
        <w:rPr>
          <w:rFonts w:ascii="Tahoma" w:eastAsia="BookAntiqua,Bold" w:hAnsi="Tahoma" w:cs="Tahoma"/>
          <w:bCs/>
        </w:rPr>
        <w:t xml:space="preserve"> </w:t>
      </w:r>
      <w:r w:rsidR="0015146C" w:rsidRPr="00525834">
        <w:rPr>
          <w:rFonts w:ascii="Tahoma" w:eastAsia="BookAntiqua,Bold" w:hAnsi="Tahoma" w:cs="Tahoma"/>
          <w:bCs/>
        </w:rPr>
        <w:t xml:space="preserve">latarnie, lampy uliczne/drogowe, słupy (w tym energetyczne), </w:t>
      </w:r>
      <w:r w:rsidR="0015146C">
        <w:rPr>
          <w:rFonts w:ascii="Tahoma" w:eastAsia="BookAntiqua" w:hAnsi="Tahoma" w:cs="Tahoma"/>
        </w:rPr>
        <w:t xml:space="preserve">panele fotowoltaiczne, </w:t>
      </w:r>
      <w:proofErr w:type="spellStart"/>
      <w:r w:rsidR="0015146C">
        <w:rPr>
          <w:rFonts w:ascii="Tahoma" w:eastAsia="BookAntiqua" w:hAnsi="Tahoma" w:cs="Tahoma"/>
        </w:rPr>
        <w:t>solary</w:t>
      </w:r>
      <w:proofErr w:type="spellEnd"/>
      <w:r w:rsidR="0015146C">
        <w:rPr>
          <w:rFonts w:ascii="Tahoma" w:eastAsia="BookAntiqua" w:hAnsi="Tahoma" w:cs="Tahoma"/>
        </w:rPr>
        <w:t xml:space="preserve"> zbudowane na gruncie,</w:t>
      </w:r>
      <w:r w:rsidR="0015146C" w:rsidRPr="00525834">
        <w:rPr>
          <w:rFonts w:ascii="Tahoma" w:eastAsia="BookAntiqua,Bold" w:hAnsi="Tahoma" w:cs="Tahoma"/>
          <w:bCs/>
        </w:rPr>
        <w:t xml:space="preserve"> </w:t>
      </w:r>
      <w:r w:rsidR="007441CC">
        <w:rPr>
          <w:rFonts w:ascii="Tahoma" w:eastAsia="BookAntiqua,Bold" w:hAnsi="Tahoma" w:cs="Tahoma"/>
          <w:bCs/>
        </w:rPr>
        <w:t xml:space="preserve">instalacje fotowoltaiczne, </w:t>
      </w:r>
      <w:r w:rsidR="0015146C" w:rsidRPr="00525834">
        <w:rPr>
          <w:rFonts w:ascii="Tahoma" w:eastAsia="BookAntiqua,Bold" w:hAnsi="Tahoma" w:cs="Tahoma"/>
          <w:bCs/>
        </w:rPr>
        <w:t xml:space="preserve">kraty ściekowe, pokrywy, wpusty, znaki drogowe, </w:t>
      </w:r>
      <w:r w:rsidR="0015146C">
        <w:rPr>
          <w:rFonts w:ascii="Tahoma" w:eastAsia="BookAntiqua,Bold" w:hAnsi="Tahoma" w:cs="Tahoma"/>
          <w:bCs/>
        </w:rPr>
        <w:t xml:space="preserve">tablice reklamowe, banery świetlne, hydranty, </w:t>
      </w:r>
      <w:r w:rsidR="0015146C" w:rsidRPr="00525834">
        <w:rPr>
          <w:rFonts w:ascii="Tahoma" w:eastAsia="BookAntiqua,Bold" w:hAnsi="Tahoma" w:cs="Tahoma"/>
          <w:bCs/>
        </w:rPr>
        <w:t>tablice informacyjne,</w:t>
      </w:r>
      <w:r w:rsidR="0015146C">
        <w:rPr>
          <w:rFonts w:ascii="Tahoma" w:hAnsi="Tahoma" w:cs="Tahoma"/>
        </w:rPr>
        <w:t xml:space="preserve"> witacze</w:t>
      </w:r>
      <w:r w:rsidR="0015146C" w:rsidRPr="00525834">
        <w:rPr>
          <w:rFonts w:ascii="Tahoma" w:hAnsi="Tahoma" w:cs="Tahoma"/>
        </w:rPr>
        <w:t>, syg</w:t>
      </w:r>
      <w:r w:rsidR="0015146C">
        <w:rPr>
          <w:rFonts w:ascii="Tahoma" w:hAnsi="Tahoma" w:cs="Tahoma"/>
        </w:rPr>
        <w:t xml:space="preserve">nalizacje świetlne i dźwiękowe, </w:t>
      </w:r>
      <w:r w:rsidR="0015146C" w:rsidRPr="00525834">
        <w:rPr>
          <w:rFonts w:ascii="Tahoma" w:hAnsi="Tahoma" w:cs="Tahoma"/>
        </w:rPr>
        <w:t>sieć w</w:t>
      </w:r>
      <w:r w:rsidR="0015146C">
        <w:rPr>
          <w:rFonts w:ascii="Tahoma" w:hAnsi="Tahoma" w:cs="Tahoma"/>
        </w:rPr>
        <w:t>odna, kanalizacyjna, deszczowa,</w:t>
      </w:r>
      <w:r w:rsidR="0015146C" w:rsidRPr="00525834">
        <w:rPr>
          <w:rFonts w:ascii="Tahoma" w:hAnsi="Tahoma" w:cs="Tahoma"/>
        </w:rPr>
        <w:t xml:space="preserve"> cieplna, drogi, chodniki, parkingi, </w:t>
      </w:r>
      <w:r w:rsidR="0015146C">
        <w:rPr>
          <w:rFonts w:ascii="Tahoma" w:hAnsi="Tahoma" w:cs="Tahoma"/>
        </w:rPr>
        <w:t xml:space="preserve">tory, </w:t>
      </w:r>
      <w:r w:rsidR="0015146C" w:rsidRPr="00525834">
        <w:rPr>
          <w:rFonts w:ascii="Tahoma" w:hAnsi="Tahoma" w:cs="Tahoma"/>
        </w:rPr>
        <w:t>place, kładki, przepusty, mosty,</w:t>
      </w:r>
      <w:r w:rsidR="0015146C">
        <w:rPr>
          <w:rFonts w:ascii="Tahoma" w:hAnsi="Tahoma" w:cs="Tahoma"/>
        </w:rPr>
        <w:t xml:space="preserve"> </w:t>
      </w:r>
      <w:r w:rsidR="0015146C" w:rsidRPr="00525834">
        <w:rPr>
          <w:rFonts w:ascii="Tahoma" w:hAnsi="Tahoma" w:cs="Tahoma"/>
        </w:rPr>
        <w:t>wiadukty, sieci/linie/kable elektryczne/energetyczne, napowietrzne, przesyłowe i inne technologiczne, sieci teleinformatyczne i informatyczne, przydomowe oczyszczalnie ścieków</w:t>
      </w:r>
      <w:r w:rsidR="0015146C">
        <w:rPr>
          <w:rFonts w:ascii="Tahoma" w:hAnsi="Tahoma" w:cs="Tahoma"/>
        </w:rPr>
        <w:t xml:space="preserve">, przepompownie, stacje uzdatniania wody, budynki hydroforni wraz z wyposażeniem, budynki stacji wodociągowej wraz z wyposażeniem, </w:t>
      </w:r>
      <w:r w:rsidR="0015146C" w:rsidRPr="00BB5612">
        <w:rPr>
          <w:rFonts w:ascii="Tahoma" w:hAnsi="Tahoma" w:cs="Tahoma"/>
        </w:rPr>
        <w:t xml:space="preserve">oczyszczalnie ścieków (w tym np. budynki technologiczne (m.in. punkt zlewny, zbiornik uśredniający, pompownia ścieków, wielofunkcyjny reaktor biologiczny, komora technologiczna, komora WFK, zbiornik osadu, zbiornik PIX, </w:t>
      </w:r>
      <w:proofErr w:type="spellStart"/>
      <w:r w:rsidR="0015146C" w:rsidRPr="00BB5612">
        <w:rPr>
          <w:rFonts w:ascii="Tahoma" w:hAnsi="Tahoma" w:cs="Tahoma"/>
        </w:rPr>
        <w:t>biofiltr</w:t>
      </w:r>
      <w:proofErr w:type="spellEnd"/>
      <w:r w:rsidR="0015146C" w:rsidRPr="00BB5612">
        <w:rPr>
          <w:rFonts w:ascii="Tahoma" w:hAnsi="Tahoma" w:cs="Tahoma"/>
        </w:rPr>
        <w:t xml:space="preserve">, pochodnia biogazu, stacja sprężania biogazu, odsiarczalnia </w:t>
      </w:r>
      <w:r w:rsidR="0015146C" w:rsidRPr="00BB5612">
        <w:rPr>
          <w:rFonts w:ascii="Tahoma" w:hAnsi="Tahoma" w:cs="Tahoma"/>
        </w:rPr>
        <w:lastRenderedPageBreak/>
        <w:t>biogazu)</w:t>
      </w:r>
      <w:r w:rsidR="0015146C">
        <w:rPr>
          <w:rFonts w:ascii="Tahoma" w:hAnsi="Tahoma" w:cs="Tahoma"/>
        </w:rPr>
        <w:t xml:space="preserve"> </w:t>
      </w:r>
      <w:r w:rsidR="0015146C" w:rsidRPr="00525834">
        <w:rPr>
          <w:rFonts w:ascii="Tahoma" w:hAnsi="Tahoma" w:cs="Tahoma"/>
        </w:rPr>
        <w:t>-</w:t>
      </w:r>
      <w:r w:rsidR="0015146C" w:rsidRPr="00525834">
        <w:rPr>
          <w:rFonts w:ascii="Tahoma" w:eastAsia="BookAntiqua" w:hAnsi="Tahoma" w:cs="Tahoma"/>
        </w:rPr>
        <w:t xml:space="preserve"> dotyczy mienia niewymienionego szczegółowo w załącznikach A każdej jednostki organizacyjnej (wykaz budynków i budowli do ubezpieczeni</w:t>
      </w:r>
      <w:r w:rsidR="0015146C">
        <w:rPr>
          <w:rFonts w:ascii="Tahoma" w:eastAsia="BookAntiqua" w:hAnsi="Tahoma" w:cs="Tahoma"/>
        </w:rPr>
        <w:t xml:space="preserve">a od wszystkich </w:t>
      </w:r>
      <w:proofErr w:type="spellStart"/>
      <w:r w:rsidR="0015146C">
        <w:rPr>
          <w:rFonts w:ascii="Tahoma" w:eastAsia="BookAntiqua" w:hAnsi="Tahoma" w:cs="Tahoma"/>
        </w:rPr>
        <w:t>ryzyk</w:t>
      </w:r>
      <w:proofErr w:type="spellEnd"/>
      <w:r w:rsidR="0015146C">
        <w:rPr>
          <w:rFonts w:ascii="Tahoma" w:eastAsia="BookAntiqua" w:hAnsi="Tahoma" w:cs="Tahoma"/>
        </w:rPr>
        <w:t>)</w:t>
      </w:r>
    </w:p>
    <w:p w:rsidR="00990D0C" w:rsidRPr="00767764" w:rsidRDefault="00990D0C" w:rsidP="00990D0C">
      <w:pPr>
        <w:spacing w:after="0"/>
        <w:ind w:left="426"/>
        <w:jc w:val="both"/>
        <w:rPr>
          <w:rFonts w:ascii="Tahoma" w:hAnsi="Tahoma" w:cs="Tahoma"/>
        </w:rPr>
      </w:pPr>
      <w:r w:rsidRPr="00767764">
        <w:rPr>
          <w:rFonts w:ascii="Tahoma" w:hAnsi="Tahoma" w:cs="Tahoma"/>
        </w:rPr>
        <w:t>- system ubezpieczenia na pierwsze ryzyko z konsumpcją sumy ubezpieczenia</w:t>
      </w:r>
    </w:p>
    <w:p w:rsidR="00990D0C" w:rsidRPr="00767764" w:rsidRDefault="00990D0C" w:rsidP="00990D0C">
      <w:pPr>
        <w:spacing w:after="0"/>
        <w:ind w:left="426"/>
        <w:jc w:val="both"/>
        <w:rPr>
          <w:rFonts w:ascii="Tahoma" w:hAnsi="Tahoma" w:cs="Tahoma"/>
          <w:b/>
        </w:rPr>
      </w:pPr>
      <w:r w:rsidRPr="00767764">
        <w:rPr>
          <w:rFonts w:ascii="Tahoma" w:hAnsi="Tahoma" w:cs="Tahoma"/>
        </w:rPr>
        <w:t xml:space="preserve">- suma ubezpieczenia: </w:t>
      </w:r>
      <w:r w:rsidR="000D2BAE" w:rsidRPr="007441CC">
        <w:rPr>
          <w:rFonts w:ascii="Tahoma" w:hAnsi="Tahoma" w:cs="Tahoma"/>
          <w:b/>
          <w:bCs/>
        </w:rPr>
        <w:t>5</w:t>
      </w:r>
      <w:r w:rsidRPr="007441CC">
        <w:rPr>
          <w:rFonts w:ascii="Tahoma" w:hAnsi="Tahoma" w:cs="Tahoma"/>
          <w:b/>
          <w:bCs/>
        </w:rPr>
        <w:t>00</w:t>
      </w:r>
      <w:r w:rsidRPr="007441CC">
        <w:rPr>
          <w:rFonts w:ascii="Tahoma" w:hAnsi="Tahoma" w:cs="Tahoma"/>
          <w:b/>
        </w:rPr>
        <w:t>.000,00 zł (wg wartości odtworzeniowej)</w:t>
      </w:r>
    </w:p>
    <w:p w:rsidR="00990D0C" w:rsidRDefault="00990D0C" w:rsidP="00990D0C">
      <w:pPr>
        <w:spacing w:after="0"/>
        <w:ind w:left="426"/>
        <w:jc w:val="both"/>
        <w:rPr>
          <w:rFonts w:ascii="Tahoma" w:hAnsi="Tahoma" w:cs="Tahoma"/>
          <w:b/>
        </w:rPr>
      </w:pPr>
    </w:p>
    <w:p w:rsidR="00990D0C" w:rsidRPr="003C1B79" w:rsidRDefault="007441CC" w:rsidP="00990D0C">
      <w:pPr>
        <w:spacing w:after="0"/>
        <w:ind w:left="426"/>
        <w:jc w:val="both"/>
        <w:rPr>
          <w:rFonts w:ascii="Tahoma" w:hAnsi="Tahoma" w:cs="Tahoma"/>
        </w:rPr>
      </w:pPr>
      <w:r>
        <w:rPr>
          <w:rFonts w:ascii="Tahoma" w:hAnsi="Tahoma" w:cs="Tahoma"/>
          <w:b/>
        </w:rPr>
        <w:t>2</w:t>
      </w:r>
      <w:r w:rsidR="00990D0C" w:rsidRPr="00767764">
        <w:rPr>
          <w:rFonts w:ascii="Tahoma" w:hAnsi="Tahoma" w:cs="Tahoma"/>
          <w:b/>
        </w:rPr>
        <w:t>. Przedmiot ubezpieczenia</w:t>
      </w:r>
      <w:r w:rsidR="00990D0C" w:rsidRPr="003C1B79">
        <w:rPr>
          <w:rFonts w:ascii="Tahoma" w:hAnsi="Tahoma" w:cs="Tahoma"/>
        </w:rPr>
        <w:t xml:space="preserve">: </w:t>
      </w:r>
      <w:r w:rsidR="00990D0C" w:rsidRPr="003C1B79">
        <w:rPr>
          <w:rFonts w:ascii="Tahoma" w:hAnsi="Tahoma" w:cs="Tahoma"/>
          <w:bCs/>
        </w:rPr>
        <w:t>Maszyny, urządzenia, wyposażenie jednostek OSP</w:t>
      </w:r>
    </w:p>
    <w:p w:rsidR="00990D0C" w:rsidRPr="00767764" w:rsidRDefault="00990D0C" w:rsidP="00990D0C">
      <w:pPr>
        <w:spacing w:after="0"/>
        <w:ind w:left="426"/>
        <w:jc w:val="both"/>
        <w:rPr>
          <w:rFonts w:ascii="Tahoma" w:hAnsi="Tahoma" w:cs="Tahoma"/>
        </w:rPr>
      </w:pPr>
      <w:r w:rsidRPr="00767764">
        <w:rPr>
          <w:rFonts w:ascii="Tahoma" w:hAnsi="Tahoma" w:cs="Tahoma"/>
          <w:b/>
        </w:rPr>
        <w:t xml:space="preserve">- </w:t>
      </w:r>
      <w:r w:rsidRPr="00767764">
        <w:rPr>
          <w:rFonts w:ascii="Tahoma" w:hAnsi="Tahoma" w:cs="Tahoma"/>
        </w:rPr>
        <w:t>system ubezpieczenia: na pierwsze ryzyko z konsumpcją sumy ubezpieczenia</w:t>
      </w:r>
    </w:p>
    <w:p w:rsidR="00990D0C" w:rsidRPr="00767764" w:rsidRDefault="00990D0C" w:rsidP="00990D0C">
      <w:pPr>
        <w:spacing w:after="0"/>
        <w:ind w:left="426"/>
        <w:jc w:val="both"/>
        <w:rPr>
          <w:rFonts w:ascii="Tahoma" w:hAnsi="Tahoma" w:cs="Tahoma"/>
          <w:b/>
        </w:rPr>
      </w:pPr>
      <w:r w:rsidRPr="00767764">
        <w:rPr>
          <w:rFonts w:ascii="Tahoma" w:hAnsi="Tahoma" w:cs="Tahoma"/>
        </w:rPr>
        <w:t>- suma ubezpieczenia</w:t>
      </w:r>
      <w:r w:rsidRPr="00767764">
        <w:rPr>
          <w:rFonts w:ascii="Tahoma" w:hAnsi="Tahoma" w:cs="Tahoma"/>
          <w:b/>
        </w:rPr>
        <w:t xml:space="preserve">: </w:t>
      </w:r>
      <w:r w:rsidR="003035FB">
        <w:rPr>
          <w:rFonts w:ascii="Tahoma" w:hAnsi="Tahoma" w:cs="Tahoma"/>
          <w:b/>
          <w:bCs/>
        </w:rPr>
        <w:t>10</w:t>
      </w:r>
      <w:r w:rsidRPr="00767764">
        <w:rPr>
          <w:rFonts w:ascii="Tahoma" w:hAnsi="Tahoma" w:cs="Tahoma"/>
          <w:b/>
          <w:bCs/>
        </w:rPr>
        <w:t>0.000</w:t>
      </w:r>
      <w:r w:rsidRPr="00767764">
        <w:rPr>
          <w:rFonts w:ascii="Tahoma" w:hAnsi="Tahoma" w:cs="Tahoma"/>
          <w:b/>
        </w:rPr>
        <w:t>,00 zł (wg wartości odtworzeniowej)</w:t>
      </w:r>
    </w:p>
    <w:p w:rsidR="00990D0C" w:rsidRPr="00767764" w:rsidRDefault="00990D0C" w:rsidP="00990D0C">
      <w:pPr>
        <w:spacing w:after="0"/>
        <w:ind w:left="426"/>
        <w:jc w:val="both"/>
        <w:rPr>
          <w:rFonts w:ascii="Tahoma" w:hAnsi="Tahoma" w:cs="Tahoma"/>
          <w:b/>
        </w:rPr>
      </w:pPr>
    </w:p>
    <w:p w:rsidR="00990D0C" w:rsidRPr="00767764" w:rsidRDefault="007441CC" w:rsidP="00990D0C">
      <w:pPr>
        <w:spacing w:after="0"/>
        <w:ind w:left="426"/>
        <w:jc w:val="both"/>
        <w:rPr>
          <w:rFonts w:ascii="Tahoma" w:hAnsi="Tahoma" w:cs="Tahoma"/>
          <w:b/>
        </w:rPr>
      </w:pPr>
      <w:r>
        <w:rPr>
          <w:rFonts w:ascii="Tahoma" w:hAnsi="Tahoma" w:cs="Tahoma"/>
          <w:b/>
        </w:rPr>
        <w:t>3</w:t>
      </w:r>
      <w:r w:rsidR="00990D0C" w:rsidRPr="00767764">
        <w:rPr>
          <w:rFonts w:ascii="Tahoma" w:hAnsi="Tahoma" w:cs="Tahoma"/>
          <w:b/>
        </w:rPr>
        <w:t xml:space="preserve">. Przedmiot ubezpieczenia: </w:t>
      </w:r>
      <w:r w:rsidR="00990D0C" w:rsidRPr="003C1B79">
        <w:rPr>
          <w:rFonts w:ascii="Tahoma" w:hAnsi="Tahoma" w:cs="Tahoma"/>
          <w:bCs/>
        </w:rPr>
        <w:t xml:space="preserve">Środki </w:t>
      </w:r>
      <w:proofErr w:type="spellStart"/>
      <w:r w:rsidR="00990D0C" w:rsidRPr="003C1B79">
        <w:rPr>
          <w:rFonts w:ascii="Tahoma" w:hAnsi="Tahoma" w:cs="Tahoma"/>
          <w:bCs/>
        </w:rPr>
        <w:t>niskocenne</w:t>
      </w:r>
      <w:proofErr w:type="spellEnd"/>
    </w:p>
    <w:p w:rsidR="00990D0C" w:rsidRPr="00767764" w:rsidRDefault="00990D0C" w:rsidP="00990D0C">
      <w:pPr>
        <w:spacing w:after="0"/>
        <w:ind w:left="426"/>
        <w:jc w:val="both"/>
        <w:rPr>
          <w:rFonts w:ascii="Tahoma" w:hAnsi="Tahoma" w:cs="Tahoma"/>
        </w:rPr>
      </w:pPr>
      <w:r w:rsidRPr="00767764">
        <w:rPr>
          <w:rFonts w:ascii="Tahoma" w:hAnsi="Tahoma" w:cs="Tahoma"/>
          <w:b/>
        </w:rPr>
        <w:t xml:space="preserve">- </w:t>
      </w:r>
      <w:r w:rsidRPr="00767764">
        <w:rPr>
          <w:rFonts w:ascii="Tahoma" w:hAnsi="Tahoma" w:cs="Tahoma"/>
        </w:rPr>
        <w:t>system ubezpieczenia: na pierwsze ryzyko z konsumpcją sumy ubezpieczenia</w:t>
      </w:r>
    </w:p>
    <w:p w:rsidR="00990D0C" w:rsidRPr="00767764" w:rsidRDefault="00990D0C" w:rsidP="00990D0C">
      <w:pPr>
        <w:spacing w:after="0"/>
        <w:ind w:left="426"/>
        <w:jc w:val="both"/>
        <w:rPr>
          <w:rFonts w:ascii="Tahoma" w:hAnsi="Tahoma" w:cs="Tahoma"/>
          <w:b/>
        </w:rPr>
      </w:pPr>
      <w:r w:rsidRPr="00767764">
        <w:rPr>
          <w:rFonts w:ascii="Tahoma" w:hAnsi="Tahoma" w:cs="Tahoma"/>
        </w:rPr>
        <w:t>- suma ubezpieczenia:</w:t>
      </w:r>
      <w:r w:rsidRPr="00767764">
        <w:rPr>
          <w:rFonts w:ascii="Tahoma" w:hAnsi="Tahoma" w:cs="Tahoma"/>
          <w:b/>
        </w:rPr>
        <w:t xml:space="preserve"> </w:t>
      </w:r>
      <w:r w:rsidR="0015146C">
        <w:rPr>
          <w:rFonts w:ascii="Tahoma" w:hAnsi="Tahoma" w:cs="Tahoma"/>
          <w:b/>
          <w:bCs/>
        </w:rPr>
        <w:t>2</w:t>
      </w:r>
      <w:r w:rsidRPr="00767764">
        <w:rPr>
          <w:rFonts w:ascii="Tahoma" w:hAnsi="Tahoma" w:cs="Tahoma"/>
          <w:b/>
          <w:bCs/>
        </w:rPr>
        <w:t>0.000</w:t>
      </w:r>
      <w:r w:rsidRPr="00767764">
        <w:rPr>
          <w:rFonts w:ascii="Tahoma" w:hAnsi="Tahoma" w:cs="Tahoma"/>
          <w:b/>
        </w:rPr>
        <w:t>,00 zł (wg wartości odtworzeniowej)</w:t>
      </w:r>
    </w:p>
    <w:p w:rsidR="00990D0C" w:rsidRDefault="00990D0C" w:rsidP="00990D0C">
      <w:pPr>
        <w:spacing w:after="0"/>
        <w:ind w:left="426"/>
        <w:jc w:val="both"/>
        <w:rPr>
          <w:rFonts w:ascii="Tahoma" w:hAnsi="Tahoma" w:cs="Tahoma"/>
          <w:b/>
        </w:rPr>
      </w:pPr>
    </w:p>
    <w:p w:rsidR="0015146C" w:rsidRPr="00767764" w:rsidRDefault="007441CC" w:rsidP="0015146C">
      <w:pPr>
        <w:spacing w:after="0"/>
        <w:ind w:left="426"/>
        <w:jc w:val="both"/>
        <w:rPr>
          <w:rFonts w:ascii="Tahoma" w:hAnsi="Tahoma" w:cs="Tahoma"/>
          <w:b/>
        </w:rPr>
      </w:pPr>
      <w:r>
        <w:rPr>
          <w:rFonts w:ascii="Tahoma" w:hAnsi="Tahoma" w:cs="Tahoma"/>
          <w:b/>
        </w:rPr>
        <w:t>4</w:t>
      </w:r>
      <w:r w:rsidR="0015146C" w:rsidRPr="00767764">
        <w:rPr>
          <w:rFonts w:ascii="Tahoma" w:hAnsi="Tahoma" w:cs="Tahoma"/>
          <w:b/>
        </w:rPr>
        <w:t xml:space="preserve">. Przedmiot ubezpieczenia: </w:t>
      </w:r>
      <w:r w:rsidR="0015146C">
        <w:rPr>
          <w:rFonts w:ascii="Tahoma" w:hAnsi="Tahoma" w:cs="Tahoma"/>
          <w:bCs/>
        </w:rPr>
        <w:t>Środki obrotowe</w:t>
      </w:r>
    </w:p>
    <w:p w:rsidR="0015146C" w:rsidRPr="00767764" w:rsidRDefault="0015146C" w:rsidP="0015146C">
      <w:pPr>
        <w:spacing w:after="0"/>
        <w:ind w:left="426"/>
        <w:jc w:val="both"/>
        <w:rPr>
          <w:rFonts w:ascii="Tahoma" w:hAnsi="Tahoma" w:cs="Tahoma"/>
        </w:rPr>
      </w:pPr>
      <w:r w:rsidRPr="00767764">
        <w:rPr>
          <w:rFonts w:ascii="Tahoma" w:hAnsi="Tahoma" w:cs="Tahoma"/>
          <w:b/>
        </w:rPr>
        <w:t xml:space="preserve">- </w:t>
      </w:r>
      <w:r w:rsidRPr="00767764">
        <w:rPr>
          <w:rFonts w:ascii="Tahoma" w:hAnsi="Tahoma" w:cs="Tahoma"/>
        </w:rPr>
        <w:t>system ubezpieczenia: na pierwsze ryzyko z konsumpcją sumy ubezpieczenia</w:t>
      </w:r>
    </w:p>
    <w:p w:rsidR="0015146C" w:rsidRPr="00767764" w:rsidRDefault="0015146C" w:rsidP="0015146C">
      <w:pPr>
        <w:spacing w:after="0"/>
        <w:ind w:left="426"/>
        <w:jc w:val="both"/>
        <w:rPr>
          <w:rFonts w:ascii="Tahoma" w:hAnsi="Tahoma" w:cs="Tahoma"/>
          <w:b/>
        </w:rPr>
      </w:pPr>
      <w:r w:rsidRPr="00767764">
        <w:rPr>
          <w:rFonts w:ascii="Tahoma" w:hAnsi="Tahoma" w:cs="Tahoma"/>
        </w:rPr>
        <w:t>- suma ubezpieczenia:</w:t>
      </w:r>
      <w:r w:rsidRPr="00767764">
        <w:rPr>
          <w:rFonts w:ascii="Tahoma" w:hAnsi="Tahoma" w:cs="Tahoma"/>
          <w:b/>
        </w:rPr>
        <w:t xml:space="preserve"> </w:t>
      </w:r>
      <w:r w:rsidR="003035FB">
        <w:rPr>
          <w:rFonts w:ascii="Tahoma" w:hAnsi="Tahoma" w:cs="Tahoma"/>
          <w:b/>
          <w:bCs/>
        </w:rPr>
        <w:t>2</w:t>
      </w:r>
      <w:r w:rsidRPr="00767764">
        <w:rPr>
          <w:rFonts w:ascii="Tahoma" w:hAnsi="Tahoma" w:cs="Tahoma"/>
          <w:b/>
          <w:bCs/>
        </w:rPr>
        <w:t>0.000</w:t>
      </w:r>
      <w:r w:rsidRPr="00767764">
        <w:rPr>
          <w:rFonts w:ascii="Tahoma" w:hAnsi="Tahoma" w:cs="Tahoma"/>
          <w:b/>
        </w:rPr>
        <w:t>,00 zł (wg wartości odtworzeniowej)</w:t>
      </w:r>
    </w:p>
    <w:p w:rsidR="0015146C" w:rsidRPr="00767764" w:rsidRDefault="0015146C" w:rsidP="00990D0C">
      <w:pPr>
        <w:spacing w:after="0"/>
        <w:ind w:left="426"/>
        <w:jc w:val="both"/>
        <w:rPr>
          <w:rFonts w:ascii="Tahoma" w:hAnsi="Tahoma" w:cs="Tahoma"/>
          <w:b/>
        </w:rPr>
      </w:pPr>
    </w:p>
    <w:p w:rsidR="00990D0C" w:rsidRPr="00767764" w:rsidRDefault="007441CC" w:rsidP="00990D0C">
      <w:pPr>
        <w:spacing w:after="0"/>
        <w:ind w:left="426"/>
        <w:jc w:val="both"/>
        <w:rPr>
          <w:rFonts w:ascii="Tahoma" w:hAnsi="Tahoma" w:cs="Tahoma"/>
          <w:b/>
        </w:rPr>
      </w:pPr>
      <w:r>
        <w:rPr>
          <w:rFonts w:ascii="Tahoma" w:hAnsi="Tahoma" w:cs="Tahoma"/>
          <w:b/>
        </w:rPr>
        <w:t>5</w:t>
      </w:r>
      <w:r w:rsidR="00990D0C" w:rsidRPr="00767764">
        <w:rPr>
          <w:rFonts w:ascii="Tahoma" w:hAnsi="Tahoma" w:cs="Tahoma"/>
          <w:b/>
        </w:rPr>
        <w:t xml:space="preserve">. Przedmiot ubezpieczenia: </w:t>
      </w:r>
      <w:r w:rsidR="00990D0C" w:rsidRPr="003C1B79">
        <w:rPr>
          <w:rFonts w:ascii="Tahoma" w:hAnsi="Tahoma" w:cs="Tahoma"/>
          <w:bCs/>
        </w:rPr>
        <w:t>Mienie pracownicze i uczniowskie</w:t>
      </w:r>
      <w:r w:rsidR="00990D0C" w:rsidRPr="00767764">
        <w:rPr>
          <w:rFonts w:ascii="Tahoma" w:hAnsi="Tahoma" w:cs="Tahoma"/>
          <w:b/>
          <w:bCs/>
        </w:rPr>
        <w:t xml:space="preserve"> </w:t>
      </w:r>
    </w:p>
    <w:p w:rsidR="00990D0C" w:rsidRPr="00767764" w:rsidRDefault="00990D0C" w:rsidP="00990D0C">
      <w:pPr>
        <w:spacing w:after="0"/>
        <w:ind w:left="426"/>
        <w:jc w:val="both"/>
        <w:rPr>
          <w:rFonts w:ascii="Tahoma" w:hAnsi="Tahoma" w:cs="Tahoma"/>
        </w:rPr>
      </w:pPr>
      <w:r w:rsidRPr="00767764">
        <w:rPr>
          <w:rFonts w:ascii="Tahoma" w:hAnsi="Tahoma" w:cs="Tahoma"/>
          <w:b/>
        </w:rPr>
        <w:t xml:space="preserve">- </w:t>
      </w:r>
      <w:r w:rsidRPr="00767764">
        <w:rPr>
          <w:rFonts w:ascii="Tahoma" w:hAnsi="Tahoma" w:cs="Tahoma"/>
        </w:rPr>
        <w:t>system ubezpieczenia: na pierwsze ryzyko z konsumpcją sumy ubezpieczenia</w:t>
      </w:r>
    </w:p>
    <w:p w:rsidR="00990D0C" w:rsidRPr="00767764" w:rsidRDefault="00990D0C" w:rsidP="00990D0C">
      <w:pPr>
        <w:spacing w:after="0"/>
        <w:ind w:left="426"/>
        <w:jc w:val="both"/>
        <w:rPr>
          <w:rFonts w:ascii="Tahoma" w:hAnsi="Tahoma" w:cs="Tahoma"/>
          <w:b/>
        </w:rPr>
      </w:pPr>
      <w:r w:rsidRPr="00767764">
        <w:rPr>
          <w:rFonts w:ascii="Tahoma" w:hAnsi="Tahoma" w:cs="Tahoma"/>
        </w:rPr>
        <w:t>- suma ubezpieczenia</w:t>
      </w:r>
      <w:r w:rsidRPr="00767764">
        <w:rPr>
          <w:rFonts w:ascii="Tahoma" w:hAnsi="Tahoma" w:cs="Tahoma"/>
          <w:b/>
        </w:rPr>
        <w:t xml:space="preserve">: </w:t>
      </w:r>
      <w:r w:rsidRPr="00767764">
        <w:rPr>
          <w:rFonts w:ascii="Tahoma" w:hAnsi="Tahoma" w:cs="Tahoma"/>
          <w:b/>
          <w:bCs/>
        </w:rPr>
        <w:t>50.000</w:t>
      </w:r>
      <w:r w:rsidRPr="00767764">
        <w:rPr>
          <w:rFonts w:ascii="Tahoma" w:hAnsi="Tahoma" w:cs="Tahoma"/>
          <w:b/>
        </w:rPr>
        <w:t>,00 zł (wg wartości odtworzeniowej)</w:t>
      </w:r>
    </w:p>
    <w:p w:rsidR="0015146C" w:rsidRDefault="0015146C" w:rsidP="00990D0C">
      <w:pPr>
        <w:spacing w:after="0"/>
        <w:ind w:left="426"/>
        <w:jc w:val="both"/>
        <w:rPr>
          <w:rFonts w:ascii="Tahoma" w:hAnsi="Tahoma" w:cs="Tahoma"/>
          <w:b/>
          <w:u w:val="single"/>
        </w:rPr>
      </w:pPr>
    </w:p>
    <w:p w:rsidR="00990D0C" w:rsidRDefault="00990D0C" w:rsidP="00990D0C">
      <w:pPr>
        <w:spacing w:after="0"/>
        <w:ind w:left="426"/>
        <w:jc w:val="both"/>
        <w:rPr>
          <w:rFonts w:ascii="Tahoma" w:hAnsi="Tahoma" w:cs="Tahoma"/>
          <w:b/>
          <w:u w:val="single"/>
        </w:rPr>
      </w:pPr>
      <w:r w:rsidRPr="003C1B79">
        <w:rPr>
          <w:rFonts w:ascii="Tahoma" w:hAnsi="Tahoma" w:cs="Tahoma"/>
          <w:b/>
          <w:u w:val="single"/>
        </w:rPr>
        <w:t>Limity odpowiedzialności w przypadku ubezpieczenia mienia od kradzieży z włamaniem i rabunku łącznie z ryzykiem wandalizmu</w:t>
      </w:r>
      <w:r w:rsidRPr="00284D84">
        <w:rPr>
          <w:rFonts w:ascii="Tahoma" w:hAnsi="Tahoma" w:cs="Tahoma"/>
          <w:b/>
          <w:u w:val="single"/>
        </w:rPr>
        <w:t>:</w:t>
      </w:r>
    </w:p>
    <w:p w:rsidR="00990D0C" w:rsidRPr="003C1B79" w:rsidRDefault="00990D0C" w:rsidP="00990D0C">
      <w:pPr>
        <w:spacing w:after="0"/>
        <w:ind w:left="426"/>
        <w:jc w:val="both"/>
        <w:rPr>
          <w:rFonts w:ascii="Tahoma" w:hAnsi="Tahoma" w:cs="Tahoma"/>
          <w:b/>
          <w:u w:val="single"/>
        </w:rPr>
      </w:pPr>
    </w:p>
    <w:p w:rsidR="00990D0C" w:rsidRPr="003C1B79" w:rsidRDefault="00990D0C" w:rsidP="00990D0C">
      <w:pPr>
        <w:ind w:left="426"/>
        <w:rPr>
          <w:rFonts w:ascii="Tahoma" w:hAnsi="Tahoma" w:cs="Tahoma"/>
          <w:b/>
        </w:rPr>
      </w:pPr>
      <w:r w:rsidRPr="003C1B79">
        <w:rPr>
          <w:rFonts w:ascii="Tahoma" w:hAnsi="Tahoma" w:cs="Tahoma"/>
          <w:b/>
        </w:rPr>
        <w:t>Maszyny, urządzenia i wyposażenie</w:t>
      </w:r>
      <w:r>
        <w:rPr>
          <w:rFonts w:ascii="Tahoma" w:hAnsi="Tahoma" w:cs="Tahoma"/>
          <w:b/>
        </w:rPr>
        <w:t xml:space="preserve"> </w:t>
      </w:r>
      <w:r w:rsidRPr="00913FBE">
        <w:t xml:space="preserve"> </w:t>
      </w:r>
      <w:r w:rsidR="0015146C">
        <w:rPr>
          <w:rFonts w:ascii="Tahoma" w:hAnsi="Tahoma" w:cs="Tahoma"/>
          <w:b/>
        </w:rPr>
        <w:t xml:space="preserve"> </w:t>
      </w:r>
    </w:p>
    <w:p w:rsidR="00990D0C" w:rsidRPr="003C1B79" w:rsidRDefault="00990D0C" w:rsidP="005A7ADF">
      <w:pPr>
        <w:numPr>
          <w:ilvl w:val="0"/>
          <w:numId w:val="20"/>
        </w:numPr>
        <w:spacing w:after="0"/>
        <w:rPr>
          <w:rFonts w:ascii="Tahoma" w:hAnsi="Tahoma" w:cs="Tahoma"/>
        </w:rPr>
      </w:pPr>
      <w:r w:rsidRPr="003C1B79">
        <w:rPr>
          <w:rFonts w:ascii="Tahoma" w:hAnsi="Tahoma" w:cs="Tahoma"/>
        </w:rPr>
        <w:t>system ubezpieczenia: na pierwsze ryzyko z konsumpcją sumy ubezpieczenia</w:t>
      </w:r>
    </w:p>
    <w:p w:rsidR="00990D0C" w:rsidRDefault="00990D0C" w:rsidP="005A7ADF">
      <w:pPr>
        <w:numPr>
          <w:ilvl w:val="0"/>
          <w:numId w:val="20"/>
        </w:numPr>
        <w:spacing w:after="0"/>
        <w:rPr>
          <w:rFonts w:ascii="Tahoma" w:hAnsi="Tahoma" w:cs="Tahoma"/>
          <w:b/>
        </w:rPr>
      </w:pPr>
      <w:r w:rsidRPr="003C1B79">
        <w:rPr>
          <w:rFonts w:ascii="Tahoma" w:hAnsi="Tahoma" w:cs="Tahoma"/>
        </w:rPr>
        <w:t>suma ubezpieczenia:</w:t>
      </w:r>
      <w:r w:rsidR="0015146C">
        <w:rPr>
          <w:rFonts w:ascii="Tahoma" w:hAnsi="Tahoma" w:cs="Tahoma"/>
          <w:b/>
        </w:rPr>
        <w:t xml:space="preserve"> </w:t>
      </w:r>
      <w:r w:rsidR="0015146C">
        <w:rPr>
          <w:rFonts w:ascii="Tahoma" w:hAnsi="Tahoma" w:cs="Tahoma"/>
          <w:b/>
        </w:rPr>
        <w:tab/>
        <w:t>5</w:t>
      </w:r>
      <w:r w:rsidRPr="003C1B79">
        <w:rPr>
          <w:rFonts w:ascii="Tahoma" w:hAnsi="Tahoma" w:cs="Tahoma"/>
          <w:b/>
        </w:rPr>
        <w:t>0.000,00 zł</w:t>
      </w:r>
    </w:p>
    <w:p w:rsidR="00990D0C" w:rsidRPr="003C1B79" w:rsidRDefault="00990D0C" w:rsidP="0015146C">
      <w:pPr>
        <w:spacing w:after="0"/>
        <w:ind w:left="720"/>
        <w:rPr>
          <w:rFonts w:ascii="Tahoma" w:hAnsi="Tahoma" w:cs="Tahoma"/>
          <w:b/>
        </w:rPr>
      </w:pPr>
    </w:p>
    <w:p w:rsidR="00990D0C" w:rsidRPr="00A609DF" w:rsidRDefault="00990D0C" w:rsidP="00990D0C">
      <w:pPr>
        <w:ind w:left="426"/>
        <w:rPr>
          <w:rFonts w:ascii="Tahoma" w:hAnsi="Tahoma" w:cs="Tahoma"/>
          <w:b/>
        </w:rPr>
      </w:pPr>
      <w:r w:rsidRPr="00A609DF">
        <w:rPr>
          <w:rFonts w:ascii="Tahoma" w:hAnsi="Tahoma" w:cs="Tahoma"/>
          <w:b/>
        </w:rPr>
        <w:t>Wyposażenie jednostek OSP z terenu Gminy</w:t>
      </w:r>
    </w:p>
    <w:p w:rsidR="00990D0C" w:rsidRPr="00A609DF" w:rsidRDefault="00990D0C" w:rsidP="005A7ADF">
      <w:pPr>
        <w:numPr>
          <w:ilvl w:val="0"/>
          <w:numId w:val="20"/>
        </w:numPr>
        <w:spacing w:after="0"/>
        <w:rPr>
          <w:rFonts w:ascii="Tahoma" w:hAnsi="Tahoma" w:cs="Tahoma"/>
        </w:rPr>
      </w:pPr>
      <w:r w:rsidRPr="00A609DF">
        <w:rPr>
          <w:rFonts w:ascii="Tahoma" w:hAnsi="Tahoma" w:cs="Tahoma"/>
        </w:rPr>
        <w:t>system ubezpieczenia: na pierwsze ryzyko z konsumpcją sumy ubezpieczenia</w:t>
      </w:r>
    </w:p>
    <w:p w:rsidR="00990D0C" w:rsidRPr="00A609DF" w:rsidRDefault="00990D0C" w:rsidP="005A7ADF">
      <w:pPr>
        <w:numPr>
          <w:ilvl w:val="0"/>
          <w:numId w:val="20"/>
        </w:numPr>
        <w:spacing w:after="0"/>
        <w:rPr>
          <w:rFonts w:ascii="Tahoma" w:hAnsi="Tahoma" w:cs="Tahoma"/>
          <w:b/>
        </w:rPr>
      </w:pPr>
      <w:r w:rsidRPr="00A609DF">
        <w:rPr>
          <w:rFonts w:ascii="Tahoma" w:hAnsi="Tahoma" w:cs="Tahoma"/>
        </w:rPr>
        <w:t>suma ubezpieczenia:</w:t>
      </w:r>
      <w:r w:rsidR="0015146C">
        <w:rPr>
          <w:rFonts w:ascii="Tahoma" w:hAnsi="Tahoma" w:cs="Tahoma"/>
          <w:b/>
        </w:rPr>
        <w:t xml:space="preserve"> 5</w:t>
      </w:r>
      <w:r w:rsidRPr="00A609DF">
        <w:rPr>
          <w:rFonts w:ascii="Tahoma" w:hAnsi="Tahoma" w:cs="Tahoma"/>
          <w:b/>
        </w:rPr>
        <w:t>0.000,00 zł</w:t>
      </w:r>
    </w:p>
    <w:p w:rsidR="00990D0C" w:rsidRDefault="00990D0C" w:rsidP="0015146C">
      <w:pPr>
        <w:spacing w:after="0"/>
        <w:ind w:left="720"/>
        <w:rPr>
          <w:rFonts w:ascii="Tahoma" w:hAnsi="Tahoma" w:cs="Tahoma"/>
          <w:b/>
        </w:rPr>
      </w:pPr>
    </w:p>
    <w:p w:rsidR="0015146C" w:rsidRPr="003C1B79" w:rsidRDefault="0015146C" w:rsidP="0015146C">
      <w:pPr>
        <w:ind w:left="426"/>
        <w:rPr>
          <w:rFonts w:ascii="Tahoma" w:hAnsi="Tahoma" w:cs="Tahoma"/>
          <w:b/>
        </w:rPr>
      </w:pPr>
      <w:r>
        <w:rPr>
          <w:rFonts w:ascii="Tahoma" w:hAnsi="Tahoma" w:cs="Tahoma"/>
          <w:b/>
        </w:rPr>
        <w:t>Środki obrotowe</w:t>
      </w:r>
    </w:p>
    <w:p w:rsidR="0015146C" w:rsidRPr="00913FBE" w:rsidRDefault="0015146C" w:rsidP="005A7ADF">
      <w:pPr>
        <w:numPr>
          <w:ilvl w:val="0"/>
          <w:numId w:val="20"/>
        </w:numPr>
        <w:spacing w:after="0"/>
        <w:rPr>
          <w:rFonts w:ascii="Tahoma" w:hAnsi="Tahoma" w:cs="Tahoma"/>
        </w:rPr>
      </w:pPr>
      <w:r w:rsidRPr="00913FBE">
        <w:rPr>
          <w:rFonts w:ascii="Tahoma" w:hAnsi="Tahoma" w:cs="Tahoma"/>
        </w:rPr>
        <w:t>system ubezpieczenia: na pierwsze ryzyko z konsumpcją sumy ubezpieczenia</w:t>
      </w:r>
    </w:p>
    <w:p w:rsidR="0015146C" w:rsidRPr="003C1B79" w:rsidRDefault="0015146C" w:rsidP="005A7ADF">
      <w:pPr>
        <w:numPr>
          <w:ilvl w:val="0"/>
          <w:numId w:val="20"/>
        </w:numPr>
        <w:spacing w:after="0"/>
        <w:rPr>
          <w:rFonts w:ascii="Tahoma" w:hAnsi="Tahoma" w:cs="Tahoma"/>
          <w:b/>
        </w:rPr>
      </w:pPr>
      <w:r w:rsidRPr="00913FBE">
        <w:rPr>
          <w:rFonts w:ascii="Tahoma" w:hAnsi="Tahoma" w:cs="Tahoma"/>
        </w:rPr>
        <w:t xml:space="preserve">suma ubezpieczenia: </w:t>
      </w:r>
      <w:r>
        <w:rPr>
          <w:rFonts w:ascii="Tahoma" w:hAnsi="Tahoma" w:cs="Tahoma"/>
          <w:b/>
        </w:rPr>
        <w:t>5</w:t>
      </w:r>
      <w:r w:rsidRPr="003C1B79">
        <w:rPr>
          <w:rFonts w:ascii="Tahoma" w:hAnsi="Tahoma" w:cs="Tahoma"/>
          <w:b/>
        </w:rPr>
        <w:t>.000,00 zł</w:t>
      </w:r>
    </w:p>
    <w:p w:rsidR="0015146C" w:rsidRPr="00913FBE" w:rsidRDefault="0015146C" w:rsidP="0015146C">
      <w:pPr>
        <w:spacing w:after="0"/>
        <w:ind w:left="720"/>
        <w:rPr>
          <w:rFonts w:ascii="Tahoma" w:hAnsi="Tahoma" w:cs="Tahoma"/>
          <w:b/>
        </w:rPr>
      </w:pPr>
    </w:p>
    <w:p w:rsidR="00990D0C" w:rsidRPr="003C1B79" w:rsidRDefault="00990D0C" w:rsidP="00990D0C">
      <w:pPr>
        <w:ind w:left="426"/>
        <w:rPr>
          <w:rFonts w:ascii="Tahoma" w:hAnsi="Tahoma" w:cs="Tahoma"/>
          <w:b/>
        </w:rPr>
      </w:pPr>
      <w:r w:rsidRPr="00913FBE">
        <w:rPr>
          <w:rFonts w:ascii="Tahoma" w:hAnsi="Tahoma" w:cs="Tahoma"/>
          <w:b/>
        </w:rPr>
        <w:t>Mienie pracownicze i uczniowskie</w:t>
      </w:r>
    </w:p>
    <w:p w:rsidR="00990D0C" w:rsidRPr="00913FBE" w:rsidRDefault="00990D0C" w:rsidP="005A7ADF">
      <w:pPr>
        <w:numPr>
          <w:ilvl w:val="0"/>
          <w:numId w:val="20"/>
        </w:numPr>
        <w:spacing w:after="0"/>
        <w:rPr>
          <w:rFonts w:ascii="Tahoma" w:hAnsi="Tahoma" w:cs="Tahoma"/>
        </w:rPr>
      </w:pPr>
      <w:r w:rsidRPr="00913FBE">
        <w:rPr>
          <w:rFonts w:ascii="Tahoma" w:hAnsi="Tahoma" w:cs="Tahoma"/>
        </w:rPr>
        <w:t>system ubezpieczenia: na pierwsze ryzyko z konsumpcją sumy ubezpieczenia</w:t>
      </w:r>
    </w:p>
    <w:p w:rsidR="00990D0C" w:rsidRDefault="00990D0C" w:rsidP="005A7ADF">
      <w:pPr>
        <w:numPr>
          <w:ilvl w:val="0"/>
          <w:numId w:val="20"/>
        </w:numPr>
        <w:spacing w:after="0"/>
        <w:rPr>
          <w:rFonts w:ascii="Tahoma" w:hAnsi="Tahoma" w:cs="Tahoma"/>
          <w:b/>
        </w:rPr>
      </w:pPr>
      <w:r w:rsidRPr="00913FBE">
        <w:rPr>
          <w:rFonts w:ascii="Tahoma" w:hAnsi="Tahoma" w:cs="Tahoma"/>
        </w:rPr>
        <w:t xml:space="preserve">suma ubezpieczenia: </w:t>
      </w:r>
      <w:r w:rsidR="0015146C">
        <w:rPr>
          <w:rFonts w:ascii="Tahoma" w:hAnsi="Tahoma" w:cs="Tahoma"/>
          <w:b/>
        </w:rPr>
        <w:t>2</w:t>
      </w:r>
      <w:r w:rsidRPr="003C1B79">
        <w:rPr>
          <w:rFonts w:ascii="Tahoma" w:hAnsi="Tahoma" w:cs="Tahoma"/>
          <w:b/>
        </w:rPr>
        <w:t>.000,00 zł</w:t>
      </w:r>
    </w:p>
    <w:p w:rsidR="003035FB" w:rsidRDefault="003035FB" w:rsidP="003035FB">
      <w:pPr>
        <w:spacing w:after="0"/>
        <w:ind w:left="720"/>
        <w:rPr>
          <w:rFonts w:ascii="Tahoma" w:hAnsi="Tahoma" w:cs="Tahoma"/>
          <w:b/>
        </w:rPr>
      </w:pPr>
    </w:p>
    <w:p w:rsidR="003035FB" w:rsidRPr="00FF516D" w:rsidRDefault="003035FB" w:rsidP="003035FB">
      <w:pPr>
        <w:spacing w:after="0" w:line="240" w:lineRule="auto"/>
        <w:ind w:firstLine="426"/>
        <w:jc w:val="both"/>
        <w:rPr>
          <w:rFonts w:ascii="Tahoma" w:hAnsi="Tahoma" w:cs="Tahoma"/>
          <w:b/>
        </w:rPr>
      </w:pPr>
      <w:r w:rsidRPr="00FF516D">
        <w:rPr>
          <w:rFonts w:ascii="Tahoma" w:hAnsi="Tahoma" w:cs="Tahoma"/>
          <w:b/>
        </w:rPr>
        <w:t>Wartości pieniężne:</w:t>
      </w:r>
    </w:p>
    <w:p w:rsidR="003035FB" w:rsidRPr="00FF516D" w:rsidRDefault="003035FB" w:rsidP="003035FB">
      <w:pPr>
        <w:spacing w:after="0" w:line="240" w:lineRule="auto"/>
        <w:ind w:firstLine="426"/>
        <w:jc w:val="both"/>
        <w:rPr>
          <w:rFonts w:ascii="Tahoma" w:hAnsi="Tahoma" w:cs="Tahoma"/>
          <w:b/>
        </w:rPr>
      </w:pPr>
    </w:p>
    <w:p w:rsidR="003035FB" w:rsidRPr="00FF516D" w:rsidRDefault="003035FB" w:rsidP="003035FB">
      <w:pPr>
        <w:spacing w:after="0" w:line="240" w:lineRule="auto"/>
        <w:ind w:firstLine="426"/>
        <w:jc w:val="both"/>
        <w:rPr>
          <w:rFonts w:ascii="Tahoma" w:hAnsi="Tahoma" w:cs="Tahoma"/>
          <w:b/>
        </w:rPr>
      </w:pPr>
      <w:r w:rsidRPr="00FF516D">
        <w:rPr>
          <w:rFonts w:ascii="Tahoma" w:hAnsi="Tahoma" w:cs="Tahoma"/>
          <w:b/>
        </w:rPr>
        <w:lastRenderedPageBreak/>
        <w:t>a)</w:t>
      </w:r>
      <w:r w:rsidRPr="00FF516D">
        <w:rPr>
          <w:rFonts w:ascii="Tahoma" w:hAnsi="Tahoma" w:cs="Tahoma"/>
          <w:b/>
        </w:rPr>
        <w:tab/>
        <w:t xml:space="preserve">od kradzieży z włamaniem </w:t>
      </w:r>
    </w:p>
    <w:p w:rsidR="003035FB" w:rsidRPr="00FF516D" w:rsidRDefault="003035FB" w:rsidP="003035FB">
      <w:pPr>
        <w:spacing w:after="0"/>
        <w:ind w:firstLine="426"/>
        <w:jc w:val="both"/>
        <w:rPr>
          <w:rFonts w:ascii="Tahoma" w:hAnsi="Tahoma" w:cs="Tahoma"/>
        </w:rPr>
      </w:pPr>
      <w:r w:rsidRPr="00FF516D">
        <w:rPr>
          <w:rFonts w:ascii="Tahoma" w:hAnsi="Tahoma" w:cs="Tahoma"/>
          <w:b/>
        </w:rPr>
        <w:t>-</w:t>
      </w:r>
      <w:r w:rsidRPr="00FF516D">
        <w:rPr>
          <w:rFonts w:ascii="Tahoma" w:hAnsi="Tahoma" w:cs="Tahoma"/>
          <w:b/>
        </w:rPr>
        <w:tab/>
      </w:r>
      <w:r w:rsidRPr="00FF516D">
        <w:rPr>
          <w:rFonts w:ascii="Tahoma" w:hAnsi="Tahoma" w:cs="Tahoma"/>
        </w:rPr>
        <w:t xml:space="preserve">system ubezpieczenia: na pierwsze ryzyko z konsumpcją sumy ubezpieczenia, </w:t>
      </w:r>
    </w:p>
    <w:p w:rsidR="003035FB" w:rsidRPr="00FF516D" w:rsidRDefault="003035FB" w:rsidP="003035FB">
      <w:pPr>
        <w:spacing w:after="0"/>
        <w:ind w:firstLine="426"/>
        <w:jc w:val="both"/>
        <w:rPr>
          <w:rFonts w:ascii="Tahoma" w:hAnsi="Tahoma" w:cs="Tahoma"/>
        </w:rPr>
      </w:pPr>
      <w:r w:rsidRPr="00FF516D">
        <w:rPr>
          <w:rFonts w:ascii="Tahoma" w:hAnsi="Tahoma" w:cs="Tahoma"/>
        </w:rPr>
        <w:t>-</w:t>
      </w:r>
      <w:r w:rsidRPr="00FF516D">
        <w:rPr>
          <w:rFonts w:ascii="Tahoma" w:hAnsi="Tahoma" w:cs="Tahoma"/>
        </w:rPr>
        <w:tab/>
        <w:t xml:space="preserve">suma ubezpieczenia: </w:t>
      </w:r>
      <w:r w:rsidRPr="00FF516D">
        <w:rPr>
          <w:rFonts w:ascii="Tahoma" w:hAnsi="Tahoma" w:cs="Tahoma"/>
          <w:b/>
        </w:rPr>
        <w:t>3.000,00 zł,</w:t>
      </w:r>
    </w:p>
    <w:p w:rsidR="003035FB" w:rsidRPr="00FF516D" w:rsidRDefault="003035FB" w:rsidP="003035FB">
      <w:pPr>
        <w:spacing w:after="0" w:line="240" w:lineRule="auto"/>
        <w:ind w:firstLine="426"/>
        <w:jc w:val="both"/>
        <w:rPr>
          <w:rFonts w:ascii="Tahoma" w:hAnsi="Tahoma" w:cs="Tahoma"/>
          <w:b/>
        </w:rPr>
      </w:pPr>
    </w:p>
    <w:p w:rsidR="003035FB" w:rsidRPr="00FF516D" w:rsidRDefault="003035FB" w:rsidP="003035FB">
      <w:pPr>
        <w:spacing w:after="0" w:line="240" w:lineRule="auto"/>
        <w:ind w:firstLine="426"/>
        <w:jc w:val="both"/>
        <w:rPr>
          <w:rFonts w:ascii="Tahoma" w:hAnsi="Tahoma" w:cs="Tahoma"/>
          <w:b/>
        </w:rPr>
      </w:pPr>
      <w:r w:rsidRPr="00FF516D">
        <w:rPr>
          <w:rFonts w:ascii="Tahoma" w:hAnsi="Tahoma" w:cs="Tahoma"/>
          <w:b/>
        </w:rPr>
        <w:t>b)</w:t>
      </w:r>
      <w:r w:rsidRPr="00FF516D">
        <w:rPr>
          <w:rFonts w:ascii="Tahoma" w:hAnsi="Tahoma" w:cs="Tahoma"/>
          <w:b/>
        </w:rPr>
        <w:tab/>
        <w:t xml:space="preserve">od rabunku w lokalu </w:t>
      </w:r>
    </w:p>
    <w:p w:rsidR="003035FB" w:rsidRPr="00FF516D" w:rsidRDefault="003035FB" w:rsidP="003035FB">
      <w:pPr>
        <w:spacing w:after="0"/>
        <w:ind w:firstLine="426"/>
        <w:jc w:val="both"/>
        <w:rPr>
          <w:rFonts w:ascii="Tahoma" w:hAnsi="Tahoma" w:cs="Tahoma"/>
        </w:rPr>
      </w:pPr>
      <w:r w:rsidRPr="00FF516D">
        <w:rPr>
          <w:rFonts w:ascii="Tahoma" w:hAnsi="Tahoma" w:cs="Tahoma"/>
          <w:b/>
        </w:rPr>
        <w:t>-</w:t>
      </w:r>
      <w:r w:rsidRPr="00FF516D">
        <w:rPr>
          <w:rFonts w:ascii="Tahoma" w:hAnsi="Tahoma" w:cs="Tahoma"/>
          <w:b/>
        </w:rPr>
        <w:tab/>
      </w:r>
      <w:r w:rsidRPr="00FF516D">
        <w:rPr>
          <w:rFonts w:ascii="Tahoma" w:hAnsi="Tahoma" w:cs="Tahoma"/>
        </w:rPr>
        <w:t xml:space="preserve">system ubezpieczenia: na pierwsze ryzyko z konsumpcją sumy ubezpieczenia, </w:t>
      </w:r>
    </w:p>
    <w:p w:rsidR="003035FB" w:rsidRPr="00FF516D" w:rsidRDefault="003035FB" w:rsidP="003035FB">
      <w:pPr>
        <w:spacing w:after="0"/>
        <w:ind w:firstLine="426"/>
        <w:jc w:val="both"/>
        <w:rPr>
          <w:rFonts w:ascii="Tahoma" w:hAnsi="Tahoma" w:cs="Tahoma"/>
        </w:rPr>
      </w:pPr>
      <w:r w:rsidRPr="00FF516D">
        <w:rPr>
          <w:rFonts w:ascii="Tahoma" w:hAnsi="Tahoma" w:cs="Tahoma"/>
        </w:rPr>
        <w:t>-</w:t>
      </w:r>
      <w:r w:rsidRPr="00FF516D">
        <w:rPr>
          <w:rFonts w:ascii="Tahoma" w:hAnsi="Tahoma" w:cs="Tahoma"/>
        </w:rPr>
        <w:tab/>
        <w:t xml:space="preserve">suma ubezpieczenia: </w:t>
      </w:r>
      <w:r w:rsidRPr="00FF516D">
        <w:rPr>
          <w:rFonts w:ascii="Tahoma" w:hAnsi="Tahoma" w:cs="Tahoma"/>
          <w:b/>
        </w:rPr>
        <w:t>70.000,00 zł,</w:t>
      </w:r>
    </w:p>
    <w:p w:rsidR="003035FB" w:rsidRPr="00FF516D" w:rsidRDefault="003035FB" w:rsidP="003035FB">
      <w:pPr>
        <w:spacing w:after="0" w:line="240" w:lineRule="auto"/>
        <w:ind w:firstLine="426"/>
        <w:jc w:val="both"/>
        <w:rPr>
          <w:rFonts w:ascii="Tahoma" w:hAnsi="Tahoma" w:cs="Tahoma"/>
          <w:b/>
        </w:rPr>
      </w:pPr>
    </w:p>
    <w:p w:rsidR="003035FB" w:rsidRPr="00FF516D" w:rsidRDefault="003035FB" w:rsidP="005A7ADF">
      <w:pPr>
        <w:pStyle w:val="Akapitzlist"/>
        <w:numPr>
          <w:ilvl w:val="0"/>
          <w:numId w:val="33"/>
        </w:numPr>
        <w:tabs>
          <w:tab w:val="clear" w:pos="4625"/>
          <w:tab w:val="num" w:pos="709"/>
        </w:tabs>
        <w:spacing w:after="0" w:line="240" w:lineRule="auto"/>
        <w:ind w:left="709" w:hanging="283"/>
        <w:jc w:val="both"/>
        <w:rPr>
          <w:rFonts w:ascii="Tahoma" w:hAnsi="Tahoma" w:cs="Tahoma"/>
          <w:b/>
        </w:rPr>
      </w:pPr>
      <w:r w:rsidRPr="00FF516D">
        <w:rPr>
          <w:rFonts w:ascii="Tahoma" w:hAnsi="Tahoma" w:cs="Tahoma"/>
          <w:b/>
        </w:rPr>
        <w:t xml:space="preserve">od rabunku w transporcie gotówki w tym m.in. przewożonej i przenoszonej przez sołtysów  </w:t>
      </w:r>
    </w:p>
    <w:p w:rsidR="003035FB" w:rsidRPr="00FF516D" w:rsidRDefault="003035FB" w:rsidP="003035FB">
      <w:pPr>
        <w:spacing w:after="0"/>
        <w:ind w:firstLine="426"/>
        <w:jc w:val="both"/>
        <w:rPr>
          <w:rFonts w:ascii="Tahoma" w:hAnsi="Tahoma" w:cs="Tahoma"/>
        </w:rPr>
      </w:pPr>
      <w:r w:rsidRPr="00FF516D">
        <w:rPr>
          <w:rFonts w:ascii="Tahoma" w:hAnsi="Tahoma" w:cs="Tahoma"/>
          <w:b/>
        </w:rPr>
        <w:t>-</w:t>
      </w:r>
      <w:r w:rsidRPr="00FF516D">
        <w:rPr>
          <w:rFonts w:ascii="Tahoma" w:hAnsi="Tahoma" w:cs="Tahoma"/>
          <w:b/>
        </w:rPr>
        <w:tab/>
      </w:r>
      <w:r w:rsidRPr="00FF516D">
        <w:rPr>
          <w:rFonts w:ascii="Tahoma" w:hAnsi="Tahoma" w:cs="Tahoma"/>
        </w:rPr>
        <w:t xml:space="preserve">system ubezpieczenia: na pierwsze ryzyko z konsumpcją sumy ubezpieczenia, </w:t>
      </w:r>
    </w:p>
    <w:p w:rsidR="003035FB" w:rsidRPr="00FF516D" w:rsidRDefault="003035FB" w:rsidP="003035FB">
      <w:pPr>
        <w:spacing w:after="0"/>
        <w:ind w:firstLine="426"/>
        <w:jc w:val="both"/>
        <w:rPr>
          <w:rFonts w:ascii="Tahoma" w:hAnsi="Tahoma" w:cs="Tahoma"/>
        </w:rPr>
      </w:pPr>
      <w:r w:rsidRPr="00FF516D">
        <w:rPr>
          <w:rFonts w:ascii="Tahoma" w:hAnsi="Tahoma" w:cs="Tahoma"/>
        </w:rPr>
        <w:t>-</w:t>
      </w:r>
      <w:r w:rsidRPr="00FF516D">
        <w:rPr>
          <w:rFonts w:ascii="Tahoma" w:hAnsi="Tahoma" w:cs="Tahoma"/>
        </w:rPr>
        <w:tab/>
        <w:t xml:space="preserve">zakres terytorialny: RP, </w:t>
      </w:r>
    </w:p>
    <w:p w:rsidR="003035FB" w:rsidRPr="00FF516D" w:rsidRDefault="003035FB" w:rsidP="003035FB">
      <w:pPr>
        <w:spacing w:after="0"/>
        <w:ind w:firstLine="426"/>
        <w:jc w:val="both"/>
        <w:rPr>
          <w:rFonts w:ascii="Tahoma" w:hAnsi="Tahoma" w:cs="Tahoma"/>
        </w:rPr>
      </w:pPr>
      <w:r w:rsidRPr="00FF516D">
        <w:rPr>
          <w:rFonts w:ascii="Tahoma" w:hAnsi="Tahoma" w:cs="Tahoma"/>
        </w:rPr>
        <w:t>-</w:t>
      </w:r>
      <w:r w:rsidRPr="00FF516D">
        <w:rPr>
          <w:rFonts w:ascii="Tahoma" w:hAnsi="Tahoma" w:cs="Tahoma"/>
        </w:rPr>
        <w:tab/>
        <w:t xml:space="preserve">suma ubezpieczenia: </w:t>
      </w:r>
      <w:r w:rsidRPr="00FF516D">
        <w:rPr>
          <w:rFonts w:ascii="Tahoma" w:hAnsi="Tahoma" w:cs="Tahoma"/>
          <w:b/>
        </w:rPr>
        <w:t>50.000,00 zł,</w:t>
      </w:r>
    </w:p>
    <w:p w:rsidR="00990D0C" w:rsidRDefault="00990D0C" w:rsidP="00990D0C">
      <w:pPr>
        <w:spacing w:after="0" w:line="240" w:lineRule="auto"/>
        <w:ind w:left="426"/>
        <w:rPr>
          <w:rFonts w:ascii="Tahoma" w:hAnsi="Tahoma" w:cs="Tahoma"/>
          <w:b/>
        </w:rPr>
      </w:pPr>
    </w:p>
    <w:p w:rsidR="00990D0C" w:rsidRPr="00A609DF" w:rsidRDefault="00990D0C" w:rsidP="00990D0C">
      <w:pPr>
        <w:spacing w:after="0" w:line="240" w:lineRule="auto"/>
        <w:ind w:left="426"/>
        <w:rPr>
          <w:rFonts w:ascii="Tahoma" w:hAnsi="Tahoma" w:cs="Tahoma"/>
          <w:b/>
          <w:u w:val="single"/>
        </w:rPr>
      </w:pPr>
      <w:r w:rsidRPr="00A609DF">
        <w:rPr>
          <w:rFonts w:ascii="Tahoma" w:hAnsi="Tahoma" w:cs="Tahoma"/>
          <w:b/>
          <w:u w:val="single"/>
        </w:rPr>
        <w:t>Limity odpowiedzialności w przypadku ubezpieczenia szyb od stłuczenia</w:t>
      </w:r>
    </w:p>
    <w:p w:rsidR="0015146C" w:rsidRPr="0015146C" w:rsidRDefault="0015146C" w:rsidP="005A7ADF">
      <w:pPr>
        <w:numPr>
          <w:ilvl w:val="0"/>
          <w:numId w:val="20"/>
        </w:numPr>
        <w:spacing w:after="0"/>
        <w:jc w:val="both"/>
        <w:rPr>
          <w:rFonts w:ascii="Tahoma" w:hAnsi="Tahoma" w:cs="Tahoma"/>
        </w:rPr>
      </w:pPr>
      <w:r w:rsidRPr="0015146C">
        <w:rPr>
          <w:rFonts w:ascii="Tahoma" w:hAnsi="Tahoma" w:cs="Tahoma"/>
        </w:rPr>
        <w:t xml:space="preserve">przedmiot ubezpieczenia: szyby i inne przedmioty szklane, przedmioty z tworzyw sztucznych znajdujące się wewnątrz i na zewnątrz budynków/budowli, szyby okienne i drzwiowe, płyty szklane warstwowe i inne (w tym płyty szklane stanowiące składowe części mebli, stołów, gablot), szklane, ceramiczne i kamienne wykładziny ścian, słupów i filarów, budowle (min. wiaty przystankowe, ekrany akustyczne/dźwiękochłonne), neony, reklamy świetlne, szyldy, lustra, witraże wykonane ze szkła, minerałów i ich imitacji lub tworzyw sztucznych, tablice świetlne i elektroniczne, rurki neonowe, oszklenie lamp drogowych, oszklenie sygnalizacji świetlnej, kolektory/panele/baterie słoneczne, </w:t>
      </w:r>
      <w:proofErr w:type="spellStart"/>
      <w:r w:rsidRPr="0015146C">
        <w:rPr>
          <w:rFonts w:ascii="Tahoma" w:hAnsi="Tahoma" w:cs="Tahoma"/>
        </w:rPr>
        <w:t>solary</w:t>
      </w:r>
      <w:proofErr w:type="spellEnd"/>
    </w:p>
    <w:p w:rsidR="00990D0C" w:rsidRPr="00A609DF" w:rsidRDefault="00990D0C" w:rsidP="005A7ADF">
      <w:pPr>
        <w:numPr>
          <w:ilvl w:val="0"/>
          <w:numId w:val="20"/>
        </w:numPr>
        <w:spacing w:after="0"/>
        <w:rPr>
          <w:rFonts w:ascii="Tahoma" w:hAnsi="Tahoma" w:cs="Tahoma"/>
        </w:rPr>
      </w:pPr>
      <w:r w:rsidRPr="00A609DF">
        <w:rPr>
          <w:rFonts w:ascii="Tahoma" w:hAnsi="Tahoma" w:cs="Tahoma"/>
        </w:rPr>
        <w:t>system ubezpieczenia: na pierwsze ryzyko z konsumpcją sumy ubezpieczenia,</w:t>
      </w:r>
    </w:p>
    <w:p w:rsidR="00990D0C" w:rsidRPr="00A609DF" w:rsidRDefault="00990D0C" w:rsidP="005A7ADF">
      <w:pPr>
        <w:numPr>
          <w:ilvl w:val="0"/>
          <w:numId w:val="20"/>
        </w:numPr>
        <w:spacing w:after="0"/>
        <w:rPr>
          <w:rFonts w:ascii="Tahoma" w:hAnsi="Tahoma" w:cs="Tahoma"/>
          <w:b/>
        </w:rPr>
      </w:pPr>
      <w:r w:rsidRPr="00A609DF">
        <w:rPr>
          <w:rFonts w:ascii="Tahoma" w:hAnsi="Tahoma" w:cs="Tahoma"/>
        </w:rPr>
        <w:t>suma ubezpieczenia:</w:t>
      </w:r>
      <w:r w:rsidR="003035FB">
        <w:rPr>
          <w:rFonts w:ascii="Tahoma" w:hAnsi="Tahoma" w:cs="Tahoma"/>
          <w:b/>
        </w:rPr>
        <w:t xml:space="preserve"> 10</w:t>
      </w:r>
      <w:r w:rsidR="0015146C">
        <w:rPr>
          <w:rFonts w:ascii="Tahoma" w:hAnsi="Tahoma" w:cs="Tahoma"/>
          <w:b/>
        </w:rPr>
        <w:t>.000,00 zł.</w:t>
      </w:r>
    </w:p>
    <w:p w:rsidR="00990D0C" w:rsidRPr="00284D84" w:rsidRDefault="00990D0C" w:rsidP="00990D0C">
      <w:pPr>
        <w:rPr>
          <w:rFonts w:ascii="Tahoma" w:hAnsi="Tahoma" w:cs="Tahoma"/>
          <w:b/>
          <w:sz w:val="20"/>
          <w:szCs w:val="20"/>
        </w:rPr>
      </w:pPr>
    </w:p>
    <w:p w:rsidR="00990D0C" w:rsidRDefault="00990D0C" w:rsidP="005A7ADF">
      <w:pPr>
        <w:pStyle w:val="Akapitzlist"/>
        <w:numPr>
          <w:ilvl w:val="1"/>
          <w:numId w:val="16"/>
        </w:numPr>
        <w:ind w:left="567" w:hanging="357"/>
        <w:contextualSpacing w:val="0"/>
        <w:jc w:val="both"/>
        <w:rPr>
          <w:rFonts w:ascii="Tahoma" w:hAnsi="Tahoma" w:cs="Tahoma"/>
          <w:b/>
        </w:rPr>
      </w:pPr>
      <w:r w:rsidRPr="00C31032">
        <w:rPr>
          <w:rFonts w:ascii="Tahoma" w:hAnsi="Tahoma" w:cs="Tahoma"/>
          <w:b/>
        </w:rPr>
        <w:t>UBEZPIECZENIA POSZCZEGÓLNYCH JEDNOSTEK ORGANIZACYJNYCH ZAMAWIAJĄCEGO</w:t>
      </w:r>
    </w:p>
    <w:p w:rsidR="003035FB" w:rsidRPr="003035FB" w:rsidRDefault="003035FB" w:rsidP="005A7ADF">
      <w:pPr>
        <w:pStyle w:val="Akapitzlist"/>
        <w:numPr>
          <w:ilvl w:val="3"/>
          <w:numId w:val="16"/>
        </w:numPr>
        <w:tabs>
          <w:tab w:val="clear" w:pos="2880"/>
          <w:tab w:val="left" w:pos="709"/>
        </w:tabs>
        <w:spacing w:line="240" w:lineRule="auto"/>
        <w:ind w:left="709" w:hanging="425"/>
        <w:rPr>
          <w:rFonts w:ascii="Tahoma" w:hAnsi="Tahoma" w:cs="Tahoma"/>
          <w:b/>
          <w:color w:val="000000" w:themeColor="text1"/>
          <w:u w:val="single"/>
        </w:rPr>
      </w:pPr>
      <w:r w:rsidRPr="003035FB">
        <w:rPr>
          <w:rFonts w:ascii="Tahoma" w:hAnsi="Tahoma" w:cs="Tahoma"/>
          <w:b/>
          <w:color w:val="000000" w:themeColor="text1"/>
          <w:u w:val="single"/>
        </w:rPr>
        <w:t xml:space="preserve">Gmina Jednorożec </w:t>
      </w:r>
      <w:r w:rsidRPr="003035FB">
        <w:rPr>
          <w:rFonts w:ascii="Tahoma" w:hAnsi="Tahoma" w:cs="Tahoma"/>
          <w:b/>
          <w:color w:val="000000" w:themeColor="text1"/>
          <w:u w:val="single"/>
        </w:rPr>
        <w:br/>
        <w:t>06 – 323 Jednorożec, ul. Odrodzenia 14</w:t>
      </w:r>
    </w:p>
    <w:p w:rsidR="003035FB" w:rsidRPr="003500F0" w:rsidRDefault="003035FB" w:rsidP="003035FB">
      <w:pPr>
        <w:pStyle w:val="Akapitzlist"/>
        <w:spacing w:line="240" w:lineRule="auto"/>
        <w:ind w:left="709"/>
        <w:rPr>
          <w:rFonts w:ascii="Tahoma" w:hAnsi="Tahoma" w:cs="Tahoma"/>
          <w:b/>
          <w:color w:val="000000" w:themeColor="text1"/>
          <w:u w:val="single"/>
        </w:rPr>
      </w:pPr>
      <w:r>
        <w:rPr>
          <w:rFonts w:ascii="Tahoma" w:hAnsi="Tahoma" w:cs="Tahoma"/>
          <w:b/>
          <w:color w:val="000000" w:themeColor="text1"/>
          <w:u w:val="single"/>
        </w:rPr>
        <w:t>NIP: 761-148-59-12</w:t>
      </w:r>
      <w:r w:rsidRPr="003500F0">
        <w:rPr>
          <w:rFonts w:ascii="Tahoma" w:hAnsi="Tahoma" w:cs="Tahoma"/>
          <w:b/>
          <w:color w:val="000000" w:themeColor="text1"/>
          <w:u w:val="single"/>
        </w:rPr>
        <w:t>,</w:t>
      </w:r>
      <w:r>
        <w:rPr>
          <w:rFonts w:ascii="Tahoma" w:hAnsi="Tahoma" w:cs="Tahoma"/>
          <w:b/>
          <w:color w:val="000000" w:themeColor="text1"/>
          <w:u w:val="single"/>
        </w:rPr>
        <w:t xml:space="preserve"> Regon: 550667853</w:t>
      </w:r>
    </w:p>
    <w:p w:rsidR="003035FB" w:rsidRPr="00D44CEE" w:rsidRDefault="003035FB" w:rsidP="003035FB">
      <w:pPr>
        <w:spacing w:before="200"/>
        <w:ind w:left="851" w:hanging="284"/>
        <w:jc w:val="both"/>
        <w:rPr>
          <w:rFonts w:ascii="Tahoma" w:hAnsi="Tahoma" w:cs="Tahoma"/>
        </w:rPr>
      </w:pPr>
      <w:r w:rsidRPr="00D44CEE">
        <w:rPr>
          <w:rFonts w:ascii="Tahoma" w:hAnsi="Tahoma" w:cs="Tahoma"/>
        </w:rPr>
        <w:t xml:space="preserve">Liczba pracowników: </w:t>
      </w:r>
      <w:r w:rsidR="00C85391">
        <w:rPr>
          <w:rFonts w:ascii="Tahoma" w:hAnsi="Tahoma" w:cs="Tahoma"/>
        </w:rPr>
        <w:t>56</w:t>
      </w:r>
    </w:p>
    <w:p w:rsidR="003035FB" w:rsidRPr="00D44CEE" w:rsidRDefault="003035FB" w:rsidP="00C85391">
      <w:pPr>
        <w:pStyle w:val="Akapitzlist"/>
        <w:numPr>
          <w:ilvl w:val="1"/>
          <w:numId w:val="5"/>
        </w:numPr>
        <w:ind w:left="851" w:hanging="567"/>
        <w:jc w:val="both"/>
        <w:rPr>
          <w:rFonts w:ascii="Tahoma" w:hAnsi="Tahoma" w:cs="Tahoma"/>
          <w:b/>
        </w:rPr>
      </w:pPr>
      <w:r w:rsidRPr="00D44CEE">
        <w:rPr>
          <w:rFonts w:ascii="Tahoma" w:hAnsi="Tahoma" w:cs="Tahoma"/>
          <w:b/>
        </w:rPr>
        <w:t xml:space="preserve">Ubezpieczenie mienia od wszystkich </w:t>
      </w:r>
      <w:proofErr w:type="spellStart"/>
      <w:r w:rsidRPr="00D44CEE">
        <w:rPr>
          <w:rFonts w:ascii="Tahoma" w:hAnsi="Tahoma" w:cs="Tahoma"/>
          <w:b/>
        </w:rPr>
        <w:t>ryzyk</w:t>
      </w:r>
      <w:proofErr w:type="spellEnd"/>
      <w:r w:rsidRPr="00D44CEE">
        <w:rPr>
          <w:rFonts w:ascii="Tahoma" w:hAnsi="Tahoma" w:cs="Tahoma"/>
          <w:b/>
        </w:rPr>
        <w:t xml:space="preserve"> </w:t>
      </w:r>
    </w:p>
    <w:p w:rsidR="003035FB" w:rsidRPr="00D44CEE" w:rsidRDefault="003035FB" w:rsidP="003035FB">
      <w:pPr>
        <w:ind w:left="851" w:hanging="284"/>
        <w:jc w:val="both"/>
        <w:rPr>
          <w:rFonts w:ascii="Tahoma" w:hAnsi="Tahoma" w:cs="Tahoma"/>
          <w:b/>
        </w:rPr>
      </w:pPr>
      <w:r w:rsidRPr="00D44CEE">
        <w:rPr>
          <w:rFonts w:ascii="Tahoma" w:hAnsi="Tahoma" w:cs="Tahoma"/>
          <w:b/>
        </w:rPr>
        <w:t>Przedmiot ubezpieczenia</w:t>
      </w:r>
    </w:p>
    <w:p w:rsidR="003035FB" w:rsidRPr="00D44CEE" w:rsidRDefault="003035FB" w:rsidP="003035FB">
      <w:pPr>
        <w:pStyle w:val="Akapitzlist"/>
        <w:numPr>
          <w:ilvl w:val="3"/>
          <w:numId w:val="5"/>
        </w:numPr>
        <w:ind w:left="851" w:hanging="284"/>
        <w:jc w:val="both"/>
        <w:rPr>
          <w:rFonts w:ascii="Tahoma" w:hAnsi="Tahoma" w:cs="Tahoma"/>
          <w:b/>
        </w:rPr>
      </w:pPr>
      <w:r w:rsidRPr="00D44CEE">
        <w:rPr>
          <w:rFonts w:ascii="Tahoma" w:hAnsi="Tahoma" w:cs="Tahoma"/>
          <w:b/>
        </w:rPr>
        <w:t>Budynki i budowle</w:t>
      </w:r>
    </w:p>
    <w:p w:rsidR="003035FB" w:rsidRPr="00D44CEE" w:rsidRDefault="003035FB" w:rsidP="003035FB">
      <w:pPr>
        <w:spacing w:after="0"/>
        <w:ind w:left="851" w:hanging="284"/>
        <w:jc w:val="both"/>
        <w:rPr>
          <w:rFonts w:ascii="Tahoma" w:hAnsi="Tahoma" w:cs="Tahoma"/>
        </w:rPr>
      </w:pPr>
      <w:r w:rsidRPr="00D44CEE">
        <w:rPr>
          <w:rFonts w:ascii="Tahoma" w:hAnsi="Tahoma" w:cs="Tahoma"/>
        </w:rPr>
        <w:t xml:space="preserve">- </w:t>
      </w:r>
      <w:r w:rsidR="009A07C3">
        <w:rPr>
          <w:rFonts w:ascii="Tahoma" w:hAnsi="Tahoma" w:cs="Tahoma"/>
        </w:rPr>
        <w:tab/>
      </w:r>
      <w:r w:rsidRPr="00D44CEE">
        <w:rPr>
          <w:rFonts w:ascii="Tahoma" w:hAnsi="Tahoma" w:cs="Tahoma"/>
        </w:rPr>
        <w:t>rodzaj wartości: zgodnie z wykazem budynków i budowli,</w:t>
      </w:r>
    </w:p>
    <w:p w:rsidR="003035FB" w:rsidRPr="00D44CEE" w:rsidRDefault="003035FB" w:rsidP="003035FB">
      <w:pPr>
        <w:spacing w:after="0"/>
        <w:ind w:left="851" w:hanging="284"/>
        <w:jc w:val="both"/>
        <w:rPr>
          <w:rFonts w:ascii="Tahoma" w:hAnsi="Tahoma" w:cs="Tahoma"/>
        </w:rPr>
      </w:pPr>
      <w:r w:rsidRPr="00D44CEE">
        <w:rPr>
          <w:rFonts w:ascii="Tahoma" w:hAnsi="Tahoma" w:cs="Tahoma"/>
        </w:rPr>
        <w:t xml:space="preserve">- </w:t>
      </w:r>
      <w:r w:rsidR="009A07C3">
        <w:rPr>
          <w:rFonts w:ascii="Tahoma" w:hAnsi="Tahoma" w:cs="Tahoma"/>
        </w:rPr>
        <w:tab/>
      </w:r>
      <w:r w:rsidRPr="00D44CEE">
        <w:rPr>
          <w:rFonts w:ascii="Tahoma" w:hAnsi="Tahoma" w:cs="Tahoma"/>
        </w:rPr>
        <w:t xml:space="preserve">system ubezpieczenia: na sumy stałe, </w:t>
      </w:r>
    </w:p>
    <w:p w:rsidR="003035FB" w:rsidRPr="00D44CEE" w:rsidRDefault="003035FB" w:rsidP="003035FB">
      <w:pPr>
        <w:spacing w:after="0"/>
        <w:ind w:left="851" w:hanging="284"/>
        <w:jc w:val="both"/>
        <w:rPr>
          <w:rFonts w:ascii="Tahoma" w:hAnsi="Tahoma" w:cs="Tahoma"/>
        </w:rPr>
      </w:pPr>
      <w:r w:rsidRPr="00D44CEE">
        <w:rPr>
          <w:rFonts w:ascii="Tahoma" w:hAnsi="Tahoma" w:cs="Tahoma"/>
        </w:rPr>
        <w:t xml:space="preserve">- </w:t>
      </w:r>
      <w:r w:rsidR="009A07C3">
        <w:rPr>
          <w:rFonts w:ascii="Tahoma" w:hAnsi="Tahoma" w:cs="Tahoma"/>
        </w:rPr>
        <w:tab/>
      </w:r>
      <w:r w:rsidRPr="00D44CEE">
        <w:rPr>
          <w:rFonts w:ascii="Tahoma" w:hAnsi="Tahoma" w:cs="Tahoma"/>
        </w:rPr>
        <w:t xml:space="preserve">przedmiot ubezpieczenia: budynki i budowle wg </w:t>
      </w:r>
      <w:r w:rsidRPr="00D44CEE">
        <w:rPr>
          <w:rFonts w:ascii="Tahoma" w:hAnsi="Tahoma" w:cs="Tahoma"/>
          <w:b/>
        </w:rPr>
        <w:t>Załącznika nr 1A</w:t>
      </w:r>
      <w:r w:rsidRPr="00D44CEE">
        <w:rPr>
          <w:rFonts w:ascii="Tahoma" w:hAnsi="Tahoma" w:cs="Tahoma"/>
        </w:rPr>
        <w:t>,</w:t>
      </w:r>
    </w:p>
    <w:p w:rsidR="003035FB" w:rsidRPr="00D44CEE" w:rsidRDefault="003035FB" w:rsidP="009A07C3">
      <w:pPr>
        <w:spacing w:after="0"/>
        <w:ind w:left="851"/>
        <w:jc w:val="both"/>
        <w:rPr>
          <w:rFonts w:ascii="Tahoma" w:hAnsi="Tahoma" w:cs="Tahoma"/>
          <w:b/>
        </w:rPr>
      </w:pPr>
      <w:r w:rsidRPr="00D44CEE">
        <w:rPr>
          <w:rFonts w:ascii="Tahoma" w:hAnsi="Tahoma" w:cs="Tahoma"/>
          <w:b/>
        </w:rPr>
        <w:t xml:space="preserve">suma ubezpieczenia: </w:t>
      </w:r>
      <w:r w:rsidR="00541A1F">
        <w:rPr>
          <w:rFonts w:ascii="Tahoma" w:hAnsi="Tahoma" w:cs="Tahoma"/>
          <w:b/>
        </w:rPr>
        <w:t>34.653.124,30</w:t>
      </w:r>
      <w:r w:rsidRPr="00D44CEE">
        <w:rPr>
          <w:rFonts w:ascii="Tahoma" w:hAnsi="Tahoma" w:cs="Tahoma"/>
          <w:b/>
        </w:rPr>
        <w:t xml:space="preserve"> zł</w:t>
      </w:r>
    </w:p>
    <w:p w:rsidR="003035FB" w:rsidRPr="00D44CEE" w:rsidRDefault="003035FB" w:rsidP="003035FB">
      <w:pPr>
        <w:pStyle w:val="Akapitzlist"/>
        <w:numPr>
          <w:ilvl w:val="3"/>
          <w:numId w:val="5"/>
        </w:numPr>
        <w:spacing w:before="200"/>
        <w:ind w:left="851" w:hanging="284"/>
        <w:jc w:val="both"/>
        <w:rPr>
          <w:rFonts w:ascii="Tahoma" w:hAnsi="Tahoma" w:cs="Tahoma"/>
          <w:b/>
        </w:rPr>
      </w:pPr>
      <w:r w:rsidRPr="00D44CEE">
        <w:rPr>
          <w:rFonts w:ascii="Tahoma" w:hAnsi="Tahoma" w:cs="Tahoma"/>
          <w:b/>
        </w:rPr>
        <w:t xml:space="preserve">Maszyny, urządzenia, wyposażenie </w:t>
      </w:r>
    </w:p>
    <w:p w:rsidR="003035FB" w:rsidRPr="00D44CEE" w:rsidRDefault="003035FB" w:rsidP="003035FB">
      <w:pPr>
        <w:spacing w:after="0"/>
        <w:ind w:left="851" w:hanging="284"/>
        <w:jc w:val="both"/>
        <w:rPr>
          <w:rFonts w:ascii="Tahoma" w:hAnsi="Tahoma" w:cs="Tahoma"/>
        </w:rPr>
      </w:pPr>
      <w:r w:rsidRPr="00D44CEE">
        <w:rPr>
          <w:rFonts w:ascii="Tahoma" w:hAnsi="Tahoma" w:cs="Tahoma"/>
        </w:rPr>
        <w:lastRenderedPageBreak/>
        <w:t xml:space="preserve">- </w:t>
      </w:r>
      <w:r w:rsidR="009A07C3">
        <w:rPr>
          <w:rFonts w:ascii="Tahoma" w:hAnsi="Tahoma" w:cs="Tahoma"/>
        </w:rPr>
        <w:tab/>
      </w:r>
      <w:r w:rsidRPr="00D44CEE">
        <w:rPr>
          <w:rFonts w:ascii="Tahoma" w:hAnsi="Tahoma" w:cs="Tahoma"/>
        </w:rPr>
        <w:t>rodzaj wartości: wartość księgowa brutto,</w:t>
      </w:r>
    </w:p>
    <w:p w:rsidR="003035FB" w:rsidRPr="00D44CEE" w:rsidRDefault="003035FB" w:rsidP="003035FB">
      <w:pPr>
        <w:spacing w:after="0"/>
        <w:ind w:left="851" w:hanging="284"/>
        <w:jc w:val="both"/>
        <w:rPr>
          <w:rFonts w:ascii="Tahoma" w:hAnsi="Tahoma" w:cs="Tahoma"/>
        </w:rPr>
      </w:pPr>
      <w:r w:rsidRPr="00D44CEE">
        <w:rPr>
          <w:rFonts w:ascii="Tahoma" w:hAnsi="Tahoma" w:cs="Tahoma"/>
        </w:rPr>
        <w:t xml:space="preserve">- </w:t>
      </w:r>
      <w:r w:rsidR="009A07C3">
        <w:rPr>
          <w:rFonts w:ascii="Tahoma" w:hAnsi="Tahoma" w:cs="Tahoma"/>
        </w:rPr>
        <w:tab/>
      </w:r>
      <w:r w:rsidRPr="00D44CEE">
        <w:rPr>
          <w:rFonts w:ascii="Tahoma" w:hAnsi="Tahoma" w:cs="Tahoma"/>
        </w:rPr>
        <w:t xml:space="preserve">system ubezpieczenia: na sumy stałe, </w:t>
      </w:r>
    </w:p>
    <w:p w:rsidR="003035FB" w:rsidRPr="00D44CEE" w:rsidRDefault="003035FB" w:rsidP="009A07C3">
      <w:pPr>
        <w:spacing w:after="0"/>
        <w:ind w:left="851"/>
        <w:jc w:val="both"/>
        <w:rPr>
          <w:rFonts w:ascii="Tahoma" w:hAnsi="Tahoma" w:cs="Tahoma"/>
          <w:b/>
        </w:rPr>
      </w:pPr>
      <w:r w:rsidRPr="00D44CEE">
        <w:rPr>
          <w:rFonts w:ascii="Tahoma" w:hAnsi="Tahoma" w:cs="Tahoma"/>
          <w:b/>
        </w:rPr>
        <w:t xml:space="preserve">suma ubezpieczenia: </w:t>
      </w:r>
      <w:r w:rsidR="00C85391">
        <w:rPr>
          <w:rFonts w:ascii="Tahoma" w:hAnsi="Tahoma" w:cs="Tahoma"/>
          <w:b/>
        </w:rPr>
        <w:t>595.088,37</w:t>
      </w:r>
      <w:r w:rsidRPr="00D44CEE">
        <w:rPr>
          <w:rFonts w:ascii="Tahoma" w:hAnsi="Tahoma" w:cs="Tahoma"/>
          <w:b/>
        </w:rPr>
        <w:t xml:space="preserve"> zł</w:t>
      </w:r>
    </w:p>
    <w:p w:rsidR="003035FB" w:rsidRPr="00D44CEE" w:rsidRDefault="003035FB" w:rsidP="00C85391">
      <w:pPr>
        <w:pStyle w:val="Akapitzlist"/>
        <w:numPr>
          <w:ilvl w:val="1"/>
          <w:numId w:val="5"/>
        </w:numPr>
        <w:spacing w:before="200"/>
        <w:ind w:left="851" w:hanging="567"/>
        <w:jc w:val="both"/>
        <w:rPr>
          <w:rFonts w:ascii="Tahoma" w:hAnsi="Tahoma" w:cs="Tahoma"/>
          <w:b/>
        </w:rPr>
      </w:pPr>
      <w:r w:rsidRPr="00D44CEE">
        <w:rPr>
          <w:rFonts w:ascii="Tahoma" w:hAnsi="Tahoma" w:cs="Tahoma"/>
          <w:b/>
        </w:rPr>
        <w:t xml:space="preserve">Ubezpieczenie sprzętu elektronicznego od wszystkich </w:t>
      </w:r>
      <w:proofErr w:type="spellStart"/>
      <w:r w:rsidRPr="00D44CEE">
        <w:rPr>
          <w:rFonts w:ascii="Tahoma" w:hAnsi="Tahoma" w:cs="Tahoma"/>
          <w:b/>
        </w:rPr>
        <w:t>ryzyk</w:t>
      </w:r>
      <w:proofErr w:type="spellEnd"/>
    </w:p>
    <w:p w:rsidR="003035FB" w:rsidRPr="00D44CEE" w:rsidRDefault="003035FB" w:rsidP="009A07C3">
      <w:pPr>
        <w:spacing w:after="0" w:line="240" w:lineRule="auto"/>
        <w:ind w:left="851" w:hanging="284"/>
        <w:jc w:val="both"/>
        <w:rPr>
          <w:rFonts w:ascii="Tahoma" w:hAnsi="Tahoma" w:cs="Tahoma"/>
        </w:rPr>
      </w:pPr>
      <w:r w:rsidRPr="00D44CEE">
        <w:rPr>
          <w:rFonts w:ascii="Tahoma" w:hAnsi="Tahoma" w:cs="Tahoma"/>
        </w:rPr>
        <w:t xml:space="preserve">- </w:t>
      </w:r>
      <w:r w:rsidRPr="00D44CEE">
        <w:rPr>
          <w:rFonts w:ascii="Tahoma" w:hAnsi="Tahoma" w:cs="Tahoma"/>
        </w:rPr>
        <w:tab/>
        <w:t>rodzaj wartości: zgodnie z wykazem,</w:t>
      </w:r>
    </w:p>
    <w:p w:rsidR="003035FB" w:rsidRPr="00D44CEE" w:rsidRDefault="003035FB" w:rsidP="009A07C3">
      <w:pPr>
        <w:spacing w:after="0" w:line="240" w:lineRule="auto"/>
        <w:ind w:left="851" w:hanging="284"/>
        <w:jc w:val="both"/>
        <w:rPr>
          <w:rFonts w:ascii="Tahoma" w:hAnsi="Tahoma" w:cs="Tahoma"/>
        </w:rPr>
      </w:pPr>
      <w:r w:rsidRPr="00D44CEE">
        <w:rPr>
          <w:rFonts w:ascii="Tahoma" w:hAnsi="Tahoma" w:cs="Tahoma"/>
        </w:rPr>
        <w:t xml:space="preserve">- </w:t>
      </w:r>
      <w:r w:rsidR="009A07C3">
        <w:rPr>
          <w:rFonts w:ascii="Tahoma" w:hAnsi="Tahoma" w:cs="Tahoma"/>
        </w:rPr>
        <w:tab/>
      </w:r>
      <w:r w:rsidRPr="00D44CEE">
        <w:rPr>
          <w:rFonts w:ascii="Tahoma" w:hAnsi="Tahoma" w:cs="Tahoma"/>
        </w:rPr>
        <w:t xml:space="preserve">wykaz sprzętu elektronicznego stacjonarnego wraz z oprogramowaniem stanowi </w:t>
      </w:r>
      <w:r w:rsidRPr="00D44CEE">
        <w:rPr>
          <w:rFonts w:ascii="Tahoma" w:hAnsi="Tahoma" w:cs="Tahoma"/>
          <w:b/>
        </w:rPr>
        <w:t>załącznik nr 1C,</w:t>
      </w:r>
    </w:p>
    <w:p w:rsidR="003035FB" w:rsidRPr="00D44CEE" w:rsidRDefault="003035FB" w:rsidP="009A07C3">
      <w:pPr>
        <w:spacing w:after="0"/>
        <w:ind w:left="851" w:hanging="284"/>
        <w:jc w:val="both"/>
        <w:rPr>
          <w:rFonts w:ascii="Tahoma" w:hAnsi="Tahoma" w:cs="Tahoma"/>
        </w:rPr>
      </w:pPr>
      <w:r w:rsidRPr="00D44CEE">
        <w:rPr>
          <w:rFonts w:ascii="Tahoma" w:hAnsi="Tahoma" w:cs="Tahoma"/>
        </w:rPr>
        <w:t xml:space="preserve">-  </w:t>
      </w:r>
      <w:r w:rsidR="009A07C3">
        <w:rPr>
          <w:rFonts w:ascii="Tahoma" w:hAnsi="Tahoma" w:cs="Tahoma"/>
        </w:rPr>
        <w:tab/>
      </w:r>
      <w:r w:rsidRPr="00D44CEE">
        <w:rPr>
          <w:rFonts w:ascii="Tahoma" w:hAnsi="Tahoma" w:cs="Tahoma"/>
        </w:rPr>
        <w:t xml:space="preserve">suma ubezpieczenia sprzętu stacjonarnego wraz z oprogramowaniem: </w:t>
      </w:r>
      <w:r w:rsidR="00C85391">
        <w:rPr>
          <w:rFonts w:ascii="Tahoma" w:hAnsi="Tahoma" w:cs="Tahoma"/>
          <w:b/>
        </w:rPr>
        <w:t>73.519,65</w:t>
      </w:r>
      <w:r w:rsidRPr="00D44CEE">
        <w:rPr>
          <w:rFonts w:ascii="Tahoma" w:hAnsi="Tahoma" w:cs="Tahoma"/>
          <w:b/>
        </w:rPr>
        <w:t xml:space="preserve"> zł</w:t>
      </w:r>
    </w:p>
    <w:p w:rsidR="003035FB" w:rsidRPr="00D44CEE" w:rsidRDefault="003035FB" w:rsidP="009A07C3">
      <w:pPr>
        <w:spacing w:after="0" w:line="240" w:lineRule="auto"/>
        <w:ind w:left="851" w:hanging="284"/>
        <w:jc w:val="both"/>
        <w:rPr>
          <w:rFonts w:ascii="Tahoma" w:hAnsi="Tahoma" w:cs="Tahoma"/>
        </w:rPr>
      </w:pPr>
      <w:r w:rsidRPr="00D44CEE">
        <w:rPr>
          <w:rFonts w:ascii="Tahoma" w:hAnsi="Tahoma" w:cs="Tahoma"/>
        </w:rPr>
        <w:t xml:space="preserve">- </w:t>
      </w:r>
      <w:r w:rsidR="009A07C3">
        <w:rPr>
          <w:rFonts w:ascii="Tahoma" w:hAnsi="Tahoma" w:cs="Tahoma"/>
        </w:rPr>
        <w:tab/>
      </w:r>
      <w:r w:rsidRPr="00D44CEE">
        <w:rPr>
          <w:rFonts w:ascii="Tahoma" w:hAnsi="Tahoma" w:cs="Tahoma"/>
        </w:rPr>
        <w:t xml:space="preserve">wykaz sprzętu elektronicznego przenośnego wraz z oprogramowaniem stanowi </w:t>
      </w:r>
      <w:r w:rsidRPr="00D44CEE">
        <w:rPr>
          <w:rFonts w:ascii="Tahoma" w:hAnsi="Tahoma" w:cs="Tahoma"/>
          <w:b/>
        </w:rPr>
        <w:t>załącznik nr 1C’,</w:t>
      </w:r>
    </w:p>
    <w:p w:rsidR="003035FB" w:rsidRDefault="003035FB" w:rsidP="009A07C3">
      <w:pPr>
        <w:spacing w:after="0"/>
        <w:ind w:left="851" w:hanging="284"/>
        <w:jc w:val="both"/>
        <w:rPr>
          <w:rFonts w:ascii="Tahoma" w:hAnsi="Tahoma" w:cs="Tahoma"/>
          <w:b/>
        </w:rPr>
      </w:pPr>
      <w:r w:rsidRPr="00D44CEE">
        <w:rPr>
          <w:rFonts w:ascii="Tahoma" w:hAnsi="Tahoma" w:cs="Tahoma"/>
        </w:rPr>
        <w:t xml:space="preserve">-  </w:t>
      </w:r>
      <w:r w:rsidR="009A07C3">
        <w:rPr>
          <w:rFonts w:ascii="Tahoma" w:hAnsi="Tahoma" w:cs="Tahoma"/>
        </w:rPr>
        <w:tab/>
      </w:r>
      <w:r w:rsidRPr="00D44CEE">
        <w:rPr>
          <w:rFonts w:ascii="Tahoma" w:hAnsi="Tahoma" w:cs="Tahoma"/>
        </w:rPr>
        <w:t xml:space="preserve">suma ubezpieczenia sprzętu przenośnego wraz z oprogramowaniem: </w:t>
      </w:r>
      <w:r w:rsidR="00C85391">
        <w:rPr>
          <w:rFonts w:ascii="Tahoma" w:hAnsi="Tahoma" w:cs="Tahoma"/>
          <w:b/>
        </w:rPr>
        <w:t>27.138,01</w:t>
      </w:r>
      <w:r w:rsidRPr="00D44CEE">
        <w:rPr>
          <w:rFonts w:ascii="Tahoma" w:hAnsi="Tahoma" w:cs="Tahoma"/>
          <w:b/>
        </w:rPr>
        <w:t xml:space="preserve"> zł</w:t>
      </w:r>
    </w:p>
    <w:p w:rsidR="00C85391" w:rsidRDefault="00C85391" w:rsidP="003035FB">
      <w:pPr>
        <w:spacing w:after="0"/>
        <w:ind w:left="360" w:firstLine="207"/>
        <w:jc w:val="both"/>
        <w:rPr>
          <w:rFonts w:ascii="Tahoma" w:hAnsi="Tahoma" w:cs="Tahoma"/>
          <w:b/>
        </w:rPr>
      </w:pPr>
    </w:p>
    <w:p w:rsidR="00C85391" w:rsidRPr="003305B8" w:rsidRDefault="00C85391" w:rsidP="005A7ADF">
      <w:pPr>
        <w:pStyle w:val="Akapitzlist"/>
        <w:numPr>
          <w:ilvl w:val="1"/>
          <w:numId w:val="48"/>
        </w:numPr>
        <w:tabs>
          <w:tab w:val="clear" w:pos="1440"/>
          <w:tab w:val="num" w:pos="851"/>
        </w:tabs>
        <w:spacing w:after="0"/>
        <w:ind w:left="851" w:hanging="567"/>
        <w:jc w:val="both"/>
        <w:rPr>
          <w:rFonts w:ascii="Tahoma" w:hAnsi="Tahoma" w:cs="Tahoma"/>
          <w:b/>
        </w:rPr>
      </w:pPr>
      <w:r w:rsidRPr="003305B8">
        <w:rPr>
          <w:rFonts w:ascii="Tahoma" w:hAnsi="Tahoma" w:cs="Tahoma"/>
          <w:b/>
        </w:rPr>
        <w:t>Zakres ubezpieczenia NNW jednostek OSP:</w:t>
      </w:r>
    </w:p>
    <w:p w:rsidR="00C85391" w:rsidRPr="002141C5" w:rsidRDefault="00C85391" w:rsidP="00C85391">
      <w:pPr>
        <w:spacing w:after="0"/>
        <w:ind w:left="709"/>
        <w:jc w:val="both"/>
        <w:rPr>
          <w:rFonts w:ascii="Tahoma" w:hAnsi="Tahoma" w:cs="Tahoma"/>
          <w:color w:val="FF0000"/>
        </w:rPr>
      </w:pPr>
    </w:p>
    <w:p w:rsidR="00C85391" w:rsidRPr="00B0537D" w:rsidRDefault="00C85391" w:rsidP="00C85391">
      <w:pPr>
        <w:ind w:left="360" w:firstLine="207"/>
        <w:rPr>
          <w:rFonts w:ascii="Tahoma" w:hAnsi="Tahoma" w:cs="Tahoma"/>
          <w:b/>
        </w:rPr>
      </w:pPr>
      <w:r w:rsidRPr="00B0537D">
        <w:rPr>
          <w:rFonts w:ascii="Tahoma" w:hAnsi="Tahoma" w:cs="Tahoma"/>
          <w:b/>
        </w:rPr>
        <w:t>ubezpieczenie imienne</w:t>
      </w:r>
    </w:p>
    <w:p w:rsidR="00C85391" w:rsidRPr="00B0537D" w:rsidRDefault="00C85391" w:rsidP="009A07C3">
      <w:pPr>
        <w:tabs>
          <w:tab w:val="left" w:pos="851"/>
        </w:tabs>
        <w:ind w:left="3544" w:hanging="2977"/>
        <w:jc w:val="both"/>
        <w:rPr>
          <w:rFonts w:ascii="Tahoma" w:hAnsi="Tahoma" w:cs="Tahoma"/>
        </w:rPr>
      </w:pPr>
      <w:r w:rsidRPr="00B0537D">
        <w:rPr>
          <w:rFonts w:ascii="Tahoma" w:hAnsi="Tahoma" w:cs="Tahoma"/>
        </w:rPr>
        <w:t>-</w:t>
      </w:r>
      <w:r w:rsidRPr="00B0537D">
        <w:rPr>
          <w:rFonts w:ascii="Tahoma" w:hAnsi="Tahoma" w:cs="Tahoma"/>
        </w:rPr>
        <w:tab/>
        <w:t xml:space="preserve"> Zakres ubezpieczenia:</w:t>
      </w:r>
      <w:r w:rsidRPr="00B0537D">
        <w:rPr>
          <w:rFonts w:ascii="Tahoma" w:hAnsi="Tahoma" w:cs="Tahoma"/>
        </w:rPr>
        <w:tab/>
        <w:t xml:space="preserve">zgodnie z wymogami ustawy o ochronie przeciwpożarowej z 24.08.1991 r. (Dz. U. </w:t>
      </w:r>
      <w:r>
        <w:rPr>
          <w:rFonts w:ascii="Tahoma" w:hAnsi="Tahoma" w:cs="Tahoma"/>
        </w:rPr>
        <w:t>z 2021, poz. 869</w:t>
      </w:r>
      <w:r w:rsidRPr="00B0537D">
        <w:rPr>
          <w:rFonts w:ascii="Tahoma" w:hAnsi="Tahoma" w:cs="Tahoma"/>
        </w:rPr>
        <w:t>),</w:t>
      </w:r>
    </w:p>
    <w:p w:rsidR="00C85391" w:rsidRPr="00B0537D" w:rsidRDefault="00C85391" w:rsidP="00C85391">
      <w:pPr>
        <w:tabs>
          <w:tab w:val="left" w:pos="3544"/>
          <w:tab w:val="left" w:pos="3828"/>
        </w:tabs>
        <w:ind w:left="426"/>
        <w:jc w:val="both"/>
        <w:rPr>
          <w:rFonts w:ascii="Tahoma" w:hAnsi="Tahoma" w:cs="Tahoma"/>
        </w:rPr>
      </w:pPr>
      <w:r w:rsidRPr="00B0537D">
        <w:rPr>
          <w:rFonts w:ascii="Tahoma" w:hAnsi="Tahoma" w:cs="Tahoma"/>
        </w:rPr>
        <w:t>Wysokość jednorazowych odszkodowań ustalana jest zgodnie z przepisami Ustawy z dnia 30 października 2002r. o ubezpieczeniu społecznym z tytułu wypadków przy pracy i chorób zawodowych (Dz. U. z 2019 roku poz. 1205</w:t>
      </w:r>
      <w:r>
        <w:rPr>
          <w:rFonts w:ascii="Tahoma" w:hAnsi="Tahoma" w:cs="Tahoma"/>
        </w:rPr>
        <w:t xml:space="preserve"> z </w:t>
      </w:r>
      <w:proofErr w:type="spellStart"/>
      <w:r>
        <w:rPr>
          <w:rFonts w:ascii="Tahoma" w:hAnsi="Tahoma" w:cs="Tahoma"/>
        </w:rPr>
        <w:t>późn</w:t>
      </w:r>
      <w:proofErr w:type="spellEnd"/>
      <w:r>
        <w:rPr>
          <w:rFonts w:ascii="Tahoma" w:hAnsi="Tahoma" w:cs="Tahoma"/>
        </w:rPr>
        <w:t>. zm.</w:t>
      </w:r>
      <w:r w:rsidRPr="00B0537D">
        <w:rPr>
          <w:rFonts w:ascii="Tahoma" w:hAnsi="Tahoma" w:cs="Tahoma"/>
        </w:rPr>
        <w:t>)</w:t>
      </w:r>
    </w:p>
    <w:p w:rsidR="00C85391" w:rsidRPr="00B0537D" w:rsidRDefault="00C85391" w:rsidP="005A7ADF">
      <w:pPr>
        <w:numPr>
          <w:ilvl w:val="0"/>
          <w:numId w:val="19"/>
        </w:numPr>
        <w:tabs>
          <w:tab w:val="clear" w:pos="720"/>
          <w:tab w:val="num" w:pos="1134"/>
        </w:tabs>
        <w:spacing w:after="0"/>
        <w:ind w:left="861" w:hanging="294"/>
        <w:jc w:val="both"/>
        <w:rPr>
          <w:rFonts w:ascii="Tahoma" w:hAnsi="Tahoma" w:cs="Tahoma"/>
        </w:rPr>
      </w:pPr>
      <w:r w:rsidRPr="00B0537D">
        <w:rPr>
          <w:rFonts w:ascii="Tahoma" w:hAnsi="Tahoma" w:cs="Tahoma"/>
        </w:rPr>
        <w:t>Liczba ubezpieczonych</w:t>
      </w:r>
      <w:r w:rsidRPr="00C85391">
        <w:rPr>
          <w:rFonts w:ascii="Tahoma" w:hAnsi="Tahoma" w:cs="Tahoma"/>
          <w:color w:val="FF0000"/>
        </w:rPr>
        <w:t xml:space="preserve">: </w:t>
      </w:r>
      <w:r w:rsidR="000E11D3" w:rsidRPr="000E11D3">
        <w:rPr>
          <w:rFonts w:ascii="Tahoma" w:hAnsi="Tahoma" w:cs="Tahoma"/>
          <w:b/>
        </w:rPr>
        <w:t>132</w:t>
      </w:r>
      <w:r w:rsidRPr="000E11D3">
        <w:rPr>
          <w:rFonts w:ascii="Tahoma" w:hAnsi="Tahoma" w:cs="Tahoma"/>
          <w:b/>
        </w:rPr>
        <w:t>.</w:t>
      </w:r>
      <w:r w:rsidRPr="000E11D3">
        <w:rPr>
          <w:rFonts w:ascii="Tahoma" w:hAnsi="Tahoma" w:cs="Tahoma"/>
        </w:rPr>
        <w:t xml:space="preserve"> </w:t>
      </w:r>
    </w:p>
    <w:p w:rsidR="00C85391" w:rsidRPr="00CE5F76" w:rsidRDefault="00C85391" w:rsidP="005A7ADF">
      <w:pPr>
        <w:numPr>
          <w:ilvl w:val="0"/>
          <w:numId w:val="19"/>
        </w:numPr>
        <w:tabs>
          <w:tab w:val="clear" w:pos="720"/>
          <w:tab w:val="num" w:pos="1134"/>
        </w:tabs>
        <w:spacing w:after="0"/>
        <w:ind w:left="861" w:hanging="294"/>
        <w:jc w:val="both"/>
        <w:rPr>
          <w:rFonts w:ascii="Tahoma" w:hAnsi="Tahoma" w:cs="Tahoma"/>
          <w:color w:val="FF0000"/>
        </w:rPr>
      </w:pPr>
      <w:r w:rsidRPr="00B0537D">
        <w:rPr>
          <w:rFonts w:ascii="Tahoma" w:hAnsi="Tahoma" w:cs="Tahoma"/>
        </w:rPr>
        <w:t>Imienny wykaz ubezpieczonych zostanie przekazany przed wystawieniem polisy po akceptacji Zamawiającego.</w:t>
      </w:r>
    </w:p>
    <w:p w:rsidR="00C85391" w:rsidRDefault="00C85391" w:rsidP="00C85391">
      <w:pPr>
        <w:pStyle w:val="Akapitzlist"/>
        <w:spacing w:after="0" w:line="240" w:lineRule="auto"/>
        <w:rPr>
          <w:rFonts w:ascii="Tahoma" w:hAnsi="Tahoma" w:cs="Tahoma"/>
          <w:b/>
        </w:rPr>
      </w:pPr>
    </w:p>
    <w:p w:rsidR="003A5216" w:rsidRPr="003A5216" w:rsidRDefault="003A5216" w:rsidP="003A5216">
      <w:pPr>
        <w:pStyle w:val="Nagwek3"/>
        <w:keepNext/>
        <w:numPr>
          <w:ilvl w:val="2"/>
          <w:numId w:val="0"/>
        </w:numPr>
        <w:tabs>
          <w:tab w:val="num" w:pos="851"/>
        </w:tabs>
        <w:suppressAutoHyphens/>
        <w:spacing w:before="0" w:line="240" w:lineRule="auto"/>
        <w:ind w:left="851" w:hanging="567"/>
        <w:jc w:val="both"/>
        <w:rPr>
          <w:rFonts w:ascii="Tahoma" w:hAnsi="Tahoma" w:cs="Tahoma"/>
        </w:rPr>
      </w:pPr>
      <w:r>
        <w:rPr>
          <w:rFonts w:ascii="Tahoma" w:hAnsi="Tahoma" w:cs="Tahoma"/>
        </w:rPr>
        <w:t xml:space="preserve">IV. </w:t>
      </w:r>
      <w:r>
        <w:rPr>
          <w:rFonts w:ascii="Tahoma" w:hAnsi="Tahoma" w:cs="Tahoma"/>
        </w:rPr>
        <w:tab/>
        <w:t>Ubezpieczenia NNW wolontariuszy</w:t>
      </w:r>
      <w:r w:rsidRPr="003A5216">
        <w:rPr>
          <w:rFonts w:ascii="Tahoma" w:hAnsi="Tahoma" w:cs="Tahoma"/>
        </w:rPr>
        <w:t>.</w:t>
      </w:r>
    </w:p>
    <w:p w:rsidR="003A5216" w:rsidRDefault="003A5216" w:rsidP="003A5216">
      <w:pPr>
        <w:spacing w:after="0" w:line="240" w:lineRule="auto"/>
        <w:ind w:left="720"/>
        <w:jc w:val="both"/>
        <w:rPr>
          <w:rFonts w:ascii="Tahoma" w:hAnsi="Tahoma" w:cs="Tahoma"/>
          <w:b/>
        </w:rPr>
      </w:pPr>
    </w:p>
    <w:p w:rsidR="003A5216" w:rsidRPr="003A5216" w:rsidRDefault="003A5216" w:rsidP="003A5216">
      <w:pPr>
        <w:numPr>
          <w:ilvl w:val="0"/>
          <w:numId w:val="51"/>
        </w:numPr>
        <w:tabs>
          <w:tab w:val="clear" w:pos="720"/>
          <w:tab w:val="num" w:pos="1134"/>
        </w:tabs>
        <w:spacing w:after="0"/>
        <w:ind w:left="861" w:hanging="294"/>
        <w:jc w:val="both"/>
        <w:rPr>
          <w:rFonts w:ascii="Tahoma" w:hAnsi="Tahoma" w:cs="Tahoma"/>
        </w:rPr>
      </w:pPr>
      <w:r w:rsidRPr="003A5216">
        <w:rPr>
          <w:rFonts w:ascii="Tahoma" w:hAnsi="Tahoma" w:cs="Tahoma"/>
        </w:rPr>
        <w:t>Zakres ubezpieczenia rozszerzony o zawał serca i udar mózgu.</w:t>
      </w:r>
    </w:p>
    <w:p w:rsidR="003A5216" w:rsidRPr="003A5216" w:rsidRDefault="003A5216" w:rsidP="003A5216">
      <w:pPr>
        <w:numPr>
          <w:ilvl w:val="0"/>
          <w:numId w:val="51"/>
        </w:numPr>
        <w:tabs>
          <w:tab w:val="clear" w:pos="720"/>
          <w:tab w:val="num" w:pos="1134"/>
        </w:tabs>
        <w:spacing w:after="0"/>
        <w:ind w:left="861" w:hanging="294"/>
        <w:jc w:val="both"/>
        <w:rPr>
          <w:rFonts w:ascii="Tahoma" w:hAnsi="Tahoma" w:cs="Tahoma"/>
        </w:rPr>
      </w:pPr>
      <w:r w:rsidRPr="003A5216">
        <w:rPr>
          <w:rFonts w:ascii="Tahoma" w:hAnsi="Tahoma" w:cs="Tahoma"/>
        </w:rPr>
        <w:t>Ubezpieczenie grupowe, bezimienne,</w:t>
      </w:r>
    </w:p>
    <w:p w:rsidR="003A5216" w:rsidRPr="003A5216" w:rsidRDefault="003A5216" w:rsidP="003A5216">
      <w:pPr>
        <w:numPr>
          <w:ilvl w:val="0"/>
          <w:numId w:val="51"/>
        </w:numPr>
        <w:tabs>
          <w:tab w:val="clear" w:pos="720"/>
          <w:tab w:val="num" w:pos="1134"/>
        </w:tabs>
        <w:spacing w:after="0"/>
        <w:ind w:left="861" w:hanging="294"/>
        <w:jc w:val="both"/>
        <w:rPr>
          <w:rFonts w:ascii="Tahoma" w:hAnsi="Tahoma" w:cs="Tahoma"/>
        </w:rPr>
      </w:pPr>
      <w:r w:rsidRPr="003A5216">
        <w:rPr>
          <w:rFonts w:ascii="Tahoma" w:hAnsi="Tahoma" w:cs="Tahoma"/>
        </w:rPr>
        <w:t>Liczba ubezpieczonych – 20 osób,</w:t>
      </w:r>
    </w:p>
    <w:p w:rsidR="003A5216" w:rsidRPr="003A5216" w:rsidRDefault="003A5216" w:rsidP="003A5216">
      <w:pPr>
        <w:tabs>
          <w:tab w:val="num" w:pos="993"/>
        </w:tabs>
        <w:spacing w:after="0"/>
        <w:ind w:left="993" w:hanging="153"/>
        <w:jc w:val="both"/>
        <w:rPr>
          <w:rFonts w:ascii="Tahoma" w:hAnsi="Tahoma" w:cs="Tahoma"/>
          <w:color w:val="FF0000"/>
        </w:rPr>
      </w:pPr>
      <w:r w:rsidRPr="003A5216">
        <w:rPr>
          <w:rFonts w:ascii="Tahoma" w:hAnsi="Tahoma" w:cs="Tahoma"/>
        </w:rPr>
        <w:t>Suma ubezpieczenia: 10.000,00 zł</w:t>
      </w:r>
    </w:p>
    <w:p w:rsidR="003035FB" w:rsidRDefault="003035FB" w:rsidP="005A7ADF">
      <w:pPr>
        <w:pStyle w:val="Akapitzlist"/>
        <w:numPr>
          <w:ilvl w:val="3"/>
          <w:numId w:val="16"/>
        </w:numPr>
        <w:spacing w:before="200" w:after="0"/>
        <w:ind w:left="709" w:hanging="425"/>
        <w:jc w:val="both"/>
        <w:rPr>
          <w:rFonts w:ascii="Tahoma" w:hAnsi="Tahoma" w:cs="Tahoma"/>
          <w:b/>
          <w:u w:val="single"/>
        </w:rPr>
      </w:pPr>
      <w:r>
        <w:rPr>
          <w:rFonts w:ascii="Tahoma" w:hAnsi="Tahoma" w:cs="Tahoma"/>
          <w:b/>
          <w:color w:val="000000"/>
          <w:u w:val="single"/>
        </w:rPr>
        <w:t>Gminny Zespół Oświaty w Jednorożcu</w:t>
      </w:r>
      <w:r w:rsidRPr="00012A4C">
        <w:rPr>
          <w:rFonts w:ascii="Tahoma" w:hAnsi="Tahoma" w:cs="Tahoma"/>
          <w:b/>
          <w:u w:val="single"/>
        </w:rPr>
        <w:t xml:space="preserve"> </w:t>
      </w:r>
    </w:p>
    <w:p w:rsidR="003035FB" w:rsidRDefault="003035FB" w:rsidP="009A07C3">
      <w:pPr>
        <w:spacing w:after="0"/>
        <w:ind w:left="709" w:hanging="1"/>
        <w:jc w:val="both"/>
        <w:rPr>
          <w:rFonts w:ascii="Tahoma" w:hAnsi="Tahoma" w:cs="Tahoma"/>
          <w:b/>
          <w:u w:val="single"/>
        </w:rPr>
      </w:pPr>
      <w:r>
        <w:rPr>
          <w:rFonts w:ascii="Tahoma" w:hAnsi="Tahoma" w:cs="Tahoma"/>
          <w:b/>
          <w:u w:val="single"/>
        </w:rPr>
        <w:t>06 – 3</w:t>
      </w:r>
      <w:r w:rsidR="009A07C3">
        <w:rPr>
          <w:rFonts w:ascii="Tahoma" w:hAnsi="Tahoma" w:cs="Tahoma"/>
          <w:b/>
          <w:u w:val="single"/>
        </w:rPr>
        <w:t>23 Jednorożec, ul. Odrodzenia 13</w:t>
      </w:r>
    </w:p>
    <w:p w:rsidR="003035FB" w:rsidRDefault="003035FB" w:rsidP="009A07C3">
      <w:pPr>
        <w:spacing w:after="0"/>
        <w:ind w:left="709" w:hanging="1"/>
        <w:jc w:val="both"/>
        <w:rPr>
          <w:rFonts w:ascii="Tahoma" w:hAnsi="Tahoma" w:cs="Tahoma"/>
          <w:b/>
          <w:u w:val="single"/>
        </w:rPr>
      </w:pPr>
      <w:r>
        <w:rPr>
          <w:rFonts w:ascii="Tahoma" w:hAnsi="Tahoma" w:cs="Tahoma"/>
          <w:b/>
          <w:u w:val="single"/>
        </w:rPr>
        <w:t>NIP: 761-10-67-333,  Regon: 550447502</w:t>
      </w:r>
    </w:p>
    <w:p w:rsidR="003035FB" w:rsidRPr="00C31032" w:rsidRDefault="003035FB" w:rsidP="003035FB">
      <w:pPr>
        <w:spacing w:after="0"/>
        <w:ind w:left="851" w:hanging="284"/>
        <w:jc w:val="both"/>
        <w:rPr>
          <w:rFonts w:ascii="Tahoma" w:hAnsi="Tahoma" w:cs="Tahoma"/>
        </w:rPr>
      </w:pPr>
    </w:p>
    <w:p w:rsidR="003035FB" w:rsidRDefault="003035FB" w:rsidP="003035FB">
      <w:pPr>
        <w:spacing w:after="0"/>
        <w:ind w:left="851" w:hanging="284"/>
        <w:jc w:val="both"/>
        <w:rPr>
          <w:rFonts w:ascii="Tahoma" w:hAnsi="Tahoma" w:cs="Tahoma"/>
        </w:rPr>
      </w:pPr>
      <w:r w:rsidRPr="00C31032">
        <w:rPr>
          <w:rFonts w:ascii="Tahoma" w:hAnsi="Tahoma" w:cs="Tahoma"/>
        </w:rPr>
        <w:t xml:space="preserve">Liczba pracowników: </w:t>
      </w:r>
      <w:r>
        <w:rPr>
          <w:rFonts w:ascii="Tahoma" w:hAnsi="Tahoma" w:cs="Tahoma"/>
        </w:rPr>
        <w:t>4</w:t>
      </w:r>
    </w:p>
    <w:p w:rsidR="003035FB" w:rsidRPr="00C31032" w:rsidRDefault="003035FB" w:rsidP="003035FB">
      <w:pPr>
        <w:spacing w:after="0"/>
        <w:ind w:left="851" w:hanging="284"/>
        <w:jc w:val="both"/>
        <w:rPr>
          <w:rFonts w:ascii="Tahoma" w:hAnsi="Tahoma" w:cs="Tahoma"/>
        </w:rPr>
      </w:pPr>
    </w:p>
    <w:p w:rsidR="003035FB" w:rsidRPr="00EA27E6" w:rsidRDefault="003035FB" w:rsidP="005A7ADF">
      <w:pPr>
        <w:pStyle w:val="Akapitzlist"/>
        <w:numPr>
          <w:ilvl w:val="0"/>
          <w:numId w:val="37"/>
        </w:numPr>
        <w:ind w:left="851" w:hanging="567"/>
        <w:jc w:val="both"/>
        <w:rPr>
          <w:rFonts w:ascii="Tahoma" w:hAnsi="Tahoma" w:cs="Tahoma"/>
          <w:b/>
        </w:rPr>
      </w:pPr>
      <w:r>
        <w:rPr>
          <w:rFonts w:ascii="Tahoma" w:hAnsi="Tahoma" w:cs="Tahoma"/>
          <w:b/>
        </w:rPr>
        <w:t xml:space="preserve">Ubezpieczenie mienia od wszystkich </w:t>
      </w:r>
      <w:proofErr w:type="spellStart"/>
      <w:r>
        <w:rPr>
          <w:rFonts w:ascii="Tahoma" w:hAnsi="Tahoma" w:cs="Tahoma"/>
          <w:b/>
        </w:rPr>
        <w:t>ryzyk</w:t>
      </w:r>
      <w:proofErr w:type="spellEnd"/>
      <w:r w:rsidRPr="00EA27E6">
        <w:rPr>
          <w:rFonts w:ascii="Tahoma" w:hAnsi="Tahoma" w:cs="Tahoma"/>
          <w:b/>
        </w:rPr>
        <w:t xml:space="preserve"> </w:t>
      </w:r>
    </w:p>
    <w:p w:rsidR="003035FB" w:rsidRDefault="003035FB" w:rsidP="003035FB">
      <w:pPr>
        <w:spacing w:before="200"/>
        <w:ind w:left="851" w:hanging="284"/>
        <w:jc w:val="both"/>
        <w:rPr>
          <w:rFonts w:ascii="Tahoma" w:hAnsi="Tahoma" w:cs="Tahoma"/>
          <w:b/>
        </w:rPr>
      </w:pPr>
      <w:r w:rsidRPr="00C31032">
        <w:rPr>
          <w:rFonts w:ascii="Tahoma" w:hAnsi="Tahoma" w:cs="Tahoma"/>
          <w:b/>
        </w:rPr>
        <w:t>Przedmiot ubezpieczenia</w:t>
      </w:r>
    </w:p>
    <w:p w:rsidR="003035FB" w:rsidRPr="00C31032" w:rsidRDefault="003035FB" w:rsidP="005A7ADF">
      <w:pPr>
        <w:pStyle w:val="Akapitzlist"/>
        <w:numPr>
          <w:ilvl w:val="0"/>
          <w:numId w:val="47"/>
        </w:numPr>
        <w:spacing w:before="200"/>
        <w:ind w:left="851" w:hanging="284"/>
        <w:jc w:val="both"/>
        <w:rPr>
          <w:rFonts w:ascii="Tahoma" w:hAnsi="Tahoma" w:cs="Tahoma"/>
          <w:b/>
        </w:rPr>
      </w:pPr>
      <w:r w:rsidRPr="00C31032">
        <w:rPr>
          <w:rFonts w:ascii="Tahoma" w:hAnsi="Tahoma" w:cs="Tahoma"/>
          <w:b/>
        </w:rPr>
        <w:t xml:space="preserve">Maszyny, urządzenia, wyposażenie </w:t>
      </w:r>
    </w:p>
    <w:p w:rsidR="003035FB" w:rsidRPr="00C31032" w:rsidRDefault="003035FB" w:rsidP="003035FB">
      <w:pPr>
        <w:spacing w:after="0"/>
        <w:ind w:left="851" w:hanging="284"/>
        <w:jc w:val="both"/>
        <w:rPr>
          <w:rFonts w:ascii="Tahoma" w:hAnsi="Tahoma" w:cs="Tahoma"/>
        </w:rPr>
      </w:pPr>
      <w:r w:rsidRPr="00C31032">
        <w:rPr>
          <w:rFonts w:ascii="Tahoma" w:hAnsi="Tahoma" w:cs="Tahoma"/>
        </w:rPr>
        <w:lastRenderedPageBreak/>
        <w:t xml:space="preserve">- </w:t>
      </w:r>
      <w:r w:rsidR="00B37D11">
        <w:rPr>
          <w:rFonts w:ascii="Tahoma" w:hAnsi="Tahoma" w:cs="Tahoma"/>
        </w:rPr>
        <w:tab/>
      </w:r>
      <w:r w:rsidRPr="00C31032">
        <w:rPr>
          <w:rFonts w:ascii="Tahoma" w:hAnsi="Tahoma" w:cs="Tahoma"/>
        </w:rPr>
        <w:t>rodzaj wartości: wartość księgowa brutto,</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 xml:space="preserve">system ubezpieczenia: na sumy stałe, </w:t>
      </w:r>
    </w:p>
    <w:p w:rsidR="003035FB" w:rsidRDefault="003035FB" w:rsidP="003035FB">
      <w:pPr>
        <w:spacing w:after="0"/>
        <w:ind w:left="851" w:hanging="142"/>
        <w:jc w:val="both"/>
        <w:rPr>
          <w:rFonts w:ascii="Tahoma" w:hAnsi="Tahoma" w:cs="Tahoma"/>
          <w:b/>
          <w:color w:val="000000" w:themeColor="text1"/>
        </w:rPr>
      </w:pPr>
      <w:r w:rsidRPr="00C31032">
        <w:rPr>
          <w:rFonts w:ascii="Tahoma" w:hAnsi="Tahoma" w:cs="Tahoma"/>
          <w:b/>
        </w:rPr>
        <w:t xml:space="preserve">suma </w:t>
      </w:r>
      <w:r w:rsidRPr="00C03D03">
        <w:rPr>
          <w:rFonts w:ascii="Tahoma" w:hAnsi="Tahoma" w:cs="Tahoma"/>
          <w:b/>
          <w:color w:val="000000" w:themeColor="text1"/>
        </w:rPr>
        <w:t xml:space="preserve">ubezpieczenia: </w:t>
      </w:r>
      <w:r>
        <w:rPr>
          <w:rFonts w:ascii="Tahoma" w:hAnsi="Tahoma" w:cs="Tahoma"/>
          <w:b/>
          <w:color w:val="000000" w:themeColor="text1"/>
        </w:rPr>
        <w:t>30.108,82</w:t>
      </w:r>
      <w:r w:rsidRPr="00C03D03">
        <w:rPr>
          <w:rFonts w:ascii="Tahoma" w:hAnsi="Tahoma" w:cs="Tahoma"/>
          <w:b/>
          <w:color w:val="000000" w:themeColor="text1"/>
        </w:rPr>
        <w:t xml:space="preserve"> zł</w:t>
      </w:r>
    </w:p>
    <w:p w:rsidR="003035FB" w:rsidRPr="000F46E4" w:rsidRDefault="003035FB" w:rsidP="003035FB">
      <w:pPr>
        <w:spacing w:after="0"/>
        <w:ind w:left="851" w:hanging="142"/>
        <w:jc w:val="both"/>
        <w:rPr>
          <w:rFonts w:ascii="Tahoma" w:hAnsi="Tahoma" w:cs="Tahoma"/>
          <w:b/>
          <w:color w:val="FF0000"/>
        </w:rPr>
      </w:pPr>
    </w:p>
    <w:p w:rsidR="003035FB" w:rsidRPr="00EA27E6" w:rsidRDefault="003035FB" w:rsidP="00B37D11">
      <w:pPr>
        <w:spacing w:after="0"/>
        <w:ind w:left="851" w:hanging="567"/>
        <w:jc w:val="both"/>
        <w:rPr>
          <w:rFonts w:ascii="Tahoma" w:hAnsi="Tahoma" w:cs="Tahoma"/>
          <w:b/>
        </w:rPr>
      </w:pPr>
      <w:r>
        <w:rPr>
          <w:rFonts w:ascii="Tahoma" w:hAnsi="Tahoma" w:cs="Tahoma"/>
          <w:b/>
        </w:rPr>
        <w:t xml:space="preserve">II. </w:t>
      </w:r>
      <w:r w:rsidR="00B37D11">
        <w:rPr>
          <w:rFonts w:ascii="Tahoma" w:hAnsi="Tahoma" w:cs="Tahoma"/>
          <w:b/>
        </w:rPr>
        <w:tab/>
      </w:r>
      <w:r w:rsidRPr="00EA27E6">
        <w:rPr>
          <w:rFonts w:ascii="Tahoma" w:hAnsi="Tahoma" w:cs="Tahoma"/>
          <w:b/>
        </w:rPr>
        <w:t>Ubezpieczenie spr</w:t>
      </w:r>
      <w:r>
        <w:rPr>
          <w:rFonts w:ascii="Tahoma" w:hAnsi="Tahoma" w:cs="Tahoma"/>
          <w:b/>
        </w:rPr>
        <w:t xml:space="preserve">zętu elektronicznego od wszystkich </w:t>
      </w:r>
      <w:proofErr w:type="spellStart"/>
      <w:r>
        <w:rPr>
          <w:rFonts w:ascii="Tahoma" w:hAnsi="Tahoma" w:cs="Tahoma"/>
          <w:b/>
        </w:rPr>
        <w:t>ryzyk</w:t>
      </w:r>
      <w:proofErr w:type="spellEnd"/>
    </w:p>
    <w:p w:rsidR="003035FB" w:rsidRPr="00D152B0" w:rsidRDefault="003035FB" w:rsidP="00B37D11">
      <w:pPr>
        <w:pStyle w:val="Akapitzlist"/>
        <w:spacing w:after="0" w:line="240" w:lineRule="auto"/>
        <w:ind w:left="851" w:hanging="284"/>
        <w:jc w:val="both"/>
        <w:rPr>
          <w:rFonts w:ascii="Tahoma" w:hAnsi="Tahoma" w:cs="Tahoma"/>
        </w:rPr>
      </w:pPr>
      <w:r w:rsidRPr="00D152B0">
        <w:rPr>
          <w:rFonts w:ascii="Tahoma" w:hAnsi="Tahoma" w:cs="Tahoma"/>
        </w:rPr>
        <w:t>-  rodzaj wartości: zgodnie z wykazem,</w:t>
      </w:r>
    </w:p>
    <w:p w:rsidR="003035FB" w:rsidRPr="00D152B0" w:rsidRDefault="003035FB" w:rsidP="00B37D11">
      <w:pPr>
        <w:pStyle w:val="Akapitzlist"/>
        <w:spacing w:after="0" w:line="240" w:lineRule="auto"/>
        <w:ind w:left="851" w:hanging="284"/>
        <w:jc w:val="both"/>
        <w:rPr>
          <w:rFonts w:ascii="Tahoma" w:hAnsi="Tahoma" w:cs="Tahoma"/>
        </w:rPr>
      </w:pPr>
      <w:r w:rsidRPr="00D152B0">
        <w:rPr>
          <w:rFonts w:ascii="Tahoma" w:hAnsi="Tahoma" w:cs="Tahoma"/>
        </w:rPr>
        <w:t xml:space="preserve">- </w:t>
      </w:r>
      <w:r w:rsidR="00B37D11">
        <w:rPr>
          <w:rFonts w:ascii="Tahoma" w:hAnsi="Tahoma" w:cs="Tahoma"/>
        </w:rPr>
        <w:tab/>
      </w:r>
      <w:r w:rsidRPr="00D152B0">
        <w:rPr>
          <w:rFonts w:ascii="Tahoma" w:hAnsi="Tahoma" w:cs="Tahoma"/>
        </w:rPr>
        <w:t xml:space="preserve">wykaz sprzętu elektronicznego stacjonarnego wraz z oprogramowaniem stanowi </w:t>
      </w:r>
      <w:r>
        <w:rPr>
          <w:rFonts w:ascii="Tahoma" w:hAnsi="Tahoma" w:cs="Tahoma"/>
          <w:b/>
        </w:rPr>
        <w:t>załącznik nr 2</w:t>
      </w:r>
      <w:r w:rsidRPr="00D152B0">
        <w:rPr>
          <w:rFonts w:ascii="Tahoma" w:hAnsi="Tahoma" w:cs="Tahoma"/>
          <w:b/>
        </w:rPr>
        <w:t>C,</w:t>
      </w:r>
    </w:p>
    <w:p w:rsidR="003035FB" w:rsidRPr="00D152B0" w:rsidRDefault="003035FB" w:rsidP="00B37D11">
      <w:pPr>
        <w:pStyle w:val="Akapitzlist"/>
        <w:spacing w:after="0"/>
        <w:ind w:left="851" w:hanging="284"/>
        <w:jc w:val="both"/>
        <w:rPr>
          <w:rFonts w:ascii="Tahoma" w:hAnsi="Tahoma" w:cs="Tahoma"/>
        </w:rPr>
      </w:pPr>
      <w:r w:rsidRPr="00D152B0">
        <w:rPr>
          <w:rFonts w:ascii="Tahoma" w:hAnsi="Tahoma" w:cs="Tahoma"/>
        </w:rPr>
        <w:t xml:space="preserve">-  </w:t>
      </w:r>
      <w:r w:rsidR="00B37D11">
        <w:rPr>
          <w:rFonts w:ascii="Tahoma" w:hAnsi="Tahoma" w:cs="Tahoma"/>
        </w:rPr>
        <w:tab/>
      </w:r>
      <w:r w:rsidRPr="00D152B0">
        <w:rPr>
          <w:rFonts w:ascii="Tahoma" w:hAnsi="Tahoma" w:cs="Tahoma"/>
        </w:rPr>
        <w:t xml:space="preserve">suma ubezpieczenia sprzętu stacjonarnego wraz z </w:t>
      </w:r>
      <w:r w:rsidRPr="007777BE">
        <w:rPr>
          <w:rFonts w:ascii="Tahoma" w:hAnsi="Tahoma" w:cs="Tahoma"/>
          <w:color w:val="000000" w:themeColor="text1"/>
        </w:rPr>
        <w:t xml:space="preserve">oprogramowaniem: </w:t>
      </w:r>
      <w:r w:rsidR="009A07C3">
        <w:rPr>
          <w:rFonts w:ascii="Tahoma" w:hAnsi="Tahoma" w:cs="Tahoma"/>
          <w:b/>
          <w:color w:val="000000" w:themeColor="text1"/>
        </w:rPr>
        <w:t>20.040,29</w:t>
      </w:r>
      <w:r w:rsidRPr="007777BE">
        <w:rPr>
          <w:rFonts w:ascii="Tahoma" w:hAnsi="Tahoma" w:cs="Tahoma"/>
          <w:b/>
          <w:color w:val="000000" w:themeColor="text1"/>
        </w:rPr>
        <w:t xml:space="preserve"> zł</w:t>
      </w:r>
    </w:p>
    <w:p w:rsidR="003035FB" w:rsidRPr="00C31032" w:rsidRDefault="003035FB" w:rsidP="003035FB">
      <w:pPr>
        <w:tabs>
          <w:tab w:val="left" w:pos="851"/>
        </w:tabs>
        <w:spacing w:after="0"/>
        <w:jc w:val="both"/>
        <w:rPr>
          <w:rFonts w:ascii="Tahoma" w:hAnsi="Tahoma" w:cs="Tahoma"/>
          <w:b/>
        </w:rPr>
      </w:pPr>
    </w:p>
    <w:p w:rsidR="003035FB" w:rsidRPr="00005C68" w:rsidRDefault="003035FB" w:rsidP="00B37D11">
      <w:pPr>
        <w:spacing w:after="0"/>
        <w:ind w:left="709" w:hanging="425"/>
        <w:jc w:val="both"/>
        <w:rPr>
          <w:rFonts w:ascii="Tahoma" w:hAnsi="Tahoma" w:cs="Tahoma"/>
          <w:b/>
          <w:u w:val="single"/>
        </w:rPr>
      </w:pPr>
      <w:r w:rsidRPr="00005C68">
        <w:rPr>
          <w:rFonts w:ascii="Tahoma" w:hAnsi="Tahoma" w:cs="Tahoma"/>
          <w:b/>
        </w:rPr>
        <w:t xml:space="preserve">3. </w:t>
      </w:r>
      <w:r w:rsidR="00B37D11">
        <w:rPr>
          <w:rFonts w:ascii="Tahoma" w:hAnsi="Tahoma" w:cs="Tahoma"/>
          <w:b/>
        </w:rPr>
        <w:tab/>
      </w:r>
      <w:r>
        <w:rPr>
          <w:rFonts w:ascii="Tahoma" w:hAnsi="Tahoma" w:cs="Tahoma"/>
          <w:b/>
          <w:u w:val="single"/>
        </w:rPr>
        <w:t>Zespół Placówek Oświatowych w Jednorożcu</w:t>
      </w:r>
    </w:p>
    <w:p w:rsidR="003035FB" w:rsidRDefault="003035FB" w:rsidP="00B37D11">
      <w:pPr>
        <w:pStyle w:val="Akapitzlist"/>
        <w:spacing w:after="0"/>
        <w:ind w:left="567" w:firstLine="141"/>
        <w:jc w:val="both"/>
        <w:rPr>
          <w:rFonts w:ascii="Tahoma" w:hAnsi="Tahoma" w:cs="Tahoma"/>
          <w:b/>
          <w:u w:val="single"/>
        </w:rPr>
      </w:pPr>
      <w:r>
        <w:rPr>
          <w:rFonts w:ascii="Tahoma" w:hAnsi="Tahoma" w:cs="Tahoma"/>
          <w:b/>
          <w:u w:val="single"/>
        </w:rPr>
        <w:t>06 – 323 Jednorożec, ul. Odrodzenia 13</w:t>
      </w:r>
    </w:p>
    <w:p w:rsidR="003035FB" w:rsidRDefault="003035FB" w:rsidP="00B37D11">
      <w:pPr>
        <w:pStyle w:val="Akapitzlist"/>
        <w:spacing w:after="0"/>
        <w:ind w:left="567" w:firstLine="141"/>
        <w:jc w:val="both"/>
        <w:rPr>
          <w:rFonts w:ascii="Tahoma" w:hAnsi="Tahoma" w:cs="Tahoma"/>
          <w:b/>
          <w:u w:val="single"/>
        </w:rPr>
      </w:pPr>
      <w:r>
        <w:rPr>
          <w:rFonts w:ascii="Tahoma" w:hAnsi="Tahoma" w:cs="Tahoma"/>
          <w:b/>
          <w:u w:val="single"/>
        </w:rPr>
        <w:t>NIP:</w:t>
      </w:r>
      <w:r w:rsidRPr="00FD19B0">
        <w:t xml:space="preserve"> </w:t>
      </w:r>
      <w:r>
        <w:rPr>
          <w:rFonts w:ascii="Tahoma" w:hAnsi="Tahoma" w:cs="Tahoma"/>
          <w:b/>
          <w:u w:val="single"/>
        </w:rPr>
        <w:t>7611556256, REGON: 146221950</w:t>
      </w:r>
    </w:p>
    <w:p w:rsidR="003035FB" w:rsidRPr="00C31032" w:rsidRDefault="003035FB" w:rsidP="003035FB">
      <w:pPr>
        <w:spacing w:after="0"/>
        <w:ind w:left="851" w:hanging="284"/>
        <w:jc w:val="both"/>
        <w:rPr>
          <w:rFonts w:ascii="Tahoma" w:hAnsi="Tahoma" w:cs="Tahoma"/>
        </w:rPr>
      </w:pPr>
    </w:p>
    <w:p w:rsidR="003035FB" w:rsidRPr="00D75EBA" w:rsidRDefault="009A07C3" w:rsidP="003035FB">
      <w:pPr>
        <w:spacing w:after="0"/>
        <w:ind w:left="851" w:hanging="284"/>
        <w:jc w:val="both"/>
        <w:rPr>
          <w:rFonts w:ascii="Tahoma" w:hAnsi="Tahoma" w:cs="Tahoma"/>
        </w:rPr>
      </w:pPr>
      <w:r>
        <w:rPr>
          <w:rFonts w:ascii="Tahoma" w:hAnsi="Tahoma" w:cs="Tahoma"/>
        </w:rPr>
        <w:t>Liczba pracowników: 93</w:t>
      </w:r>
    </w:p>
    <w:p w:rsidR="003035FB" w:rsidRPr="00D75EBA" w:rsidRDefault="003035FB" w:rsidP="003035FB">
      <w:pPr>
        <w:spacing w:after="0"/>
        <w:ind w:left="851" w:hanging="284"/>
        <w:jc w:val="both"/>
        <w:rPr>
          <w:rFonts w:ascii="Tahoma" w:hAnsi="Tahoma" w:cs="Tahoma"/>
        </w:rPr>
      </w:pPr>
    </w:p>
    <w:p w:rsidR="003035FB" w:rsidRPr="00D75EBA" w:rsidRDefault="003035FB" w:rsidP="00B37D11">
      <w:pPr>
        <w:pStyle w:val="Akapitzlist"/>
        <w:numPr>
          <w:ilvl w:val="2"/>
          <w:numId w:val="1"/>
        </w:numPr>
        <w:spacing w:after="0"/>
        <w:ind w:left="851" w:hanging="567"/>
        <w:jc w:val="both"/>
        <w:rPr>
          <w:rFonts w:ascii="Tahoma" w:hAnsi="Tahoma" w:cs="Tahoma"/>
          <w:b/>
        </w:rPr>
      </w:pPr>
      <w:r w:rsidRPr="00D75EBA">
        <w:rPr>
          <w:rFonts w:ascii="Tahoma" w:hAnsi="Tahoma" w:cs="Tahoma"/>
          <w:b/>
        </w:rPr>
        <w:t xml:space="preserve">Ubezpieczenie mienia od wszystkich </w:t>
      </w:r>
      <w:proofErr w:type="spellStart"/>
      <w:r w:rsidRPr="00D75EBA">
        <w:rPr>
          <w:rFonts w:ascii="Tahoma" w:hAnsi="Tahoma" w:cs="Tahoma"/>
          <w:b/>
        </w:rPr>
        <w:t>ryzyk</w:t>
      </w:r>
      <w:proofErr w:type="spellEnd"/>
    </w:p>
    <w:p w:rsidR="003035FB" w:rsidRPr="00D75EBA" w:rsidRDefault="003035FB" w:rsidP="003035FB">
      <w:pPr>
        <w:spacing w:before="200"/>
        <w:ind w:left="851" w:hanging="284"/>
        <w:jc w:val="both"/>
        <w:rPr>
          <w:rFonts w:ascii="Tahoma" w:hAnsi="Tahoma" w:cs="Tahoma"/>
          <w:b/>
        </w:rPr>
      </w:pPr>
      <w:r w:rsidRPr="00D75EBA">
        <w:rPr>
          <w:rFonts w:ascii="Tahoma" w:hAnsi="Tahoma" w:cs="Tahoma"/>
          <w:b/>
        </w:rPr>
        <w:t>Przedmiot ubezpieczenia</w:t>
      </w:r>
    </w:p>
    <w:p w:rsidR="003035FB" w:rsidRPr="00D75EBA" w:rsidRDefault="003035FB" w:rsidP="003035FB">
      <w:pPr>
        <w:pStyle w:val="Akapitzlist"/>
        <w:numPr>
          <w:ilvl w:val="3"/>
          <w:numId w:val="5"/>
        </w:numPr>
        <w:ind w:left="851" w:hanging="284"/>
        <w:jc w:val="both"/>
        <w:rPr>
          <w:rFonts w:ascii="Tahoma" w:hAnsi="Tahoma" w:cs="Tahoma"/>
          <w:b/>
        </w:rPr>
      </w:pPr>
      <w:r w:rsidRPr="00D75EBA">
        <w:rPr>
          <w:rFonts w:ascii="Tahoma" w:hAnsi="Tahoma" w:cs="Tahoma"/>
          <w:b/>
        </w:rPr>
        <w:t>Budynki i budowle</w:t>
      </w:r>
    </w:p>
    <w:p w:rsidR="003035FB" w:rsidRPr="00D75EBA" w:rsidRDefault="003035FB" w:rsidP="003035FB">
      <w:pPr>
        <w:spacing w:after="0"/>
        <w:ind w:left="851" w:hanging="284"/>
        <w:jc w:val="both"/>
        <w:rPr>
          <w:rFonts w:ascii="Tahoma" w:hAnsi="Tahoma" w:cs="Tahoma"/>
        </w:rPr>
      </w:pPr>
      <w:r w:rsidRPr="00D75EBA">
        <w:rPr>
          <w:rFonts w:ascii="Tahoma" w:hAnsi="Tahoma" w:cs="Tahoma"/>
        </w:rPr>
        <w:t xml:space="preserve">- </w:t>
      </w:r>
      <w:r w:rsidR="00B37D11">
        <w:rPr>
          <w:rFonts w:ascii="Tahoma" w:hAnsi="Tahoma" w:cs="Tahoma"/>
        </w:rPr>
        <w:tab/>
      </w:r>
      <w:r w:rsidRPr="00D75EBA">
        <w:rPr>
          <w:rFonts w:ascii="Tahoma" w:hAnsi="Tahoma" w:cs="Tahoma"/>
        </w:rPr>
        <w:t>rodzaj wartości: zgodnie z wykazem budynków i budowli,</w:t>
      </w:r>
    </w:p>
    <w:p w:rsidR="003035FB" w:rsidRPr="00D75EBA" w:rsidRDefault="003035FB" w:rsidP="003035FB">
      <w:pPr>
        <w:spacing w:after="0"/>
        <w:ind w:left="851" w:hanging="284"/>
        <w:jc w:val="both"/>
        <w:rPr>
          <w:rFonts w:ascii="Tahoma" w:hAnsi="Tahoma" w:cs="Tahoma"/>
        </w:rPr>
      </w:pPr>
      <w:r w:rsidRPr="00D75EBA">
        <w:rPr>
          <w:rFonts w:ascii="Tahoma" w:hAnsi="Tahoma" w:cs="Tahoma"/>
        </w:rPr>
        <w:t xml:space="preserve">- </w:t>
      </w:r>
      <w:r w:rsidR="00B37D11">
        <w:rPr>
          <w:rFonts w:ascii="Tahoma" w:hAnsi="Tahoma" w:cs="Tahoma"/>
        </w:rPr>
        <w:tab/>
      </w:r>
      <w:r w:rsidRPr="00D75EBA">
        <w:rPr>
          <w:rFonts w:ascii="Tahoma" w:hAnsi="Tahoma" w:cs="Tahoma"/>
        </w:rPr>
        <w:t xml:space="preserve">system ubezpieczenia: na sumy stałe, </w:t>
      </w:r>
    </w:p>
    <w:p w:rsidR="003035FB" w:rsidRPr="00D75EBA" w:rsidRDefault="003035FB" w:rsidP="003035FB">
      <w:pPr>
        <w:spacing w:after="0"/>
        <w:ind w:left="851" w:hanging="284"/>
        <w:jc w:val="both"/>
        <w:rPr>
          <w:rFonts w:ascii="Tahoma" w:hAnsi="Tahoma" w:cs="Tahoma"/>
        </w:rPr>
      </w:pPr>
      <w:r w:rsidRPr="00D75EBA">
        <w:rPr>
          <w:rFonts w:ascii="Tahoma" w:hAnsi="Tahoma" w:cs="Tahoma"/>
        </w:rPr>
        <w:t xml:space="preserve">- </w:t>
      </w:r>
      <w:r w:rsidR="00B37D11">
        <w:rPr>
          <w:rFonts w:ascii="Tahoma" w:hAnsi="Tahoma" w:cs="Tahoma"/>
        </w:rPr>
        <w:tab/>
      </w:r>
      <w:r w:rsidRPr="00D75EBA">
        <w:rPr>
          <w:rFonts w:ascii="Tahoma" w:hAnsi="Tahoma" w:cs="Tahoma"/>
        </w:rPr>
        <w:t xml:space="preserve">przedmiot ubezpieczenia: budynki i budowle wg </w:t>
      </w:r>
      <w:r w:rsidRPr="00D75EBA">
        <w:rPr>
          <w:rFonts w:ascii="Tahoma" w:hAnsi="Tahoma" w:cs="Tahoma"/>
          <w:b/>
        </w:rPr>
        <w:t>Załącznika nr 3A</w:t>
      </w:r>
      <w:r w:rsidRPr="00D75EBA">
        <w:rPr>
          <w:rFonts w:ascii="Tahoma" w:hAnsi="Tahoma" w:cs="Tahoma"/>
        </w:rPr>
        <w:t>,</w:t>
      </w:r>
    </w:p>
    <w:p w:rsidR="003035FB" w:rsidRPr="00D75EBA" w:rsidRDefault="009A07C3" w:rsidP="00B37D11">
      <w:pPr>
        <w:spacing w:after="0"/>
        <w:ind w:left="851"/>
        <w:jc w:val="both"/>
        <w:rPr>
          <w:rFonts w:ascii="Tahoma" w:hAnsi="Tahoma" w:cs="Tahoma"/>
          <w:b/>
        </w:rPr>
      </w:pPr>
      <w:r>
        <w:rPr>
          <w:rFonts w:ascii="Tahoma" w:hAnsi="Tahoma" w:cs="Tahoma"/>
          <w:b/>
        </w:rPr>
        <w:t>suma ubezp</w:t>
      </w:r>
      <w:r w:rsidR="006D37A9">
        <w:rPr>
          <w:rFonts w:ascii="Tahoma" w:hAnsi="Tahoma" w:cs="Tahoma"/>
          <w:b/>
        </w:rPr>
        <w:t>ieczenia: 27.176.000,00</w:t>
      </w:r>
      <w:r w:rsidR="003035FB" w:rsidRPr="00D75EBA">
        <w:rPr>
          <w:rFonts w:ascii="Tahoma" w:hAnsi="Tahoma" w:cs="Tahoma"/>
          <w:b/>
        </w:rPr>
        <w:t xml:space="preserve"> zł</w:t>
      </w:r>
    </w:p>
    <w:p w:rsidR="003035FB" w:rsidRPr="00D75EBA" w:rsidRDefault="003035FB" w:rsidP="003035FB">
      <w:pPr>
        <w:pStyle w:val="Akapitzlist"/>
        <w:numPr>
          <w:ilvl w:val="3"/>
          <w:numId w:val="5"/>
        </w:numPr>
        <w:spacing w:before="200"/>
        <w:ind w:left="851" w:hanging="284"/>
        <w:jc w:val="both"/>
        <w:rPr>
          <w:rFonts w:ascii="Tahoma" w:hAnsi="Tahoma" w:cs="Tahoma"/>
          <w:b/>
        </w:rPr>
      </w:pPr>
      <w:r w:rsidRPr="00D75EBA">
        <w:rPr>
          <w:rFonts w:ascii="Tahoma" w:hAnsi="Tahoma" w:cs="Tahoma"/>
          <w:b/>
        </w:rPr>
        <w:t xml:space="preserve">Maszyny, urządzenia, wyposażenie </w:t>
      </w:r>
    </w:p>
    <w:p w:rsidR="003035FB" w:rsidRPr="00D75EBA" w:rsidRDefault="003035FB" w:rsidP="003035FB">
      <w:pPr>
        <w:spacing w:after="0"/>
        <w:ind w:left="851" w:hanging="284"/>
        <w:jc w:val="both"/>
        <w:rPr>
          <w:rFonts w:ascii="Tahoma" w:hAnsi="Tahoma" w:cs="Tahoma"/>
        </w:rPr>
      </w:pPr>
      <w:r w:rsidRPr="00D75EBA">
        <w:rPr>
          <w:rFonts w:ascii="Tahoma" w:hAnsi="Tahoma" w:cs="Tahoma"/>
        </w:rPr>
        <w:t xml:space="preserve">- </w:t>
      </w:r>
      <w:r w:rsidR="00B37D11">
        <w:rPr>
          <w:rFonts w:ascii="Tahoma" w:hAnsi="Tahoma" w:cs="Tahoma"/>
        </w:rPr>
        <w:tab/>
      </w:r>
      <w:r w:rsidRPr="00D75EBA">
        <w:rPr>
          <w:rFonts w:ascii="Tahoma" w:hAnsi="Tahoma" w:cs="Tahoma"/>
        </w:rPr>
        <w:t>rodzaj wartości: wartość księgowa brutto</w:t>
      </w:r>
    </w:p>
    <w:p w:rsidR="003035FB" w:rsidRPr="00D75EBA" w:rsidRDefault="003035FB" w:rsidP="003035FB">
      <w:pPr>
        <w:spacing w:after="0"/>
        <w:ind w:left="851" w:hanging="284"/>
        <w:jc w:val="both"/>
        <w:rPr>
          <w:rFonts w:ascii="Tahoma" w:hAnsi="Tahoma" w:cs="Tahoma"/>
        </w:rPr>
      </w:pPr>
      <w:r w:rsidRPr="00D75EBA">
        <w:rPr>
          <w:rFonts w:ascii="Tahoma" w:hAnsi="Tahoma" w:cs="Tahoma"/>
        </w:rPr>
        <w:t xml:space="preserve">- </w:t>
      </w:r>
      <w:r w:rsidR="00B37D11">
        <w:rPr>
          <w:rFonts w:ascii="Tahoma" w:hAnsi="Tahoma" w:cs="Tahoma"/>
        </w:rPr>
        <w:tab/>
      </w:r>
      <w:r w:rsidRPr="00D75EBA">
        <w:rPr>
          <w:rFonts w:ascii="Tahoma" w:hAnsi="Tahoma" w:cs="Tahoma"/>
        </w:rPr>
        <w:t xml:space="preserve">system ubezpieczenia: na sumy stałe </w:t>
      </w:r>
    </w:p>
    <w:p w:rsidR="003035FB" w:rsidRPr="00D75EBA" w:rsidRDefault="009A07C3" w:rsidP="00B37D11">
      <w:pPr>
        <w:spacing w:after="0"/>
        <w:ind w:left="851"/>
        <w:jc w:val="both"/>
        <w:rPr>
          <w:rFonts w:ascii="Tahoma" w:hAnsi="Tahoma" w:cs="Tahoma"/>
          <w:b/>
        </w:rPr>
      </w:pPr>
      <w:r>
        <w:rPr>
          <w:rFonts w:ascii="Tahoma" w:hAnsi="Tahoma" w:cs="Tahoma"/>
          <w:b/>
        </w:rPr>
        <w:t>suma ubezpieczenia: 828.037,20</w:t>
      </w:r>
      <w:r w:rsidR="003035FB" w:rsidRPr="00D75EBA">
        <w:rPr>
          <w:rFonts w:ascii="Tahoma" w:hAnsi="Tahoma" w:cs="Tahoma"/>
          <w:b/>
        </w:rPr>
        <w:t xml:space="preserve"> zł</w:t>
      </w:r>
    </w:p>
    <w:p w:rsidR="003035FB" w:rsidRPr="00D75EBA" w:rsidRDefault="003035FB" w:rsidP="005A7ADF">
      <w:pPr>
        <w:pStyle w:val="Akapitzlist"/>
        <w:numPr>
          <w:ilvl w:val="1"/>
          <w:numId w:val="38"/>
        </w:numPr>
        <w:tabs>
          <w:tab w:val="clear" w:pos="1440"/>
          <w:tab w:val="num" w:pos="851"/>
        </w:tabs>
        <w:spacing w:before="200"/>
        <w:ind w:left="851" w:hanging="567"/>
        <w:jc w:val="both"/>
        <w:rPr>
          <w:rFonts w:ascii="Tahoma" w:hAnsi="Tahoma" w:cs="Tahoma"/>
          <w:b/>
        </w:rPr>
      </w:pPr>
      <w:r w:rsidRPr="00D75EBA">
        <w:rPr>
          <w:rFonts w:ascii="Tahoma" w:hAnsi="Tahoma" w:cs="Tahoma"/>
          <w:b/>
        </w:rPr>
        <w:t xml:space="preserve">Ubezpieczenie sprzętu elektronicznego od wszystkich </w:t>
      </w:r>
      <w:proofErr w:type="spellStart"/>
      <w:r w:rsidRPr="00D75EBA">
        <w:rPr>
          <w:rFonts w:ascii="Tahoma" w:hAnsi="Tahoma" w:cs="Tahoma"/>
          <w:b/>
        </w:rPr>
        <w:t>ryzyk</w:t>
      </w:r>
      <w:proofErr w:type="spellEnd"/>
    </w:p>
    <w:p w:rsidR="003035FB" w:rsidRPr="00D75EBA" w:rsidRDefault="003035FB" w:rsidP="00B37D11">
      <w:pPr>
        <w:spacing w:after="0" w:line="240" w:lineRule="auto"/>
        <w:ind w:left="851" w:hanging="284"/>
        <w:jc w:val="both"/>
        <w:rPr>
          <w:rFonts w:ascii="Tahoma" w:hAnsi="Tahoma" w:cs="Tahoma"/>
        </w:rPr>
      </w:pPr>
      <w:r w:rsidRPr="00D75EBA">
        <w:rPr>
          <w:rFonts w:ascii="Tahoma" w:hAnsi="Tahoma" w:cs="Tahoma"/>
        </w:rPr>
        <w:t xml:space="preserve">-  </w:t>
      </w:r>
      <w:r w:rsidR="00B37D11">
        <w:rPr>
          <w:rFonts w:ascii="Tahoma" w:hAnsi="Tahoma" w:cs="Tahoma"/>
        </w:rPr>
        <w:tab/>
      </w:r>
      <w:r w:rsidRPr="00D75EBA">
        <w:rPr>
          <w:rFonts w:ascii="Tahoma" w:hAnsi="Tahoma" w:cs="Tahoma"/>
        </w:rPr>
        <w:t>rodzaj wartości: zgodnie z wykazem,</w:t>
      </w:r>
    </w:p>
    <w:p w:rsidR="003035FB" w:rsidRPr="00D75EBA" w:rsidRDefault="003035FB" w:rsidP="003035FB">
      <w:pPr>
        <w:pStyle w:val="Akapitzlist"/>
        <w:spacing w:after="0" w:line="240" w:lineRule="auto"/>
        <w:ind w:left="851" w:hanging="284"/>
        <w:jc w:val="both"/>
        <w:rPr>
          <w:rFonts w:ascii="Tahoma" w:hAnsi="Tahoma" w:cs="Tahoma"/>
        </w:rPr>
      </w:pPr>
      <w:r w:rsidRPr="00D75EBA">
        <w:rPr>
          <w:rFonts w:ascii="Tahoma" w:hAnsi="Tahoma" w:cs="Tahoma"/>
        </w:rPr>
        <w:t xml:space="preserve">- </w:t>
      </w:r>
      <w:r w:rsidR="00B37D11">
        <w:rPr>
          <w:rFonts w:ascii="Tahoma" w:hAnsi="Tahoma" w:cs="Tahoma"/>
        </w:rPr>
        <w:tab/>
      </w:r>
      <w:r w:rsidRPr="00D75EBA">
        <w:rPr>
          <w:rFonts w:ascii="Tahoma" w:hAnsi="Tahoma" w:cs="Tahoma"/>
        </w:rPr>
        <w:t xml:space="preserve">wykaz sprzętu elektronicznego stacjonarnego wraz z oprogramowaniem stanowi </w:t>
      </w:r>
      <w:r w:rsidRPr="00D75EBA">
        <w:rPr>
          <w:rFonts w:ascii="Tahoma" w:hAnsi="Tahoma" w:cs="Tahoma"/>
          <w:b/>
        </w:rPr>
        <w:t>załącznik nr 3C,</w:t>
      </w:r>
    </w:p>
    <w:p w:rsidR="003035FB" w:rsidRPr="00D75EBA" w:rsidRDefault="00B37D11" w:rsidP="00B37D11">
      <w:pPr>
        <w:pStyle w:val="Akapitzlist"/>
        <w:spacing w:after="0"/>
        <w:ind w:left="851" w:hanging="284"/>
        <w:jc w:val="both"/>
        <w:rPr>
          <w:rFonts w:ascii="Tahoma" w:hAnsi="Tahoma" w:cs="Tahoma"/>
        </w:rPr>
      </w:pPr>
      <w:r>
        <w:rPr>
          <w:rFonts w:ascii="Tahoma" w:hAnsi="Tahoma" w:cs="Tahoma"/>
        </w:rPr>
        <w:t xml:space="preserve">- </w:t>
      </w:r>
      <w:r>
        <w:rPr>
          <w:rFonts w:ascii="Tahoma" w:hAnsi="Tahoma" w:cs="Tahoma"/>
        </w:rPr>
        <w:tab/>
      </w:r>
      <w:r w:rsidR="003035FB" w:rsidRPr="00D75EBA">
        <w:rPr>
          <w:rFonts w:ascii="Tahoma" w:hAnsi="Tahoma" w:cs="Tahoma"/>
        </w:rPr>
        <w:t xml:space="preserve">suma ubezpieczenia sprzętu stacjonarnego wraz z oprogramowaniem: </w:t>
      </w:r>
      <w:r w:rsidR="009A07C3">
        <w:rPr>
          <w:rFonts w:ascii="Tahoma" w:hAnsi="Tahoma" w:cs="Tahoma"/>
          <w:b/>
        </w:rPr>
        <w:t>164.239,51</w:t>
      </w:r>
      <w:r w:rsidR="003035FB" w:rsidRPr="00D75EBA">
        <w:rPr>
          <w:rFonts w:ascii="Tahoma" w:hAnsi="Tahoma" w:cs="Tahoma"/>
          <w:b/>
        </w:rPr>
        <w:t xml:space="preserve"> zł</w:t>
      </w:r>
    </w:p>
    <w:p w:rsidR="003035FB" w:rsidRPr="00D75EBA" w:rsidRDefault="003035FB" w:rsidP="00B37D11">
      <w:pPr>
        <w:pStyle w:val="Akapitzlist"/>
        <w:spacing w:after="0" w:line="240" w:lineRule="auto"/>
        <w:ind w:left="851" w:hanging="284"/>
        <w:jc w:val="both"/>
        <w:rPr>
          <w:rFonts w:ascii="Tahoma" w:hAnsi="Tahoma" w:cs="Tahoma"/>
        </w:rPr>
      </w:pPr>
      <w:r w:rsidRPr="00D75EBA">
        <w:rPr>
          <w:rFonts w:ascii="Tahoma" w:hAnsi="Tahoma" w:cs="Tahoma"/>
        </w:rPr>
        <w:t xml:space="preserve">- </w:t>
      </w:r>
      <w:r w:rsidR="00B37D11">
        <w:rPr>
          <w:rFonts w:ascii="Tahoma" w:hAnsi="Tahoma" w:cs="Tahoma"/>
        </w:rPr>
        <w:tab/>
      </w:r>
      <w:r w:rsidRPr="00D75EBA">
        <w:rPr>
          <w:rFonts w:ascii="Tahoma" w:hAnsi="Tahoma" w:cs="Tahoma"/>
        </w:rPr>
        <w:t xml:space="preserve">wykaz sprzętu elektronicznego przenośnego wraz z oprogramowaniem stanowi  </w:t>
      </w:r>
      <w:r w:rsidRPr="00D75EBA">
        <w:rPr>
          <w:rFonts w:ascii="Tahoma" w:hAnsi="Tahoma" w:cs="Tahoma"/>
          <w:b/>
        </w:rPr>
        <w:t>załącznik nr 3C’,</w:t>
      </w:r>
    </w:p>
    <w:p w:rsidR="003035FB" w:rsidRPr="00D75EBA" w:rsidRDefault="003035FB" w:rsidP="00B37D11">
      <w:pPr>
        <w:pStyle w:val="Akapitzlist"/>
        <w:spacing w:after="0"/>
        <w:ind w:left="851" w:hanging="284"/>
        <w:jc w:val="both"/>
        <w:rPr>
          <w:rFonts w:ascii="Tahoma" w:hAnsi="Tahoma" w:cs="Tahoma"/>
          <w:b/>
        </w:rPr>
      </w:pPr>
      <w:r w:rsidRPr="00D75EBA">
        <w:rPr>
          <w:rFonts w:ascii="Tahoma" w:hAnsi="Tahoma" w:cs="Tahoma"/>
        </w:rPr>
        <w:t xml:space="preserve">-  </w:t>
      </w:r>
      <w:r w:rsidR="00B37D11">
        <w:rPr>
          <w:rFonts w:ascii="Tahoma" w:hAnsi="Tahoma" w:cs="Tahoma"/>
        </w:rPr>
        <w:tab/>
      </w:r>
      <w:r w:rsidRPr="00D75EBA">
        <w:rPr>
          <w:rFonts w:ascii="Tahoma" w:hAnsi="Tahoma" w:cs="Tahoma"/>
        </w:rPr>
        <w:t xml:space="preserve">suma ubezpieczenia sprzętu przenośnego wraz z oprogramowaniem: </w:t>
      </w:r>
      <w:r w:rsidR="009A07C3">
        <w:rPr>
          <w:rFonts w:ascii="Tahoma" w:hAnsi="Tahoma" w:cs="Tahoma"/>
          <w:b/>
        </w:rPr>
        <w:t>332.563,81</w:t>
      </w:r>
      <w:r w:rsidRPr="00D75EBA">
        <w:rPr>
          <w:rFonts w:ascii="Tahoma" w:hAnsi="Tahoma" w:cs="Tahoma"/>
          <w:b/>
        </w:rPr>
        <w:t xml:space="preserve"> zł</w:t>
      </w:r>
    </w:p>
    <w:p w:rsidR="003035FB" w:rsidRDefault="003035FB" w:rsidP="003035FB">
      <w:pPr>
        <w:spacing w:after="0"/>
        <w:ind w:left="851" w:hanging="284"/>
        <w:jc w:val="both"/>
        <w:rPr>
          <w:rFonts w:ascii="Tahoma" w:hAnsi="Tahoma" w:cs="Tahoma"/>
        </w:rPr>
      </w:pPr>
    </w:p>
    <w:p w:rsidR="003035FB" w:rsidRPr="00EB0CA9" w:rsidRDefault="003035FB" w:rsidP="00B37D11">
      <w:pPr>
        <w:spacing w:after="0"/>
        <w:ind w:left="709" w:hanging="425"/>
        <w:rPr>
          <w:rFonts w:ascii="Tahoma" w:hAnsi="Tahoma" w:cs="Tahoma"/>
          <w:b/>
          <w:u w:val="single"/>
        </w:rPr>
      </w:pPr>
      <w:r w:rsidRPr="00D461CF">
        <w:rPr>
          <w:rFonts w:ascii="Tahoma" w:hAnsi="Tahoma" w:cs="Tahoma"/>
          <w:b/>
        </w:rPr>
        <w:t>4.</w:t>
      </w:r>
      <w:r w:rsidRPr="00B37D11">
        <w:rPr>
          <w:rFonts w:ascii="Tahoma" w:hAnsi="Tahoma" w:cs="Tahoma"/>
          <w:b/>
        </w:rPr>
        <w:t xml:space="preserve"> </w:t>
      </w:r>
      <w:r w:rsidR="00B37D11" w:rsidRPr="00B37D11">
        <w:rPr>
          <w:rFonts w:ascii="Tahoma" w:hAnsi="Tahoma" w:cs="Tahoma"/>
          <w:b/>
        </w:rPr>
        <w:tab/>
      </w:r>
      <w:r>
        <w:rPr>
          <w:rFonts w:ascii="Tahoma" w:hAnsi="Tahoma" w:cs="Tahoma"/>
          <w:b/>
          <w:u w:val="single"/>
        </w:rPr>
        <w:t>Gminna Biblioteka Publiczna w Jednorożcu</w:t>
      </w:r>
    </w:p>
    <w:p w:rsidR="003035FB" w:rsidRDefault="003035FB" w:rsidP="00B37D11">
      <w:pPr>
        <w:pStyle w:val="Akapitzlist"/>
        <w:spacing w:after="0"/>
        <w:ind w:left="567" w:firstLine="141"/>
        <w:rPr>
          <w:rFonts w:ascii="Tahoma" w:hAnsi="Tahoma" w:cs="Tahoma"/>
          <w:b/>
          <w:u w:val="single"/>
        </w:rPr>
      </w:pPr>
      <w:r>
        <w:rPr>
          <w:rFonts w:ascii="Tahoma" w:hAnsi="Tahoma" w:cs="Tahoma"/>
          <w:b/>
          <w:u w:val="single"/>
        </w:rPr>
        <w:t>06 – 323 Jednorożec, ul. Odrodzenia 12</w:t>
      </w:r>
    </w:p>
    <w:p w:rsidR="003035FB" w:rsidRDefault="003035FB" w:rsidP="00B37D11">
      <w:pPr>
        <w:pStyle w:val="Akapitzlist"/>
        <w:spacing w:after="0"/>
        <w:ind w:left="567" w:firstLine="141"/>
        <w:rPr>
          <w:rFonts w:ascii="Tahoma" w:hAnsi="Tahoma" w:cs="Tahoma"/>
          <w:b/>
          <w:u w:val="single"/>
        </w:rPr>
      </w:pPr>
      <w:r>
        <w:rPr>
          <w:rFonts w:ascii="Tahoma" w:hAnsi="Tahoma" w:cs="Tahoma"/>
          <w:b/>
          <w:u w:val="single"/>
        </w:rPr>
        <w:t>NIP:</w:t>
      </w:r>
      <w:r w:rsidRPr="00273783">
        <w:t xml:space="preserve"> </w:t>
      </w:r>
      <w:r>
        <w:rPr>
          <w:rFonts w:ascii="Tahoma" w:hAnsi="Tahoma" w:cs="Tahoma"/>
          <w:b/>
          <w:u w:val="single"/>
        </w:rPr>
        <w:t>761-14-97-950, Regon:  140559902</w:t>
      </w:r>
    </w:p>
    <w:p w:rsidR="003035FB" w:rsidRPr="0076391E" w:rsidRDefault="003035FB" w:rsidP="003035FB">
      <w:pPr>
        <w:pStyle w:val="Akapitzlist"/>
        <w:spacing w:after="0"/>
        <w:ind w:left="567"/>
        <w:rPr>
          <w:rFonts w:ascii="Tahoma" w:hAnsi="Tahoma" w:cs="Tahoma"/>
          <w:color w:val="000000" w:themeColor="text1"/>
        </w:rPr>
      </w:pPr>
    </w:p>
    <w:p w:rsidR="003035FB" w:rsidRPr="00D44CEE" w:rsidRDefault="009A07C3" w:rsidP="003035FB">
      <w:pPr>
        <w:spacing w:after="0"/>
        <w:ind w:left="851" w:hanging="284"/>
        <w:jc w:val="both"/>
        <w:rPr>
          <w:rFonts w:ascii="Tahoma" w:hAnsi="Tahoma" w:cs="Tahoma"/>
        </w:rPr>
      </w:pPr>
      <w:r>
        <w:rPr>
          <w:rFonts w:ascii="Tahoma" w:hAnsi="Tahoma" w:cs="Tahoma"/>
        </w:rPr>
        <w:t>Liczba pracowników: 7</w:t>
      </w:r>
    </w:p>
    <w:p w:rsidR="003035FB" w:rsidRPr="00D44CEE" w:rsidRDefault="003035FB" w:rsidP="005A7ADF">
      <w:pPr>
        <w:pStyle w:val="Akapitzlist"/>
        <w:numPr>
          <w:ilvl w:val="0"/>
          <w:numId w:val="35"/>
        </w:numPr>
        <w:spacing w:before="200"/>
        <w:ind w:left="851" w:hanging="567"/>
        <w:jc w:val="both"/>
        <w:rPr>
          <w:rFonts w:ascii="Tahoma" w:hAnsi="Tahoma" w:cs="Tahoma"/>
          <w:b/>
        </w:rPr>
      </w:pPr>
      <w:r w:rsidRPr="00D44CEE">
        <w:rPr>
          <w:rFonts w:ascii="Tahoma" w:hAnsi="Tahoma" w:cs="Tahoma"/>
          <w:b/>
        </w:rPr>
        <w:t xml:space="preserve">Ubezpieczenie mienia od wszystkich </w:t>
      </w:r>
      <w:proofErr w:type="spellStart"/>
      <w:r w:rsidRPr="00D44CEE">
        <w:rPr>
          <w:rFonts w:ascii="Tahoma" w:hAnsi="Tahoma" w:cs="Tahoma"/>
          <w:b/>
        </w:rPr>
        <w:t>ryzyk</w:t>
      </w:r>
      <w:proofErr w:type="spellEnd"/>
    </w:p>
    <w:p w:rsidR="003035FB" w:rsidRPr="00D44CEE" w:rsidRDefault="003035FB" w:rsidP="003035FB">
      <w:pPr>
        <w:spacing w:before="200"/>
        <w:ind w:left="851" w:hanging="284"/>
        <w:jc w:val="both"/>
        <w:rPr>
          <w:rFonts w:ascii="Tahoma" w:hAnsi="Tahoma" w:cs="Tahoma"/>
          <w:b/>
        </w:rPr>
      </w:pPr>
      <w:r w:rsidRPr="00D44CEE">
        <w:rPr>
          <w:rFonts w:ascii="Tahoma" w:hAnsi="Tahoma" w:cs="Tahoma"/>
          <w:b/>
        </w:rPr>
        <w:t>Przedmiot ubezpieczenia</w:t>
      </w:r>
    </w:p>
    <w:p w:rsidR="003035FB" w:rsidRPr="00D44CEE" w:rsidRDefault="003035FB" w:rsidP="005A7ADF">
      <w:pPr>
        <w:pStyle w:val="Akapitzlist"/>
        <w:numPr>
          <w:ilvl w:val="6"/>
          <w:numId w:val="35"/>
        </w:numPr>
        <w:ind w:left="851" w:hanging="284"/>
        <w:jc w:val="both"/>
        <w:rPr>
          <w:rFonts w:ascii="Tahoma" w:hAnsi="Tahoma" w:cs="Tahoma"/>
          <w:b/>
        </w:rPr>
      </w:pPr>
      <w:r w:rsidRPr="00D44CEE">
        <w:rPr>
          <w:rFonts w:ascii="Tahoma" w:hAnsi="Tahoma" w:cs="Tahoma"/>
          <w:b/>
        </w:rPr>
        <w:t>Budynki i budowle</w:t>
      </w:r>
    </w:p>
    <w:p w:rsidR="003035FB" w:rsidRPr="00D44CEE" w:rsidRDefault="003035FB" w:rsidP="003035FB">
      <w:pPr>
        <w:spacing w:after="0"/>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rodzaj wartości: zgodnie z wykazem budynków i budowli,</w:t>
      </w:r>
    </w:p>
    <w:p w:rsidR="003035FB" w:rsidRPr="00D44CEE" w:rsidRDefault="003035FB" w:rsidP="003035FB">
      <w:pPr>
        <w:spacing w:after="0"/>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system ubezpieczenia: na sumy stałe, </w:t>
      </w:r>
    </w:p>
    <w:p w:rsidR="003035FB" w:rsidRPr="00D44CEE" w:rsidRDefault="003035FB" w:rsidP="003035FB">
      <w:pPr>
        <w:spacing w:after="0"/>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przedmiot ubezpieczenia: budynki i budowle wg </w:t>
      </w:r>
      <w:r w:rsidRPr="00D44CEE">
        <w:rPr>
          <w:rFonts w:ascii="Tahoma" w:hAnsi="Tahoma" w:cs="Tahoma"/>
          <w:b/>
        </w:rPr>
        <w:t>Załącznika nr 4A</w:t>
      </w:r>
      <w:r w:rsidRPr="00D44CEE">
        <w:rPr>
          <w:rFonts w:ascii="Tahoma" w:hAnsi="Tahoma" w:cs="Tahoma"/>
        </w:rPr>
        <w:t>,</w:t>
      </w:r>
    </w:p>
    <w:p w:rsidR="003035FB" w:rsidRPr="00D44CEE" w:rsidRDefault="006D37A9" w:rsidP="00B37D11">
      <w:pPr>
        <w:spacing w:after="0"/>
        <w:ind w:left="851"/>
        <w:jc w:val="both"/>
        <w:rPr>
          <w:rFonts w:ascii="Tahoma" w:hAnsi="Tahoma" w:cs="Tahoma"/>
          <w:b/>
        </w:rPr>
      </w:pPr>
      <w:r>
        <w:rPr>
          <w:rFonts w:ascii="Tahoma" w:hAnsi="Tahoma" w:cs="Tahoma"/>
          <w:b/>
        </w:rPr>
        <w:t>suma ubezpieczenia: 1.972.080,00</w:t>
      </w:r>
      <w:r w:rsidR="003035FB" w:rsidRPr="00D44CEE">
        <w:rPr>
          <w:rFonts w:ascii="Tahoma" w:hAnsi="Tahoma" w:cs="Tahoma"/>
          <w:b/>
        </w:rPr>
        <w:t xml:space="preserve"> zł</w:t>
      </w:r>
    </w:p>
    <w:p w:rsidR="003035FB" w:rsidRPr="00D44CEE" w:rsidRDefault="003035FB" w:rsidP="005A7ADF">
      <w:pPr>
        <w:pStyle w:val="Akapitzlist"/>
        <w:numPr>
          <w:ilvl w:val="6"/>
          <w:numId w:val="35"/>
        </w:numPr>
        <w:spacing w:before="200"/>
        <w:ind w:left="851" w:hanging="284"/>
        <w:jc w:val="both"/>
        <w:rPr>
          <w:rFonts w:ascii="Tahoma" w:hAnsi="Tahoma" w:cs="Tahoma"/>
          <w:b/>
        </w:rPr>
      </w:pPr>
      <w:r w:rsidRPr="00D44CEE">
        <w:rPr>
          <w:rFonts w:ascii="Tahoma" w:hAnsi="Tahoma" w:cs="Tahoma"/>
          <w:b/>
        </w:rPr>
        <w:t xml:space="preserve">Maszyny, urządzenia, wyposażenie </w:t>
      </w:r>
    </w:p>
    <w:p w:rsidR="003035FB" w:rsidRPr="00D44CEE" w:rsidRDefault="003035FB" w:rsidP="003035FB">
      <w:pPr>
        <w:spacing w:after="0"/>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rodzaj wartości: wartość księgowa brutto,</w:t>
      </w:r>
    </w:p>
    <w:p w:rsidR="003035FB" w:rsidRPr="00D44CEE" w:rsidRDefault="003035FB" w:rsidP="003035FB">
      <w:pPr>
        <w:spacing w:after="0"/>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system ubezpieczenia: na sumy stałe,</w:t>
      </w:r>
    </w:p>
    <w:p w:rsidR="003035FB" w:rsidRPr="00D44CEE" w:rsidRDefault="009A07C3" w:rsidP="00B37D11">
      <w:pPr>
        <w:spacing w:after="0"/>
        <w:ind w:left="851"/>
        <w:jc w:val="both"/>
        <w:rPr>
          <w:rFonts w:ascii="Tahoma" w:hAnsi="Tahoma" w:cs="Tahoma"/>
          <w:b/>
        </w:rPr>
      </w:pPr>
      <w:r>
        <w:rPr>
          <w:rFonts w:ascii="Tahoma" w:hAnsi="Tahoma" w:cs="Tahoma"/>
          <w:b/>
        </w:rPr>
        <w:t>suma ubezpieczenia: 220.212,21</w:t>
      </w:r>
      <w:r w:rsidR="003035FB" w:rsidRPr="00D44CEE">
        <w:rPr>
          <w:rFonts w:ascii="Tahoma" w:hAnsi="Tahoma" w:cs="Tahoma"/>
          <w:b/>
        </w:rPr>
        <w:t xml:space="preserve"> zł</w:t>
      </w:r>
    </w:p>
    <w:p w:rsidR="003035FB" w:rsidRPr="00D44CEE" w:rsidRDefault="003035FB" w:rsidP="003035FB">
      <w:pPr>
        <w:spacing w:after="0"/>
        <w:ind w:left="851" w:hanging="284"/>
        <w:jc w:val="both"/>
        <w:rPr>
          <w:rFonts w:ascii="Tahoma" w:hAnsi="Tahoma" w:cs="Tahoma"/>
          <w:b/>
        </w:rPr>
      </w:pPr>
    </w:p>
    <w:p w:rsidR="003035FB" w:rsidRPr="00D44CEE" w:rsidRDefault="003035FB" w:rsidP="005A7ADF">
      <w:pPr>
        <w:pStyle w:val="Akapitzlist"/>
        <w:numPr>
          <w:ilvl w:val="0"/>
          <w:numId w:val="35"/>
        </w:numPr>
        <w:spacing w:after="0"/>
        <w:ind w:left="851" w:hanging="567"/>
        <w:jc w:val="both"/>
        <w:rPr>
          <w:rFonts w:ascii="Tahoma" w:hAnsi="Tahoma" w:cs="Tahoma"/>
          <w:b/>
        </w:rPr>
      </w:pPr>
      <w:r w:rsidRPr="00D44CEE">
        <w:rPr>
          <w:rFonts w:ascii="Tahoma" w:hAnsi="Tahoma" w:cs="Tahoma"/>
          <w:b/>
        </w:rPr>
        <w:t xml:space="preserve">Ubezpieczenie sprzętu elektronicznego od wszystkich </w:t>
      </w:r>
      <w:proofErr w:type="spellStart"/>
      <w:r w:rsidRPr="00D44CEE">
        <w:rPr>
          <w:rFonts w:ascii="Tahoma" w:hAnsi="Tahoma" w:cs="Tahoma"/>
          <w:b/>
        </w:rPr>
        <w:t>ryzyk</w:t>
      </w:r>
      <w:proofErr w:type="spellEnd"/>
    </w:p>
    <w:p w:rsidR="003035FB" w:rsidRPr="00D44CEE" w:rsidRDefault="003035FB" w:rsidP="003035FB">
      <w:pPr>
        <w:spacing w:after="0"/>
        <w:ind w:left="851" w:hanging="284"/>
        <w:jc w:val="both"/>
        <w:rPr>
          <w:rFonts w:ascii="Tahoma" w:hAnsi="Tahoma" w:cs="Tahoma"/>
        </w:rPr>
      </w:pPr>
    </w:p>
    <w:p w:rsidR="003035FB" w:rsidRPr="00D44CEE" w:rsidRDefault="003035FB" w:rsidP="00B37D11">
      <w:pPr>
        <w:pStyle w:val="Akapitzlist"/>
        <w:spacing w:after="0" w:line="240" w:lineRule="auto"/>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rodzaj wartości: zgodnie z wykazem,</w:t>
      </w:r>
    </w:p>
    <w:p w:rsidR="003035FB" w:rsidRPr="00D44CEE" w:rsidRDefault="003035FB" w:rsidP="00B37D11">
      <w:pPr>
        <w:pStyle w:val="Akapitzlist"/>
        <w:spacing w:after="0" w:line="240" w:lineRule="auto"/>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wykaz sprzętu elektronicznego stacjonarnego wraz z oprogramowaniem stanowi </w:t>
      </w:r>
      <w:r w:rsidRPr="00D44CEE">
        <w:rPr>
          <w:rFonts w:ascii="Tahoma" w:hAnsi="Tahoma" w:cs="Tahoma"/>
          <w:b/>
        </w:rPr>
        <w:t>załącznik nr 4C,</w:t>
      </w:r>
    </w:p>
    <w:p w:rsidR="003035FB" w:rsidRPr="00D44CEE" w:rsidRDefault="003035FB" w:rsidP="00B37D11">
      <w:pPr>
        <w:pStyle w:val="Akapitzlist"/>
        <w:spacing w:after="0"/>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suma ubezpieczenia sprzętu stacjonarnego wraz z oprogramowaniem: </w:t>
      </w:r>
      <w:r w:rsidR="009A07C3">
        <w:rPr>
          <w:rFonts w:ascii="Tahoma" w:hAnsi="Tahoma" w:cs="Tahoma"/>
          <w:b/>
        </w:rPr>
        <w:t>26.175,44</w:t>
      </w:r>
      <w:r w:rsidRPr="00D44CEE">
        <w:rPr>
          <w:rFonts w:ascii="Tahoma" w:hAnsi="Tahoma" w:cs="Tahoma"/>
          <w:b/>
        </w:rPr>
        <w:t xml:space="preserve"> zł</w:t>
      </w:r>
    </w:p>
    <w:p w:rsidR="003035FB" w:rsidRPr="00D44CEE" w:rsidRDefault="003035FB" w:rsidP="00B37D11">
      <w:pPr>
        <w:pStyle w:val="Akapitzlist"/>
        <w:spacing w:after="0" w:line="240" w:lineRule="auto"/>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wykaz sprzętu elektronicznego przenośnego wraz z oprogramowaniem stanowi </w:t>
      </w:r>
      <w:r w:rsidRPr="00D44CEE">
        <w:rPr>
          <w:rFonts w:ascii="Tahoma" w:hAnsi="Tahoma" w:cs="Tahoma"/>
          <w:b/>
        </w:rPr>
        <w:t>załącznik nr 4C’,</w:t>
      </w:r>
    </w:p>
    <w:p w:rsidR="003035FB" w:rsidRPr="00D44CEE" w:rsidRDefault="003035FB" w:rsidP="00B37D11">
      <w:pPr>
        <w:pStyle w:val="Akapitzlist"/>
        <w:spacing w:after="0"/>
        <w:ind w:left="851" w:hanging="284"/>
        <w:jc w:val="both"/>
        <w:rPr>
          <w:rFonts w:ascii="Tahoma" w:hAnsi="Tahoma" w:cs="Tahoma"/>
          <w:b/>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suma ubezpieczenia sprzętu przenośnego wraz z oprogramowaniem: </w:t>
      </w:r>
      <w:r w:rsidR="009A07C3">
        <w:rPr>
          <w:rFonts w:ascii="Tahoma" w:hAnsi="Tahoma" w:cs="Tahoma"/>
          <w:b/>
        </w:rPr>
        <w:t>2.903,24</w:t>
      </w:r>
      <w:r w:rsidRPr="00D44CEE">
        <w:rPr>
          <w:rFonts w:ascii="Tahoma" w:hAnsi="Tahoma" w:cs="Tahoma"/>
          <w:b/>
        </w:rPr>
        <w:t xml:space="preserve"> zł</w:t>
      </w:r>
    </w:p>
    <w:p w:rsidR="003035FB" w:rsidRDefault="003035FB" w:rsidP="003035FB">
      <w:pPr>
        <w:spacing w:after="0"/>
        <w:ind w:left="284" w:hanging="284"/>
        <w:jc w:val="both"/>
        <w:rPr>
          <w:rFonts w:ascii="Tahoma" w:hAnsi="Tahoma" w:cs="Tahoma"/>
          <w:b/>
        </w:rPr>
      </w:pPr>
    </w:p>
    <w:p w:rsidR="003035FB" w:rsidRPr="00CE7AE8" w:rsidRDefault="003035FB" w:rsidP="00B37D11">
      <w:pPr>
        <w:spacing w:after="0"/>
        <w:ind w:left="709" w:hanging="425"/>
        <w:jc w:val="both"/>
        <w:rPr>
          <w:rFonts w:ascii="Tahoma" w:hAnsi="Tahoma" w:cs="Tahoma"/>
          <w:b/>
          <w:u w:val="single"/>
        </w:rPr>
      </w:pPr>
      <w:r w:rsidRPr="00CE7AE8">
        <w:rPr>
          <w:rFonts w:ascii="Tahoma" w:hAnsi="Tahoma" w:cs="Tahoma"/>
          <w:b/>
        </w:rPr>
        <w:t xml:space="preserve">5. </w:t>
      </w:r>
      <w:r w:rsidR="00B37D11">
        <w:rPr>
          <w:rFonts w:ascii="Tahoma" w:hAnsi="Tahoma" w:cs="Tahoma"/>
          <w:b/>
        </w:rPr>
        <w:tab/>
      </w:r>
      <w:r w:rsidRPr="00790C1A">
        <w:rPr>
          <w:rFonts w:ascii="Tahoma" w:hAnsi="Tahoma" w:cs="Tahoma"/>
          <w:b/>
          <w:u w:val="single"/>
        </w:rPr>
        <w:t>Ośrodek Pomocy Społecznej w Jednorożcu</w:t>
      </w:r>
    </w:p>
    <w:p w:rsidR="003035FB" w:rsidRDefault="003035FB" w:rsidP="00B37D11">
      <w:pPr>
        <w:pStyle w:val="Akapitzlist"/>
        <w:spacing w:after="0"/>
        <w:ind w:left="567" w:firstLine="141"/>
        <w:jc w:val="both"/>
        <w:rPr>
          <w:rFonts w:ascii="Tahoma" w:hAnsi="Tahoma" w:cs="Tahoma"/>
          <w:b/>
          <w:u w:val="single"/>
        </w:rPr>
      </w:pPr>
      <w:r>
        <w:rPr>
          <w:rFonts w:ascii="Tahoma" w:hAnsi="Tahoma" w:cs="Tahoma"/>
          <w:b/>
          <w:u w:val="single"/>
        </w:rPr>
        <w:t>06 – 323 Jednorożec, ul. Odrodzenia 14</w:t>
      </w:r>
    </w:p>
    <w:p w:rsidR="003035FB" w:rsidRDefault="003035FB" w:rsidP="00B37D11">
      <w:pPr>
        <w:pStyle w:val="Akapitzlist"/>
        <w:spacing w:after="0"/>
        <w:ind w:left="567" w:firstLine="141"/>
        <w:jc w:val="both"/>
        <w:rPr>
          <w:rFonts w:ascii="Tahoma" w:hAnsi="Tahoma" w:cs="Tahoma"/>
          <w:b/>
          <w:u w:val="single"/>
        </w:rPr>
      </w:pPr>
      <w:r>
        <w:rPr>
          <w:rFonts w:ascii="Tahoma" w:hAnsi="Tahoma" w:cs="Tahoma"/>
          <w:b/>
          <w:u w:val="single"/>
        </w:rPr>
        <w:t>NIP: 761-133-35-85</w:t>
      </w:r>
      <w:r w:rsidRPr="001A5155">
        <w:rPr>
          <w:rFonts w:ascii="Tahoma" w:hAnsi="Tahoma" w:cs="Tahoma"/>
          <w:b/>
          <w:u w:val="single"/>
        </w:rPr>
        <w:t xml:space="preserve">, Regon: </w:t>
      </w:r>
      <w:r>
        <w:rPr>
          <w:rFonts w:ascii="Tahoma" w:hAnsi="Tahoma" w:cs="Tahoma"/>
          <w:b/>
          <w:u w:val="single"/>
        </w:rPr>
        <w:t xml:space="preserve"> 550669680</w:t>
      </w:r>
    </w:p>
    <w:p w:rsidR="003035FB" w:rsidRDefault="003035FB" w:rsidP="003035FB">
      <w:pPr>
        <w:pStyle w:val="Akapitzlist"/>
        <w:spacing w:after="0"/>
        <w:ind w:left="567"/>
        <w:jc w:val="both"/>
        <w:rPr>
          <w:rFonts w:ascii="Tahoma" w:hAnsi="Tahoma" w:cs="Tahoma"/>
          <w:sz w:val="20"/>
          <w:szCs w:val="20"/>
        </w:rPr>
      </w:pP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Liczba pracowników: </w:t>
      </w:r>
      <w:r w:rsidR="00DC07D9">
        <w:rPr>
          <w:rFonts w:ascii="Tahoma" w:hAnsi="Tahoma" w:cs="Tahoma"/>
        </w:rPr>
        <w:t>14</w:t>
      </w:r>
    </w:p>
    <w:p w:rsidR="003035FB" w:rsidRPr="00C31032" w:rsidRDefault="003035FB" w:rsidP="005A7ADF">
      <w:pPr>
        <w:pStyle w:val="Akapitzlist"/>
        <w:numPr>
          <w:ilvl w:val="0"/>
          <w:numId w:val="36"/>
        </w:numPr>
        <w:spacing w:before="200"/>
        <w:ind w:left="851" w:hanging="567"/>
        <w:jc w:val="both"/>
        <w:rPr>
          <w:rFonts w:ascii="Tahoma" w:hAnsi="Tahoma" w:cs="Tahoma"/>
          <w:b/>
        </w:rPr>
      </w:pPr>
      <w:r>
        <w:rPr>
          <w:rFonts w:ascii="Tahoma" w:hAnsi="Tahoma" w:cs="Tahoma"/>
          <w:b/>
        </w:rPr>
        <w:t xml:space="preserve">Ubezpieczenie mienia od wszystkich </w:t>
      </w:r>
      <w:proofErr w:type="spellStart"/>
      <w:r>
        <w:rPr>
          <w:rFonts w:ascii="Tahoma" w:hAnsi="Tahoma" w:cs="Tahoma"/>
          <w:b/>
        </w:rPr>
        <w:t>ryzyk</w:t>
      </w:r>
      <w:proofErr w:type="spellEnd"/>
    </w:p>
    <w:p w:rsidR="003035FB" w:rsidRDefault="003035FB" w:rsidP="003035FB">
      <w:pPr>
        <w:spacing w:before="200"/>
        <w:ind w:left="851" w:hanging="284"/>
        <w:jc w:val="both"/>
        <w:rPr>
          <w:rFonts w:ascii="Tahoma" w:hAnsi="Tahoma" w:cs="Tahoma"/>
          <w:b/>
        </w:rPr>
      </w:pPr>
      <w:r w:rsidRPr="00C31032">
        <w:rPr>
          <w:rFonts w:ascii="Tahoma" w:hAnsi="Tahoma" w:cs="Tahoma"/>
          <w:b/>
        </w:rPr>
        <w:t>Przedmiot ubezpieczenia</w:t>
      </w:r>
    </w:p>
    <w:p w:rsidR="003035FB" w:rsidRPr="004670E1" w:rsidRDefault="003035FB" w:rsidP="005A7ADF">
      <w:pPr>
        <w:pStyle w:val="Akapitzlist"/>
        <w:numPr>
          <w:ilvl w:val="6"/>
          <w:numId w:val="35"/>
        </w:numPr>
        <w:spacing w:after="0"/>
        <w:ind w:left="851" w:hanging="284"/>
        <w:jc w:val="both"/>
        <w:rPr>
          <w:rFonts w:ascii="Tahoma" w:hAnsi="Tahoma" w:cs="Tahoma"/>
          <w:b/>
        </w:rPr>
      </w:pPr>
      <w:r w:rsidRPr="004670E1">
        <w:rPr>
          <w:rFonts w:ascii="Tahoma" w:hAnsi="Tahoma" w:cs="Tahoma"/>
          <w:b/>
        </w:rPr>
        <w:t xml:space="preserve">Maszyny, urządzenia, wyposażenie </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rodzaj wartości: wartość księgowa brutto,</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system ubezpieczenia: na sumy stałe,</w:t>
      </w:r>
    </w:p>
    <w:p w:rsidR="003035FB" w:rsidRDefault="003035FB" w:rsidP="00B37D11">
      <w:pPr>
        <w:spacing w:after="0"/>
        <w:ind w:left="851"/>
        <w:jc w:val="both"/>
        <w:rPr>
          <w:rFonts w:ascii="Tahoma" w:hAnsi="Tahoma" w:cs="Tahoma"/>
          <w:b/>
        </w:rPr>
      </w:pPr>
      <w:r w:rsidRPr="00C31032">
        <w:rPr>
          <w:rFonts w:ascii="Tahoma" w:hAnsi="Tahoma" w:cs="Tahoma"/>
          <w:b/>
        </w:rPr>
        <w:t xml:space="preserve">suma ubezpieczenia: </w:t>
      </w:r>
      <w:r w:rsidR="00DC07D9">
        <w:rPr>
          <w:rFonts w:ascii="Tahoma" w:hAnsi="Tahoma" w:cs="Tahoma"/>
          <w:b/>
        </w:rPr>
        <w:t>64.757,86</w:t>
      </w:r>
      <w:r w:rsidRPr="00C31032">
        <w:rPr>
          <w:rFonts w:ascii="Tahoma" w:hAnsi="Tahoma" w:cs="Tahoma"/>
          <w:b/>
        </w:rPr>
        <w:t xml:space="preserve"> zł</w:t>
      </w:r>
    </w:p>
    <w:p w:rsidR="00DC07D9" w:rsidRPr="00C31032" w:rsidRDefault="00DC07D9" w:rsidP="003035FB">
      <w:pPr>
        <w:spacing w:after="0"/>
        <w:ind w:left="851" w:hanging="142"/>
        <w:jc w:val="both"/>
        <w:rPr>
          <w:rFonts w:ascii="Tahoma" w:hAnsi="Tahoma" w:cs="Tahoma"/>
          <w:b/>
        </w:rPr>
      </w:pPr>
    </w:p>
    <w:p w:rsidR="00DC07D9" w:rsidRPr="00DC07D9" w:rsidRDefault="00DC07D9" w:rsidP="005A7ADF">
      <w:pPr>
        <w:pStyle w:val="Akapitzlist"/>
        <w:numPr>
          <w:ilvl w:val="0"/>
          <w:numId w:val="36"/>
        </w:numPr>
        <w:spacing w:after="0"/>
        <w:ind w:left="851" w:hanging="567"/>
        <w:jc w:val="both"/>
        <w:rPr>
          <w:rFonts w:ascii="Tahoma" w:hAnsi="Tahoma" w:cs="Tahoma"/>
          <w:b/>
        </w:rPr>
      </w:pPr>
      <w:r w:rsidRPr="00DC07D9">
        <w:rPr>
          <w:rFonts w:ascii="Tahoma" w:hAnsi="Tahoma" w:cs="Tahoma"/>
          <w:b/>
        </w:rPr>
        <w:t xml:space="preserve">Ubezpieczenie sprzętu elektronicznego od wszystkich </w:t>
      </w:r>
      <w:proofErr w:type="spellStart"/>
      <w:r w:rsidRPr="00DC07D9">
        <w:rPr>
          <w:rFonts w:ascii="Tahoma" w:hAnsi="Tahoma" w:cs="Tahoma"/>
          <w:b/>
        </w:rPr>
        <w:t>ryzyk</w:t>
      </w:r>
      <w:proofErr w:type="spellEnd"/>
    </w:p>
    <w:p w:rsidR="00DC07D9" w:rsidRPr="00D44CEE" w:rsidRDefault="00DC07D9" w:rsidP="00DC07D9">
      <w:pPr>
        <w:spacing w:after="0"/>
        <w:ind w:left="851" w:hanging="284"/>
        <w:jc w:val="both"/>
        <w:rPr>
          <w:rFonts w:ascii="Tahoma" w:hAnsi="Tahoma" w:cs="Tahoma"/>
        </w:rPr>
      </w:pPr>
    </w:p>
    <w:p w:rsidR="00DC07D9" w:rsidRPr="00D44CEE" w:rsidRDefault="00DC07D9" w:rsidP="00B37D11">
      <w:pPr>
        <w:pStyle w:val="Akapitzlist"/>
        <w:spacing w:after="0" w:line="240" w:lineRule="auto"/>
        <w:ind w:left="851" w:hanging="284"/>
        <w:jc w:val="both"/>
        <w:rPr>
          <w:rFonts w:ascii="Tahoma" w:hAnsi="Tahoma" w:cs="Tahoma"/>
        </w:rPr>
      </w:pPr>
      <w:r w:rsidRPr="00D44CEE">
        <w:rPr>
          <w:rFonts w:ascii="Tahoma" w:hAnsi="Tahoma" w:cs="Tahoma"/>
        </w:rPr>
        <w:lastRenderedPageBreak/>
        <w:t xml:space="preserve">-  </w:t>
      </w:r>
      <w:r w:rsidR="00B37D11">
        <w:rPr>
          <w:rFonts w:ascii="Tahoma" w:hAnsi="Tahoma" w:cs="Tahoma"/>
        </w:rPr>
        <w:tab/>
      </w:r>
      <w:r w:rsidRPr="00D44CEE">
        <w:rPr>
          <w:rFonts w:ascii="Tahoma" w:hAnsi="Tahoma" w:cs="Tahoma"/>
        </w:rPr>
        <w:t>rodzaj wartości: zgodnie z wykazem,</w:t>
      </w:r>
    </w:p>
    <w:p w:rsidR="00DC07D9" w:rsidRPr="00D44CEE" w:rsidRDefault="00DC07D9" w:rsidP="00B37D11">
      <w:pPr>
        <w:pStyle w:val="Akapitzlist"/>
        <w:spacing w:after="0" w:line="240" w:lineRule="auto"/>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wykaz sprzętu elektronicznego stacjonarnego wraz z oprogramowaniem stanowi </w:t>
      </w:r>
      <w:r>
        <w:rPr>
          <w:rFonts w:ascii="Tahoma" w:hAnsi="Tahoma" w:cs="Tahoma"/>
          <w:b/>
        </w:rPr>
        <w:t>załącznik nr 5</w:t>
      </w:r>
      <w:r w:rsidRPr="00D44CEE">
        <w:rPr>
          <w:rFonts w:ascii="Tahoma" w:hAnsi="Tahoma" w:cs="Tahoma"/>
          <w:b/>
        </w:rPr>
        <w:t>C,</w:t>
      </w:r>
    </w:p>
    <w:p w:rsidR="00DC07D9" w:rsidRPr="00D44CEE" w:rsidRDefault="00DC07D9" w:rsidP="00B37D11">
      <w:pPr>
        <w:pStyle w:val="Akapitzlist"/>
        <w:spacing w:after="0"/>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suma ubezpieczenia sprzętu stacjonarnego wraz z oprogramowaniem: </w:t>
      </w:r>
      <w:r>
        <w:rPr>
          <w:rFonts w:ascii="Tahoma" w:hAnsi="Tahoma" w:cs="Tahoma"/>
          <w:b/>
        </w:rPr>
        <w:t>13.650,00</w:t>
      </w:r>
      <w:r w:rsidRPr="00D44CEE">
        <w:rPr>
          <w:rFonts w:ascii="Tahoma" w:hAnsi="Tahoma" w:cs="Tahoma"/>
          <w:b/>
        </w:rPr>
        <w:t xml:space="preserve"> zł</w:t>
      </w:r>
    </w:p>
    <w:p w:rsidR="00DC07D9" w:rsidRPr="00D44CEE" w:rsidRDefault="00DC07D9" w:rsidP="00B37D11">
      <w:pPr>
        <w:pStyle w:val="Akapitzlist"/>
        <w:spacing w:after="0" w:line="240" w:lineRule="auto"/>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wykaz sprzętu elektronicznego przenośnego wraz z oprogramowaniem stanowi </w:t>
      </w:r>
      <w:r>
        <w:rPr>
          <w:rFonts w:ascii="Tahoma" w:hAnsi="Tahoma" w:cs="Tahoma"/>
          <w:b/>
        </w:rPr>
        <w:t>załącznik nr 5</w:t>
      </w:r>
      <w:r w:rsidRPr="00D44CEE">
        <w:rPr>
          <w:rFonts w:ascii="Tahoma" w:hAnsi="Tahoma" w:cs="Tahoma"/>
          <w:b/>
        </w:rPr>
        <w:t>C’,</w:t>
      </w:r>
    </w:p>
    <w:p w:rsidR="00DC07D9" w:rsidRPr="00D44CEE" w:rsidRDefault="00DC07D9" w:rsidP="00B37D11">
      <w:pPr>
        <w:pStyle w:val="Akapitzlist"/>
        <w:spacing w:after="0"/>
        <w:ind w:left="851" w:hanging="284"/>
        <w:jc w:val="both"/>
        <w:rPr>
          <w:rFonts w:ascii="Tahoma" w:hAnsi="Tahoma" w:cs="Tahoma"/>
          <w:b/>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suma ubezpieczenia sprzętu przenośnego wraz z oprogramowaniem: </w:t>
      </w:r>
      <w:r>
        <w:rPr>
          <w:rFonts w:ascii="Tahoma" w:hAnsi="Tahoma" w:cs="Tahoma"/>
          <w:b/>
        </w:rPr>
        <w:t>5.637,00</w:t>
      </w:r>
      <w:r w:rsidRPr="00D44CEE">
        <w:rPr>
          <w:rFonts w:ascii="Tahoma" w:hAnsi="Tahoma" w:cs="Tahoma"/>
          <w:b/>
        </w:rPr>
        <w:t xml:space="preserve"> zł</w:t>
      </w:r>
    </w:p>
    <w:p w:rsidR="003035FB" w:rsidRPr="00C31032" w:rsidRDefault="003035FB" w:rsidP="003035FB">
      <w:pPr>
        <w:spacing w:after="0"/>
        <w:jc w:val="both"/>
        <w:rPr>
          <w:rFonts w:ascii="Tahoma" w:hAnsi="Tahoma" w:cs="Tahoma"/>
        </w:rPr>
      </w:pPr>
    </w:p>
    <w:p w:rsidR="003035FB" w:rsidRPr="005A7ADF" w:rsidRDefault="003035FB" w:rsidP="005A7ADF">
      <w:pPr>
        <w:pStyle w:val="Akapitzlist"/>
        <w:numPr>
          <w:ilvl w:val="3"/>
          <w:numId w:val="50"/>
        </w:numPr>
        <w:tabs>
          <w:tab w:val="clear" w:pos="502"/>
          <w:tab w:val="num" w:pos="709"/>
        </w:tabs>
        <w:spacing w:after="0"/>
        <w:ind w:left="709" w:hanging="425"/>
        <w:jc w:val="both"/>
        <w:rPr>
          <w:rFonts w:ascii="Tahoma" w:hAnsi="Tahoma" w:cs="Tahoma"/>
          <w:b/>
          <w:u w:val="single"/>
        </w:rPr>
      </w:pPr>
      <w:r w:rsidRPr="005A7ADF">
        <w:rPr>
          <w:rFonts w:ascii="Tahoma" w:hAnsi="Tahoma" w:cs="Tahoma"/>
          <w:b/>
          <w:u w:val="single"/>
        </w:rPr>
        <w:t xml:space="preserve">Publiczna Szkoła Podstawowa Żelazna </w:t>
      </w:r>
      <w:proofErr w:type="spellStart"/>
      <w:r w:rsidRPr="005A7ADF">
        <w:rPr>
          <w:rFonts w:ascii="Tahoma" w:hAnsi="Tahoma" w:cs="Tahoma"/>
          <w:b/>
          <w:u w:val="single"/>
        </w:rPr>
        <w:t>Rządowa-Parciaki</w:t>
      </w:r>
      <w:proofErr w:type="spellEnd"/>
      <w:r w:rsidRPr="005A7ADF">
        <w:rPr>
          <w:rFonts w:ascii="Tahoma" w:hAnsi="Tahoma" w:cs="Tahoma"/>
          <w:b/>
          <w:u w:val="single"/>
        </w:rPr>
        <w:t xml:space="preserve"> z siedzibą w Parciakach</w:t>
      </w:r>
    </w:p>
    <w:p w:rsidR="003035FB" w:rsidRDefault="003035FB" w:rsidP="00B37D11">
      <w:pPr>
        <w:pStyle w:val="Akapitzlist"/>
        <w:spacing w:after="0"/>
        <w:ind w:left="567" w:firstLine="141"/>
        <w:jc w:val="both"/>
        <w:rPr>
          <w:rFonts w:ascii="Tahoma" w:hAnsi="Tahoma" w:cs="Tahoma"/>
          <w:b/>
          <w:u w:val="single"/>
        </w:rPr>
      </w:pPr>
      <w:r>
        <w:rPr>
          <w:rFonts w:ascii="Tahoma" w:hAnsi="Tahoma" w:cs="Tahoma"/>
          <w:b/>
          <w:u w:val="single"/>
        </w:rPr>
        <w:t>06 – 323 Jednorożec, Parciaki 22</w:t>
      </w:r>
    </w:p>
    <w:p w:rsidR="003035FB" w:rsidRDefault="003035FB" w:rsidP="00B37D11">
      <w:pPr>
        <w:pStyle w:val="Akapitzlist"/>
        <w:spacing w:after="0"/>
        <w:ind w:left="567" w:firstLine="141"/>
        <w:jc w:val="both"/>
        <w:rPr>
          <w:rFonts w:ascii="Tahoma" w:hAnsi="Tahoma" w:cs="Tahoma"/>
          <w:b/>
          <w:u w:val="single"/>
        </w:rPr>
      </w:pPr>
      <w:r>
        <w:rPr>
          <w:rFonts w:ascii="Tahoma" w:hAnsi="Tahoma" w:cs="Tahoma"/>
          <w:b/>
          <w:u w:val="single"/>
        </w:rPr>
        <w:t>NIP: 761-155-73-10 , Regon: 147298534</w:t>
      </w:r>
    </w:p>
    <w:p w:rsidR="003035FB" w:rsidRDefault="003035FB" w:rsidP="003035FB">
      <w:pPr>
        <w:pStyle w:val="Akapitzlist"/>
        <w:spacing w:after="0"/>
        <w:ind w:left="567"/>
        <w:jc w:val="both"/>
        <w:rPr>
          <w:rFonts w:ascii="Tahoma" w:hAnsi="Tahoma" w:cs="Tahoma"/>
          <w:b/>
          <w:u w:val="single"/>
        </w:rPr>
      </w:pPr>
    </w:p>
    <w:p w:rsidR="003035FB" w:rsidRPr="00C31032" w:rsidRDefault="003035FB" w:rsidP="003035FB">
      <w:pPr>
        <w:spacing w:after="0"/>
        <w:ind w:left="851" w:hanging="567"/>
        <w:jc w:val="both"/>
        <w:rPr>
          <w:rFonts w:ascii="Tahoma" w:hAnsi="Tahoma" w:cs="Tahoma"/>
        </w:rPr>
      </w:pPr>
      <w:r w:rsidRPr="00C31032">
        <w:rPr>
          <w:rFonts w:ascii="Tahoma" w:hAnsi="Tahoma" w:cs="Tahoma"/>
        </w:rPr>
        <w:t xml:space="preserve">Liczba pracowników: </w:t>
      </w:r>
      <w:r w:rsidR="00DC07D9">
        <w:rPr>
          <w:rFonts w:ascii="Tahoma" w:hAnsi="Tahoma" w:cs="Tahoma"/>
        </w:rPr>
        <w:t>18</w:t>
      </w:r>
    </w:p>
    <w:p w:rsidR="003035FB" w:rsidRPr="00F22FF2" w:rsidRDefault="003035FB" w:rsidP="005A7ADF">
      <w:pPr>
        <w:pStyle w:val="Akapitzlist"/>
        <w:numPr>
          <w:ilvl w:val="2"/>
          <w:numId w:val="34"/>
        </w:numPr>
        <w:tabs>
          <w:tab w:val="clear" w:pos="644"/>
          <w:tab w:val="num" w:pos="851"/>
        </w:tabs>
        <w:spacing w:before="200"/>
        <w:ind w:left="851" w:hanging="567"/>
        <w:jc w:val="both"/>
        <w:rPr>
          <w:rFonts w:ascii="Tahoma" w:hAnsi="Tahoma" w:cs="Tahoma"/>
          <w:b/>
        </w:rPr>
      </w:pPr>
      <w:r w:rsidRPr="00F22FF2">
        <w:rPr>
          <w:rFonts w:ascii="Tahoma" w:hAnsi="Tahoma" w:cs="Tahoma"/>
          <w:b/>
        </w:rPr>
        <w:t xml:space="preserve">Ubezpieczenie mienia od wszystkich </w:t>
      </w:r>
      <w:proofErr w:type="spellStart"/>
      <w:r w:rsidRPr="00F22FF2">
        <w:rPr>
          <w:rFonts w:ascii="Tahoma" w:hAnsi="Tahoma" w:cs="Tahoma"/>
          <w:b/>
        </w:rPr>
        <w:t>ryzyk</w:t>
      </w:r>
      <w:proofErr w:type="spellEnd"/>
    </w:p>
    <w:p w:rsidR="003035FB" w:rsidRDefault="003035FB" w:rsidP="003035FB">
      <w:pPr>
        <w:spacing w:before="200"/>
        <w:ind w:left="851" w:hanging="284"/>
        <w:jc w:val="both"/>
        <w:rPr>
          <w:rFonts w:ascii="Tahoma" w:hAnsi="Tahoma" w:cs="Tahoma"/>
          <w:b/>
        </w:rPr>
      </w:pPr>
      <w:r w:rsidRPr="00C31032">
        <w:rPr>
          <w:rFonts w:ascii="Tahoma" w:hAnsi="Tahoma" w:cs="Tahoma"/>
          <w:b/>
        </w:rPr>
        <w:t>Przedmiot ubezpieczenia</w:t>
      </w:r>
    </w:p>
    <w:p w:rsidR="003035FB" w:rsidRPr="000D46F7" w:rsidRDefault="003035FB" w:rsidP="005A7ADF">
      <w:pPr>
        <w:pStyle w:val="Akapitzlist"/>
        <w:numPr>
          <w:ilvl w:val="0"/>
          <w:numId w:val="39"/>
        </w:numPr>
        <w:ind w:left="851" w:hanging="284"/>
        <w:jc w:val="both"/>
        <w:rPr>
          <w:rFonts w:ascii="Tahoma" w:hAnsi="Tahoma" w:cs="Tahoma"/>
          <w:b/>
        </w:rPr>
      </w:pPr>
      <w:r w:rsidRPr="000D46F7">
        <w:rPr>
          <w:rFonts w:ascii="Tahoma" w:hAnsi="Tahoma" w:cs="Tahoma"/>
          <w:b/>
        </w:rPr>
        <w:t>Budynki i budowle</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rodzaj wartości: zgodnie z wykazem budynków</w:t>
      </w:r>
      <w:r>
        <w:rPr>
          <w:rFonts w:ascii="Tahoma" w:hAnsi="Tahoma" w:cs="Tahoma"/>
        </w:rPr>
        <w:t xml:space="preserve"> i budowli</w:t>
      </w:r>
      <w:r w:rsidRPr="00C31032">
        <w:rPr>
          <w:rFonts w:ascii="Tahoma" w:hAnsi="Tahoma" w:cs="Tahoma"/>
        </w:rPr>
        <w:t>,</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 xml:space="preserve">system ubezpieczenia: na sumy stałe, </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 xml:space="preserve">przedmiot ubezpieczenia: budynki </w:t>
      </w:r>
      <w:r>
        <w:rPr>
          <w:rFonts w:ascii="Tahoma" w:hAnsi="Tahoma" w:cs="Tahoma"/>
        </w:rPr>
        <w:t xml:space="preserve">i budowle </w:t>
      </w:r>
      <w:r w:rsidRPr="00C31032">
        <w:rPr>
          <w:rFonts w:ascii="Tahoma" w:hAnsi="Tahoma" w:cs="Tahoma"/>
        </w:rPr>
        <w:t xml:space="preserve">wg </w:t>
      </w:r>
      <w:r>
        <w:rPr>
          <w:rFonts w:ascii="Tahoma" w:hAnsi="Tahoma" w:cs="Tahoma"/>
          <w:b/>
        </w:rPr>
        <w:t>Załącznika nr 6</w:t>
      </w:r>
      <w:r w:rsidRPr="00C31032">
        <w:rPr>
          <w:rFonts w:ascii="Tahoma" w:hAnsi="Tahoma" w:cs="Tahoma"/>
          <w:b/>
        </w:rPr>
        <w:t>A</w:t>
      </w:r>
      <w:r w:rsidRPr="00C31032">
        <w:rPr>
          <w:rFonts w:ascii="Tahoma" w:hAnsi="Tahoma" w:cs="Tahoma"/>
        </w:rPr>
        <w:t>,</w:t>
      </w:r>
    </w:p>
    <w:p w:rsidR="003035FB" w:rsidRDefault="003035FB" w:rsidP="00B37D11">
      <w:pPr>
        <w:spacing w:after="0"/>
        <w:ind w:left="851"/>
        <w:jc w:val="both"/>
        <w:rPr>
          <w:rFonts w:ascii="Tahoma" w:hAnsi="Tahoma" w:cs="Tahoma"/>
          <w:b/>
          <w:color w:val="000000" w:themeColor="text1"/>
        </w:rPr>
      </w:pPr>
      <w:r w:rsidRPr="00C31032">
        <w:rPr>
          <w:rFonts w:ascii="Tahoma" w:hAnsi="Tahoma" w:cs="Tahoma"/>
          <w:b/>
        </w:rPr>
        <w:t xml:space="preserve">suma </w:t>
      </w:r>
      <w:r w:rsidRPr="00AA565C">
        <w:rPr>
          <w:rFonts w:ascii="Tahoma" w:hAnsi="Tahoma" w:cs="Tahoma"/>
          <w:b/>
          <w:color w:val="000000" w:themeColor="text1"/>
        </w:rPr>
        <w:t xml:space="preserve">ubezpieczenia:  </w:t>
      </w:r>
      <w:r w:rsidR="006D37A9">
        <w:rPr>
          <w:rFonts w:ascii="Tahoma" w:hAnsi="Tahoma" w:cs="Tahoma"/>
          <w:b/>
          <w:color w:val="000000" w:themeColor="text1"/>
        </w:rPr>
        <w:t>6.876.000,00</w:t>
      </w:r>
      <w:r w:rsidRPr="00AA565C">
        <w:rPr>
          <w:rFonts w:ascii="Tahoma" w:hAnsi="Tahoma" w:cs="Tahoma"/>
          <w:b/>
          <w:color w:val="000000" w:themeColor="text1"/>
        </w:rPr>
        <w:t xml:space="preserve"> zł</w:t>
      </w:r>
    </w:p>
    <w:p w:rsidR="003035FB" w:rsidRDefault="003035FB" w:rsidP="003035FB">
      <w:pPr>
        <w:spacing w:after="0"/>
        <w:ind w:left="851" w:hanging="142"/>
        <w:jc w:val="both"/>
        <w:rPr>
          <w:rFonts w:ascii="Tahoma" w:hAnsi="Tahoma" w:cs="Tahoma"/>
          <w:b/>
          <w:color w:val="000000" w:themeColor="text1"/>
        </w:rPr>
      </w:pPr>
    </w:p>
    <w:p w:rsidR="003035FB" w:rsidRPr="003B2031" w:rsidRDefault="003035FB" w:rsidP="00B37D11">
      <w:pPr>
        <w:spacing w:after="0"/>
        <w:ind w:left="851" w:hanging="284"/>
        <w:jc w:val="both"/>
        <w:rPr>
          <w:rFonts w:ascii="Tahoma" w:hAnsi="Tahoma" w:cs="Tahoma"/>
          <w:b/>
        </w:rPr>
      </w:pPr>
      <w:r>
        <w:rPr>
          <w:rFonts w:ascii="Tahoma" w:hAnsi="Tahoma" w:cs="Tahoma"/>
          <w:b/>
        </w:rPr>
        <w:t xml:space="preserve">2. </w:t>
      </w:r>
      <w:r w:rsidRPr="003B2031">
        <w:rPr>
          <w:rFonts w:ascii="Tahoma" w:hAnsi="Tahoma" w:cs="Tahoma"/>
          <w:b/>
        </w:rPr>
        <w:t xml:space="preserve">Maszyny, urządzenia, wyposażenie </w:t>
      </w:r>
    </w:p>
    <w:p w:rsidR="003035FB" w:rsidRPr="003B2031" w:rsidRDefault="003035FB" w:rsidP="003035FB">
      <w:pPr>
        <w:spacing w:after="0"/>
        <w:ind w:left="851" w:hanging="142"/>
        <w:jc w:val="both"/>
        <w:rPr>
          <w:rFonts w:ascii="Tahoma" w:hAnsi="Tahoma" w:cs="Tahoma"/>
          <w:b/>
        </w:rPr>
      </w:pPr>
      <w:r w:rsidRPr="003B2031">
        <w:rPr>
          <w:rFonts w:ascii="Tahoma" w:hAnsi="Tahoma" w:cs="Tahoma"/>
          <w:b/>
        </w:rPr>
        <w:t xml:space="preserve"> </w:t>
      </w:r>
    </w:p>
    <w:p w:rsidR="003035FB" w:rsidRPr="00AE05D4" w:rsidRDefault="003035FB" w:rsidP="00B37D11">
      <w:pPr>
        <w:spacing w:after="0"/>
        <w:ind w:left="851" w:hanging="284"/>
        <w:jc w:val="both"/>
        <w:rPr>
          <w:rFonts w:ascii="Tahoma" w:hAnsi="Tahoma" w:cs="Tahoma"/>
        </w:rPr>
      </w:pPr>
      <w:r w:rsidRPr="00AE05D4">
        <w:rPr>
          <w:rFonts w:ascii="Tahoma" w:hAnsi="Tahoma" w:cs="Tahoma"/>
        </w:rPr>
        <w:t xml:space="preserve">- </w:t>
      </w:r>
      <w:r w:rsidR="00B37D11">
        <w:rPr>
          <w:rFonts w:ascii="Tahoma" w:hAnsi="Tahoma" w:cs="Tahoma"/>
        </w:rPr>
        <w:tab/>
      </w:r>
      <w:r w:rsidRPr="00AE05D4">
        <w:rPr>
          <w:rFonts w:ascii="Tahoma" w:hAnsi="Tahoma" w:cs="Tahoma"/>
        </w:rPr>
        <w:t>rodzaj wartości: wartość księgowa brutto,</w:t>
      </w:r>
    </w:p>
    <w:p w:rsidR="003035FB" w:rsidRPr="00AE05D4" w:rsidRDefault="003035FB" w:rsidP="00B37D11">
      <w:pPr>
        <w:spacing w:after="0"/>
        <w:ind w:left="851" w:hanging="284"/>
        <w:jc w:val="both"/>
        <w:rPr>
          <w:rFonts w:ascii="Tahoma" w:hAnsi="Tahoma" w:cs="Tahoma"/>
        </w:rPr>
      </w:pPr>
      <w:r w:rsidRPr="00AE05D4">
        <w:rPr>
          <w:rFonts w:ascii="Tahoma" w:hAnsi="Tahoma" w:cs="Tahoma"/>
        </w:rPr>
        <w:t xml:space="preserve">- </w:t>
      </w:r>
      <w:r w:rsidR="00B37D11">
        <w:rPr>
          <w:rFonts w:ascii="Tahoma" w:hAnsi="Tahoma" w:cs="Tahoma"/>
        </w:rPr>
        <w:tab/>
      </w:r>
      <w:r w:rsidRPr="00AE05D4">
        <w:rPr>
          <w:rFonts w:ascii="Tahoma" w:hAnsi="Tahoma" w:cs="Tahoma"/>
        </w:rPr>
        <w:t>system ubezpieczenia: na sumy stałe,</w:t>
      </w:r>
    </w:p>
    <w:p w:rsidR="003035FB" w:rsidRPr="00AE05D4" w:rsidRDefault="003035FB" w:rsidP="00B37D11">
      <w:pPr>
        <w:spacing w:after="0"/>
        <w:ind w:left="851"/>
        <w:jc w:val="both"/>
        <w:rPr>
          <w:rFonts w:ascii="Tahoma" w:hAnsi="Tahoma" w:cs="Tahoma"/>
          <w:b/>
        </w:rPr>
      </w:pPr>
      <w:r w:rsidRPr="00AE05D4">
        <w:rPr>
          <w:rFonts w:ascii="Tahoma" w:hAnsi="Tahoma" w:cs="Tahoma"/>
          <w:b/>
        </w:rPr>
        <w:t xml:space="preserve">suma ubezpieczenia: </w:t>
      </w:r>
      <w:r w:rsidR="00DC07D9">
        <w:rPr>
          <w:rFonts w:ascii="Tahoma" w:hAnsi="Tahoma" w:cs="Tahoma"/>
          <w:b/>
        </w:rPr>
        <w:t>205.375,80</w:t>
      </w:r>
      <w:r w:rsidRPr="00AE05D4">
        <w:rPr>
          <w:rFonts w:ascii="Tahoma" w:hAnsi="Tahoma" w:cs="Tahoma"/>
          <w:b/>
        </w:rPr>
        <w:t xml:space="preserve"> zł</w:t>
      </w:r>
    </w:p>
    <w:p w:rsidR="003035FB" w:rsidRPr="00C31032" w:rsidRDefault="003035FB" w:rsidP="003035FB">
      <w:pPr>
        <w:spacing w:after="0"/>
        <w:jc w:val="both"/>
        <w:rPr>
          <w:rFonts w:ascii="Tahoma" w:hAnsi="Tahoma" w:cs="Tahoma"/>
        </w:rPr>
      </w:pPr>
    </w:p>
    <w:p w:rsidR="003035FB" w:rsidRPr="00F22FF2" w:rsidRDefault="003035FB" w:rsidP="005A7ADF">
      <w:pPr>
        <w:pStyle w:val="Akapitzlist"/>
        <w:numPr>
          <w:ilvl w:val="2"/>
          <w:numId w:val="40"/>
        </w:numPr>
        <w:tabs>
          <w:tab w:val="clear" w:pos="644"/>
          <w:tab w:val="num" w:pos="709"/>
        </w:tabs>
        <w:spacing w:after="0"/>
        <w:ind w:left="709" w:hanging="425"/>
        <w:jc w:val="both"/>
        <w:rPr>
          <w:rFonts w:ascii="Tahoma" w:hAnsi="Tahoma" w:cs="Tahoma"/>
          <w:b/>
        </w:rPr>
      </w:pPr>
      <w:r w:rsidRPr="00F22FF2">
        <w:rPr>
          <w:rFonts w:ascii="Tahoma" w:hAnsi="Tahoma" w:cs="Tahoma"/>
          <w:b/>
        </w:rPr>
        <w:t xml:space="preserve">Ubezpieczenie sprzętu elektronicznego od wszystkich </w:t>
      </w:r>
      <w:proofErr w:type="spellStart"/>
      <w:r w:rsidRPr="00F22FF2">
        <w:rPr>
          <w:rFonts w:ascii="Tahoma" w:hAnsi="Tahoma" w:cs="Tahoma"/>
          <w:b/>
        </w:rPr>
        <w:t>ryzyk</w:t>
      </w:r>
      <w:proofErr w:type="spellEnd"/>
    </w:p>
    <w:p w:rsidR="003035FB" w:rsidRPr="00C31032" w:rsidRDefault="003035FB" w:rsidP="003035FB">
      <w:pPr>
        <w:spacing w:after="0"/>
        <w:ind w:left="851" w:hanging="284"/>
        <w:jc w:val="both"/>
        <w:rPr>
          <w:rFonts w:ascii="Tahoma" w:hAnsi="Tahoma" w:cs="Tahoma"/>
        </w:rPr>
      </w:pPr>
    </w:p>
    <w:p w:rsidR="003035FB" w:rsidRPr="00A57515" w:rsidRDefault="003035FB" w:rsidP="00B37D11">
      <w:pPr>
        <w:pStyle w:val="Akapitzlist"/>
        <w:spacing w:after="0" w:line="240" w:lineRule="auto"/>
        <w:ind w:left="851" w:hanging="284"/>
        <w:jc w:val="both"/>
        <w:rPr>
          <w:rFonts w:ascii="Tahoma" w:hAnsi="Tahoma" w:cs="Tahoma"/>
          <w:color w:val="000000" w:themeColor="text1"/>
        </w:rPr>
      </w:pPr>
      <w:r w:rsidRPr="00A57515">
        <w:rPr>
          <w:rFonts w:ascii="Tahoma" w:hAnsi="Tahoma" w:cs="Tahoma"/>
          <w:color w:val="000000" w:themeColor="text1"/>
        </w:rPr>
        <w:t xml:space="preserve">-  </w:t>
      </w:r>
      <w:r w:rsidR="00B37D11">
        <w:rPr>
          <w:rFonts w:ascii="Tahoma" w:hAnsi="Tahoma" w:cs="Tahoma"/>
          <w:color w:val="000000" w:themeColor="text1"/>
        </w:rPr>
        <w:tab/>
      </w:r>
      <w:r w:rsidRPr="00A57515">
        <w:rPr>
          <w:rFonts w:ascii="Tahoma" w:hAnsi="Tahoma" w:cs="Tahoma"/>
          <w:color w:val="000000" w:themeColor="text1"/>
        </w:rPr>
        <w:t>rodzaj wartości: zgodnie z wykazem,</w:t>
      </w:r>
    </w:p>
    <w:p w:rsidR="00E5060C" w:rsidRPr="00D44CEE" w:rsidRDefault="00E5060C" w:rsidP="00B37D11">
      <w:pPr>
        <w:pStyle w:val="Akapitzlist"/>
        <w:spacing w:after="0" w:line="240" w:lineRule="auto"/>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wykaz sprzętu elektronicznego stacjonarnego wraz z oprogramowaniem stanowi </w:t>
      </w:r>
      <w:r>
        <w:rPr>
          <w:rFonts w:ascii="Tahoma" w:hAnsi="Tahoma" w:cs="Tahoma"/>
          <w:b/>
        </w:rPr>
        <w:t>załącznik nr 6</w:t>
      </w:r>
      <w:r w:rsidRPr="00D44CEE">
        <w:rPr>
          <w:rFonts w:ascii="Tahoma" w:hAnsi="Tahoma" w:cs="Tahoma"/>
          <w:b/>
        </w:rPr>
        <w:t>C,</w:t>
      </w:r>
    </w:p>
    <w:p w:rsidR="00E5060C" w:rsidRPr="00D44CEE" w:rsidRDefault="00E5060C" w:rsidP="00B37D11">
      <w:pPr>
        <w:pStyle w:val="Akapitzlist"/>
        <w:spacing w:after="0"/>
        <w:ind w:left="851" w:hanging="284"/>
        <w:jc w:val="both"/>
        <w:rPr>
          <w:rFonts w:ascii="Tahoma" w:hAnsi="Tahoma" w:cs="Tahoma"/>
        </w:rPr>
      </w:pPr>
      <w:r w:rsidRPr="00D44CEE">
        <w:rPr>
          <w:rFonts w:ascii="Tahoma" w:hAnsi="Tahoma" w:cs="Tahoma"/>
        </w:rPr>
        <w:t xml:space="preserve">-  </w:t>
      </w:r>
      <w:r w:rsidR="00B37D11">
        <w:rPr>
          <w:rFonts w:ascii="Tahoma" w:hAnsi="Tahoma" w:cs="Tahoma"/>
        </w:rPr>
        <w:tab/>
      </w:r>
      <w:r w:rsidRPr="00D44CEE">
        <w:rPr>
          <w:rFonts w:ascii="Tahoma" w:hAnsi="Tahoma" w:cs="Tahoma"/>
        </w:rPr>
        <w:t xml:space="preserve">suma ubezpieczenia sprzętu stacjonarnego wraz z oprogramowaniem: </w:t>
      </w:r>
      <w:r>
        <w:rPr>
          <w:rFonts w:ascii="Tahoma" w:hAnsi="Tahoma" w:cs="Tahoma"/>
          <w:b/>
        </w:rPr>
        <w:t>75.133,03</w:t>
      </w:r>
      <w:r w:rsidRPr="00D44CEE">
        <w:rPr>
          <w:rFonts w:ascii="Tahoma" w:hAnsi="Tahoma" w:cs="Tahoma"/>
          <w:b/>
        </w:rPr>
        <w:t xml:space="preserve"> zł</w:t>
      </w:r>
    </w:p>
    <w:p w:rsidR="003035FB" w:rsidRPr="00A57515" w:rsidRDefault="003035FB" w:rsidP="003035FB">
      <w:pPr>
        <w:pStyle w:val="Akapitzlist"/>
        <w:spacing w:after="0" w:line="240" w:lineRule="auto"/>
        <w:ind w:left="851" w:hanging="284"/>
        <w:jc w:val="both"/>
        <w:rPr>
          <w:rFonts w:ascii="Tahoma" w:hAnsi="Tahoma" w:cs="Tahoma"/>
          <w:color w:val="000000" w:themeColor="text1"/>
        </w:rPr>
      </w:pPr>
      <w:r w:rsidRPr="00A57515">
        <w:rPr>
          <w:rFonts w:ascii="Tahoma" w:hAnsi="Tahoma" w:cs="Tahoma"/>
          <w:color w:val="000000" w:themeColor="text1"/>
        </w:rPr>
        <w:t xml:space="preserve">- </w:t>
      </w:r>
      <w:r w:rsidR="00B37D11">
        <w:rPr>
          <w:rFonts w:ascii="Tahoma" w:hAnsi="Tahoma" w:cs="Tahoma"/>
          <w:color w:val="000000" w:themeColor="text1"/>
        </w:rPr>
        <w:tab/>
      </w:r>
      <w:r w:rsidRPr="00A57515">
        <w:rPr>
          <w:rFonts w:ascii="Tahoma" w:hAnsi="Tahoma" w:cs="Tahoma"/>
          <w:color w:val="000000" w:themeColor="text1"/>
        </w:rPr>
        <w:t xml:space="preserve">wykaz sprzętu elektronicznego przenośnego wraz z oprogramowaniem stanowi </w:t>
      </w:r>
      <w:r w:rsidRPr="00A57515">
        <w:rPr>
          <w:rFonts w:ascii="Tahoma" w:hAnsi="Tahoma" w:cs="Tahoma"/>
          <w:b/>
          <w:color w:val="000000" w:themeColor="text1"/>
        </w:rPr>
        <w:t>załącznik nr 6C’,</w:t>
      </w:r>
    </w:p>
    <w:p w:rsidR="003035FB" w:rsidRPr="00071A44" w:rsidRDefault="003035FB" w:rsidP="00B37D11">
      <w:pPr>
        <w:pStyle w:val="Akapitzlist"/>
        <w:spacing w:after="0"/>
        <w:ind w:left="851" w:hanging="284"/>
        <w:jc w:val="both"/>
        <w:rPr>
          <w:rFonts w:ascii="Tahoma" w:hAnsi="Tahoma" w:cs="Tahoma"/>
          <w:color w:val="000000" w:themeColor="text1"/>
        </w:rPr>
      </w:pPr>
      <w:r w:rsidRPr="00071A44">
        <w:rPr>
          <w:rFonts w:ascii="Tahoma" w:hAnsi="Tahoma" w:cs="Tahoma"/>
          <w:color w:val="000000" w:themeColor="text1"/>
        </w:rPr>
        <w:t xml:space="preserve">-  </w:t>
      </w:r>
      <w:r w:rsidR="00B37D11">
        <w:rPr>
          <w:rFonts w:ascii="Tahoma" w:hAnsi="Tahoma" w:cs="Tahoma"/>
          <w:color w:val="000000" w:themeColor="text1"/>
        </w:rPr>
        <w:tab/>
      </w:r>
      <w:r w:rsidRPr="00071A44">
        <w:rPr>
          <w:rFonts w:ascii="Tahoma" w:hAnsi="Tahoma" w:cs="Tahoma"/>
          <w:color w:val="000000" w:themeColor="text1"/>
        </w:rPr>
        <w:t xml:space="preserve">suma ubezpieczenia sprzętu przenośnego wraz z oprogramowaniem: </w:t>
      </w:r>
      <w:r w:rsidR="00E5060C">
        <w:rPr>
          <w:rFonts w:ascii="Tahoma" w:hAnsi="Tahoma" w:cs="Tahoma"/>
          <w:b/>
          <w:color w:val="000000" w:themeColor="text1"/>
        </w:rPr>
        <w:t>96.345,29</w:t>
      </w:r>
      <w:r w:rsidRPr="00071A44">
        <w:rPr>
          <w:rFonts w:ascii="Tahoma" w:hAnsi="Tahoma" w:cs="Tahoma"/>
          <w:b/>
          <w:color w:val="000000" w:themeColor="text1"/>
        </w:rPr>
        <w:t xml:space="preserve"> zł</w:t>
      </w:r>
    </w:p>
    <w:p w:rsidR="003035FB" w:rsidRDefault="003035FB" w:rsidP="003035FB">
      <w:pPr>
        <w:pStyle w:val="Akapitzlist"/>
        <w:spacing w:after="0"/>
        <w:ind w:left="851" w:hanging="142"/>
        <w:jc w:val="both"/>
        <w:rPr>
          <w:rFonts w:ascii="Tahoma" w:hAnsi="Tahoma" w:cs="Tahoma"/>
        </w:rPr>
      </w:pPr>
    </w:p>
    <w:p w:rsidR="003035FB" w:rsidRPr="00005C68" w:rsidRDefault="003035FB" w:rsidP="00B37D11">
      <w:pPr>
        <w:spacing w:after="0"/>
        <w:ind w:left="709" w:hanging="425"/>
        <w:jc w:val="both"/>
        <w:rPr>
          <w:rFonts w:ascii="Tahoma" w:hAnsi="Tahoma" w:cs="Tahoma"/>
          <w:b/>
          <w:u w:val="single"/>
        </w:rPr>
      </w:pPr>
      <w:r>
        <w:rPr>
          <w:rFonts w:ascii="Tahoma" w:hAnsi="Tahoma" w:cs="Tahoma"/>
          <w:b/>
        </w:rPr>
        <w:t>7</w:t>
      </w:r>
      <w:r w:rsidRPr="00005C68">
        <w:rPr>
          <w:rFonts w:ascii="Tahoma" w:hAnsi="Tahoma" w:cs="Tahoma"/>
          <w:b/>
        </w:rPr>
        <w:t xml:space="preserve">. </w:t>
      </w:r>
      <w:r w:rsidR="00B37D11">
        <w:rPr>
          <w:rFonts w:ascii="Tahoma" w:hAnsi="Tahoma" w:cs="Tahoma"/>
          <w:b/>
        </w:rPr>
        <w:tab/>
      </w:r>
      <w:r>
        <w:rPr>
          <w:rFonts w:ascii="Tahoma" w:hAnsi="Tahoma" w:cs="Tahoma"/>
          <w:b/>
          <w:u w:val="single"/>
        </w:rPr>
        <w:t>Szkoła Podstawowa w Olszewce</w:t>
      </w:r>
    </w:p>
    <w:p w:rsidR="003035FB" w:rsidRDefault="003035FB" w:rsidP="00B37D11">
      <w:pPr>
        <w:spacing w:after="0"/>
        <w:ind w:left="851" w:hanging="143"/>
        <w:jc w:val="both"/>
        <w:rPr>
          <w:rFonts w:ascii="Tahoma" w:hAnsi="Tahoma" w:cs="Tahoma"/>
          <w:b/>
          <w:u w:val="single"/>
        </w:rPr>
      </w:pPr>
      <w:r>
        <w:rPr>
          <w:rFonts w:ascii="Tahoma" w:hAnsi="Tahoma" w:cs="Tahoma"/>
          <w:b/>
          <w:u w:val="single"/>
        </w:rPr>
        <w:t>06 – 323 Jednorożec, Olszewka 80</w:t>
      </w:r>
    </w:p>
    <w:p w:rsidR="003035FB" w:rsidRDefault="003035FB" w:rsidP="00B37D11">
      <w:pPr>
        <w:spacing w:after="0"/>
        <w:ind w:left="851" w:hanging="143"/>
        <w:jc w:val="both"/>
        <w:rPr>
          <w:rFonts w:ascii="Tahoma" w:hAnsi="Tahoma" w:cs="Tahoma"/>
          <w:b/>
          <w:u w:val="single"/>
        </w:rPr>
      </w:pPr>
      <w:r>
        <w:rPr>
          <w:rFonts w:ascii="Tahoma" w:hAnsi="Tahoma" w:cs="Tahoma"/>
          <w:b/>
          <w:u w:val="single"/>
        </w:rPr>
        <w:t>NIP:</w:t>
      </w:r>
      <w:r w:rsidRPr="00AE54F5">
        <w:t xml:space="preserve"> </w:t>
      </w:r>
      <w:r>
        <w:rPr>
          <w:rFonts w:ascii="Tahoma" w:hAnsi="Tahoma" w:cs="Tahoma"/>
          <w:b/>
          <w:u w:val="single"/>
        </w:rPr>
        <w:t>761-13-94-173 , Regon: 001106025</w:t>
      </w:r>
    </w:p>
    <w:p w:rsidR="003035FB" w:rsidRPr="00C31032" w:rsidRDefault="003035FB" w:rsidP="003035FB">
      <w:pPr>
        <w:spacing w:after="0"/>
        <w:ind w:left="851" w:hanging="284"/>
        <w:jc w:val="both"/>
        <w:rPr>
          <w:rFonts w:ascii="Tahoma" w:hAnsi="Tahoma" w:cs="Tahoma"/>
        </w:rPr>
      </w:pPr>
    </w:p>
    <w:p w:rsidR="003035FB" w:rsidRPr="00235F4F" w:rsidRDefault="003035FB" w:rsidP="003035FB">
      <w:pPr>
        <w:spacing w:after="0"/>
        <w:ind w:left="851" w:hanging="284"/>
        <w:jc w:val="both"/>
        <w:rPr>
          <w:rFonts w:ascii="Tahoma" w:hAnsi="Tahoma" w:cs="Tahoma"/>
          <w:color w:val="FF0000"/>
        </w:rPr>
      </w:pPr>
      <w:r w:rsidRPr="00C31032">
        <w:rPr>
          <w:rFonts w:ascii="Tahoma" w:hAnsi="Tahoma" w:cs="Tahoma"/>
        </w:rPr>
        <w:lastRenderedPageBreak/>
        <w:t xml:space="preserve">Liczba </w:t>
      </w:r>
      <w:r w:rsidRPr="009F1F18">
        <w:rPr>
          <w:rFonts w:ascii="Tahoma" w:hAnsi="Tahoma" w:cs="Tahoma"/>
          <w:color w:val="000000" w:themeColor="text1"/>
        </w:rPr>
        <w:t xml:space="preserve">pracowników: </w:t>
      </w:r>
      <w:r w:rsidR="00E5060C">
        <w:rPr>
          <w:rFonts w:ascii="Tahoma" w:hAnsi="Tahoma" w:cs="Tahoma"/>
          <w:color w:val="000000" w:themeColor="text1"/>
        </w:rPr>
        <w:t>15</w:t>
      </w:r>
    </w:p>
    <w:p w:rsidR="003035FB" w:rsidRPr="00C31032" w:rsidRDefault="003035FB" w:rsidP="003035FB">
      <w:pPr>
        <w:spacing w:after="0"/>
        <w:ind w:left="851" w:hanging="284"/>
        <w:jc w:val="both"/>
        <w:rPr>
          <w:rFonts w:ascii="Tahoma" w:hAnsi="Tahoma" w:cs="Tahoma"/>
        </w:rPr>
      </w:pPr>
    </w:p>
    <w:p w:rsidR="003035FB" w:rsidRPr="00C31032" w:rsidRDefault="003035FB" w:rsidP="005A7ADF">
      <w:pPr>
        <w:pStyle w:val="Akapitzlist"/>
        <w:numPr>
          <w:ilvl w:val="0"/>
          <w:numId w:val="41"/>
        </w:numPr>
        <w:spacing w:after="0"/>
        <w:ind w:left="851" w:hanging="567"/>
        <w:jc w:val="both"/>
        <w:rPr>
          <w:rFonts w:ascii="Tahoma" w:hAnsi="Tahoma" w:cs="Tahoma"/>
          <w:b/>
        </w:rPr>
      </w:pPr>
      <w:r>
        <w:rPr>
          <w:rFonts w:ascii="Tahoma" w:hAnsi="Tahoma" w:cs="Tahoma"/>
          <w:b/>
        </w:rPr>
        <w:t xml:space="preserve">Ubezpieczenie mienia od wszystkich </w:t>
      </w:r>
      <w:proofErr w:type="spellStart"/>
      <w:r>
        <w:rPr>
          <w:rFonts w:ascii="Tahoma" w:hAnsi="Tahoma" w:cs="Tahoma"/>
          <w:b/>
        </w:rPr>
        <w:t>ryzyk</w:t>
      </w:r>
      <w:proofErr w:type="spellEnd"/>
    </w:p>
    <w:p w:rsidR="003035FB" w:rsidRDefault="003035FB" w:rsidP="003035FB">
      <w:pPr>
        <w:spacing w:before="200"/>
        <w:ind w:left="851" w:hanging="284"/>
        <w:jc w:val="both"/>
        <w:rPr>
          <w:rFonts w:ascii="Tahoma" w:hAnsi="Tahoma" w:cs="Tahoma"/>
          <w:b/>
        </w:rPr>
      </w:pPr>
      <w:r w:rsidRPr="00C31032">
        <w:rPr>
          <w:rFonts w:ascii="Tahoma" w:hAnsi="Tahoma" w:cs="Tahoma"/>
          <w:b/>
        </w:rPr>
        <w:t>Przedmiot ubezpieczenia</w:t>
      </w:r>
    </w:p>
    <w:p w:rsidR="003035FB" w:rsidRPr="000D46F7" w:rsidRDefault="003035FB" w:rsidP="005A7ADF">
      <w:pPr>
        <w:pStyle w:val="Akapitzlist"/>
        <w:numPr>
          <w:ilvl w:val="6"/>
          <w:numId w:val="42"/>
        </w:numPr>
        <w:tabs>
          <w:tab w:val="clear" w:pos="5040"/>
          <w:tab w:val="num" w:pos="851"/>
        </w:tabs>
        <w:ind w:hanging="4473"/>
        <w:jc w:val="both"/>
        <w:rPr>
          <w:rFonts w:ascii="Tahoma" w:hAnsi="Tahoma" w:cs="Tahoma"/>
          <w:b/>
        </w:rPr>
      </w:pPr>
      <w:r w:rsidRPr="000D46F7">
        <w:rPr>
          <w:rFonts w:ascii="Tahoma" w:hAnsi="Tahoma" w:cs="Tahoma"/>
          <w:b/>
        </w:rPr>
        <w:t>Budynki i budowle</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rodzaj wartości: zgodnie z wykazem budynków</w:t>
      </w:r>
      <w:r>
        <w:rPr>
          <w:rFonts w:ascii="Tahoma" w:hAnsi="Tahoma" w:cs="Tahoma"/>
        </w:rPr>
        <w:t xml:space="preserve"> i budowli</w:t>
      </w:r>
      <w:r w:rsidRPr="00C31032">
        <w:rPr>
          <w:rFonts w:ascii="Tahoma" w:hAnsi="Tahoma" w:cs="Tahoma"/>
        </w:rPr>
        <w:t>,</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 xml:space="preserve">system ubezpieczenia: na sumy stałe, </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 xml:space="preserve">przedmiot ubezpieczenia: budynki </w:t>
      </w:r>
      <w:r>
        <w:rPr>
          <w:rFonts w:ascii="Tahoma" w:hAnsi="Tahoma" w:cs="Tahoma"/>
        </w:rPr>
        <w:t xml:space="preserve">i budowle </w:t>
      </w:r>
      <w:r w:rsidRPr="00C31032">
        <w:rPr>
          <w:rFonts w:ascii="Tahoma" w:hAnsi="Tahoma" w:cs="Tahoma"/>
        </w:rPr>
        <w:t xml:space="preserve">wg </w:t>
      </w:r>
      <w:r>
        <w:rPr>
          <w:rFonts w:ascii="Tahoma" w:hAnsi="Tahoma" w:cs="Tahoma"/>
          <w:b/>
        </w:rPr>
        <w:t>Załącznika nr 7</w:t>
      </w:r>
      <w:r w:rsidRPr="00C31032">
        <w:rPr>
          <w:rFonts w:ascii="Tahoma" w:hAnsi="Tahoma" w:cs="Tahoma"/>
          <w:b/>
        </w:rPr>
        <w:t>A</w:t>
      </w:r>
      <w:r w:rsidRPr="00C31032">
        <w:rPr>
          <w:rFonts w:ascii="Tahoma" w:hAnsi="Tahoma" w:cs="Tahoma"/>
        </w:rPr>
        <w:t>,</w:t>
      </w:r>
    </w:p>
    <w:p w:rsidR="003035FB" w:rsidRPr="00C31032" w:rsidRDefault="003035FB" w:rsidP="00B37D11">
      <w:pPr>
        <w:spacing w:after="0"/>
        <w:ind w:left="851"/>
        <w:jc w:val="both"/>
        <w:rPr>
          <w:rFonts w:ascii="Tahoma" w:hAnsi="Tahoma" w:cs="Tahoma"/>
          <w:b/>
        </w:rPr>
      </w:pPr>
      <w:r w:rsidRPr="00C31032">
        <w:rPr>
          <w:rFonts w:ascii="Tahoma" w:hAnsi="Tahoma" w:cs="Tahoma"/>
          <w:b/>
        </w:rPr>
        <w:t xml:space="preserve">suma ubezpieczenia:  </w:t>
      </w:r>
      <w:r w:rsidR="006D37A9">
        <w:rPr>
          <w:rFonts w:ascii="Tahoma" w:hAnsi="Tahoma" w:cs="Tahoma"/>
          <w:b/>
        </w:rPr>
        <w:t>4.736.000</w:t>
      </w:r>
      <w:r w:rsidR="00E5060C">
        <w:rPr>
          <w:rFonts w:ascii="Tahoma" w:hAnsi="Tahoma" w:cs="Tahoma"/>
          <w:b/>
        </w:rPr>
        <w:t>,00</w:t>
      </w:r>
      <w:r w:rsidRPr="008A570C">
        <w:rPr>
          <w:rFonts w:ascii="Tahoma" w:hAnsi="Tahoma" w:cs="Tahoma"/>
          <w:b/>
        </w:rPr>
        <w:t xml:space="preserve"> zł</w:t>
      </w:r>
    </w:p>
    <w:p w:rsidR="003035FB" w:rsidRPr="00C31032" w:rsidRDefault="003035FB" w:rsidP="005A7ADF">
      <w:pPr>
        <w:pStyle w:val="Akapitzlist"/>
        <w:numPr>
          <w:ilvl w:val="6"/>
          <w:numId w:val="42"/>
        </w:numPr>
        <w:tabs>
          <w:tab w:val="clear" w:pos="5040"/>
          <w:tab w:val="num" w:pos="851"/>
        </w:tabs>
        <w:spacing w:before="200"/>
        <w:ind w:hanging="4473"/>
        <w:jc w:val="both"/>
        <w:rPr>
          <w:rFonts w:ascii="Tahoma" w:hAnsi="Tahoma" w:cs="Tahoma"/>
          <w:b/>
        </w:rPr>
      </w:pPr>
      <w:r w:rsidRPr="00C31032">
        <w:rPr>
          <w:rFonts w:ascii="Tahoma" w:hAnsi="Tahoma" w:cs="Tahoma"/>
          <w:b/>
        </w:rPr>
        <w:t xml:space="preserve">Maszyny, urządzenia, wyposażenie </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rodzaj wartości: wartość księgowa brutto</w:t>
      </w:r>
    </w:p>
    <w:p w:rsidR="003035FB" w:rsidRPr="00C31032" w:rsidRDefault="003035FB" w:rsidP="003035FB">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 xml:space="preserve">system ubezpieczenia: na sumy stałe </w:t>
      </w:r>
    </w:p>
    <w:p w:rsidR="003035FB" w:rsidRPr="003037FE" w:rsidRDefault="003035FB" w:rsidP="00B37D11">
      <w:pPr>
        <w:spacing w:after="0"/>
        <w:ind w:left="851"/>
        <w:jc w:val="both"/>
        <w:rPr>
          <w:rFonts w:ascii="Tahoma" w:hAnsi="Tahoma" w:cs="Tahoma"/>
          <w:b/>
          <w:color w:val="FF0000"/>
        </w:rPr>
      </w:pPr>
      <w:r w:rsidRPr="00C31032">
        <w:rPr>
          <w:rFonts w:ascii="Tahoma" w:hAnsi="Tahoma" w:cs="Tahoma"/>
          <w:b/>
        </w:rPr>
        <w:t xml:space="preserve">suma </w:t>
      </w:r>
      <w:r w:rsidRPr="009F1F18">
        <w:rPr>
          <w:rFonts w:ascii="Tahoma" w:hAnsi="Tahoma" w:cs="Tahoma"/>
          <w:b/>
        </w:rPr>
        <w:t>ubezpieczenia</w:t>
      </w:r>
      <w:r w:rsidRPr="009F1F18">
        <w:rPr>
          <w:rFonts w:ascii="Tahoma" w:hAnsi="Tahoma" w:cs="Tahoma"/>
          <w:b/>
          <w:color w:val="000000" w:themeColor="text1"/>
        </w:rPr>
        <w:t xml:space="preserve">: </w:t>
      </w:r>
      <w:r w:rsidR="00E5060C">
        <w:rPr>
          <w:rFonts w:ascii="Tahoma" w:hAnsi="Tahoma" w:cs="Tahoma"/>
          <w:b/>
          <w:color w:val="000000" w:themeColor="text1"/>
        </w:rPr>
        <w:t>234.238,32</w:t>
      </w:r>
      <w:r w:rsidRPr="009F1F18">
        <w:rPr>
          <w:rFonts w:ascii="Tahoma" w:hAnsi="Tahoma" w:cs="Tahoma"/>
          <w:b/>
          <w:color w:val="000000" w:themeColor="text1"/>
        </w:rPr>
        <w:t xml:space="preserve"> zł</w:t>
      </w:r>
    </w:p>
    <w:p w:rsidR="003035FB" w:rsidRPr="00C31032" w:rsidRDefault="003035FB" w:rsidP="005A7ADF">
      <w:pPr>
        <w:pStyle w:val="Akapitzlist"/>
        <w:numPr>
          <w:ilvl w:val="1"/>
          <w:numId w:val="43"/>
        </w:numPr>
        <w:tabs>
          <w:tab w:val="clear" w:pos="1440"/>
          <w:tab w:val="num" w:pos="851"/>
        </w:tabs>
        <w:spacing w:before="200"/>
        <w:ind w:left="851" w:hanging="567"/>
        <w:jc w:val="both"/>
        <w:rPr>
          <w:rFonts w:ascii="Tahoma" w:hAnsi="Tahoma" w:cs="Tahoma"/>
          <w:b/>
        </w:rPr>
      </w:pPr>
      <w:r w:rsidRPr="00C31032">
        <w:rPr>
          <w:rFonts w:ascii="Tahoma" w:hAnsi="Tahoma" w:cs="Tahoma"/>
          <w:b/>
        </w:rPr>
        <w:t>Ubezpieczenie spr</w:t>
      </w:r>
      <w:r>
        <w:rPr>
          <w:rFonts w:ascii="Tahoma" w:hAnsi="Tahoma" w:cs="Tahoma"/>
          <w:b/>
        </w:rPr>
        <w:t xml:space="preserve">zętu elektronicznego od wszystkich </w:t>
      </w:r>
      <w:proofErr w:type="spellStart"/>
      <w:r>
        <w:rPr>
          <w:rFonts w:ascii="Tahoma" w:hAnsi="Tahoma" w:cs="Tahoma"/>
          <w:b/>
        </w:rPr>
        <w:t>ryzyk</w:t>
      </w:r>
      <w:proofErr w:type="spellEnd"/>
    </w:p>
    <w:p w:rsidR="003035FB" w:rsidRPr="000D46F7" w:rsidRDefault="003035FB" w:rsidP="00B37D11">
      <w:pPr>
        <w:spacing w:after="0" w:line="240" w:lineRule="auto"/>
        <w:ind w:left="851" w:hanging="284"/>
        <w:jc w:val="both"/>
        <w:rPr>
          <w:rFonts w:ascii="Tahoma" w:hAnsi="Tahoma" w:cs="Tahoma"/>
        </w:rPr>
      </w:pPr>
      <w:r w:rsidRPr="000D46F7">
        <w:rPr>
          <w:rFonts w:ascii="Tahoma" w:hAnsi="Tahoma" w:cs="Tahoma"/>
        </w:rPr>
        <w:t xml:space="preserve">-  </w:t>
      </w:r>
      <w:r w:rsidR="00B37D11">
        <w:rPr>
          <w:rFonts w:ascii="Tahoma" w:hAnsi="Tahoma" w:cs="Tahoma"/>
        </w:rPr>
        <w:tab/>
      </w:r>
      <w:r w:rsidRPr="000D46F7">
        <w:rPr>
          <w:rFonts w:ascii="Tahoma" w:hAnsi="Tahoma" w:cs="Tahoma"/>
        </w:rPr>
        <w:t>rodzaj wartości: zgodnie z wykazem,</w:t>
      </w:r>
    </w:p>
    <w:p w:rsidR="003035FB" w:rsidRPr="00D152B0" w:rsidRDefault="003035FB" w:rsidP="003035FB">
      <w:pPr>
        <w:pStyle w:val="Akapitzlist"/>
        <w:spacing w:after="0" w:line="240" w:lineRule="auto"/>
        <w:ind w:left="851" w:hanging="284"/>
        <w:jc w:val="both"/>
        <w:rPr>
          <w:rFonts w:ascii="Tahoma" w:hAnsi="Tahoma" w:cs="Tahoma"/>
        </w:rPr>
      </w:pPr>
      <w:r w:rsidRPr="00D152B0">
        <w:rPr>
          <w:rFonts w:ascii="Tahoma" w:hAnsi="Tahoma" w:cs="Tahoma"/>
        </w:rPr>
        <w:t xml:space="preserve">- </w:t>
      </w:r>
      <w:r w:rsidR="00B37D11">
        <w:rPr>
          <w:rFonts w:ascii="Tahoma" w:hAnsi="Tahoma" w:cs="Tahoma"/>
        </w:rPr>
        <w:tab/>
      </w:r>
      <w:r w:rsidRPr="00D152B0">
        <w:rPr>
          <w:rFonts w:ascii="Tahoma" w:hAnsi="Tahoma" w:cs="Tahoma"/>
        </w:rPr>
        <w:t xml:space="preserve">wykaz sprzętu elektronicznego stacjonarnego wraz z oprogramowaniem stanowi </w:t>
      </w:r>
      <w:r>
        <w:rPr>
          <w:rFonts w:ascii="Tahoma" w:hAnsi="Tahoma" w:cs="Tahoma"/>
          <w:b/>
        </w:rPr>
        <w:t>załącznik nr 7</w:t>
      </w:r>
      <w:r w:rsidRPr="00D152B0">
        <w:rPr>
          <w:rFonts w:ascii="Tahoma" w:hAnsi="Tahoma" w:cs="Tahoma"/>
          <w:b/>
        </w:rPr>
        <w:t>C,</w:t>
      </w:r>
    </w:p>
    <w:p w:rsidR="003035FB" w:rsidRPr="00D152B0" w:rsidRDefault="003035FB" w:rsidP="00B37D11">
      <w:pPr>
        <w:pStyle w:val="Akapitzlist"/>
        <w:spacing w:after="0"/>
        <w:ind w:left="851" w:hanging="284"/>
        <w:jc w:val="both"/>
        <w:rPr>
          <w:rFonts w:ascii="Tahoma" w:hAnsi="Tahoma" w:cs="Tahoma"/>
        </w:rPr>
      </w:pPr>
      <w:r w:rsidRPr="00D152B0">
        <w:rPr>
          <w:rFonts w:ascii="Tahoma" w:hAnsi="Tahoma" w:cs="Tahoma"/>
        </w:rPr>
        <w:t xml:space="preserve">-  </w:t>
      </w:r>
      <w:r w:rsidR="00B37D11">
        <w:rPr>
          <w:rFonts w:ascii="Tahoma" w:hAnsi="Tahoma" w:cs="Tahoma"/>
        </w:rPr>
        <w:tab/>
      </w:r>
      <w:r w:rsidRPr="00D152B0">
        <w:rPr>
          <w:rFonts w:ascii="Tahoma" w:hAnsi="Tahoma" w:cs="Tahoma"/>
        </w:rPr>
        <w:t xml:space="preserve">suma ubezpieczenia sprzętu stacjonarnego wraz z oprogramowaniem: </w:t>
      </w:r>
      <w:r w:rsidR="00E5060C">
        <w:rPr>
          <w:rFonts w:ascii="Tahoma" w:hAnsi="Tahoma" w:cs="Tahoma"/>
          <w:b/>
        </w:rPr>
        <w:t>47.112,60</w:t>
      </w:r>
      <w:r w:rsidRPr="00D152B0">
        <w:rPr>
          <w:rFonts w:ascii="Tahoma" w:hAnsi="Tahoma" w:cs="Tahoma"/>
          <w:b/>
        </w:rPr>
        <w:t xml:space="preserve"> zł</w:t>
      </w:r>
    </w:p>
    <w:p w:rsidR="003035FB" w:rsidRPr="00D152B0" w:rsidRDefault="003035FB" w:rsidP="00B37D11">
      <w:pPr>
        <w:pStyle w:val="Akapitzlist"/>
        <w:spacing w:after="0" w:line="240" w:lineRule="auto"/>
        <w:ind w:left="851" w:hanging="284"/>
        <w:jc w:val="both"/>
        <w:rPr>
          <w:rFonts w:ascii="Tahoma" w:hAnsi="Tahoma" w:cs="Tahoma"/>
        </w:rPr>
      </w:pPr>
      <w:r w:rsidRPr="00D152B0">
        <w:rPr>
          <w:rFonts w:ascii="Tahoma" w:hAnsi="Tahoma" w:cs="Tahoma"/>
        </w:rPr>
        <w:t xml:space="preserve">- </w:t>
      </w:r>
      <w:r w:rsidR="00B37D11">
        <w:rPr>
          <w:rFonts w:ascii="Tahoma" w:hAnsi="Tahoma" w:cs="Tahoma"/>
        </w:rPr>
        <w:tab/>
      </w:r>
      <w:r w:rsidRPr="00D152B0">
        <w:rPr>
          <w:rFonts w:ascii="Tahoma" w:hAnsi="Tahoma" w:cs="Tahoma"/>
        </w:rPr>
        <w:t xml:space="preserve">wykaz sprzętu elektronicznego przenośnego wraz z oprogramowaniem stanowi </w:t>
      </w:r>
      <w:r>
        <w:rPr>
          <w:rFonts w:ascii="Tahoma" w:hAnsi="Tahoma" w:cs="Tahoma"/>
        </w:rPr>
        <w:t xml:space="preserve"> </w:t>
      </w:r>
      <w:r>
        <w:rPr>
          <w:rFonts w:ascii="Tahoma" w:hAnsi="Tahoma" w:cs="Tahoma"/>
          <w:b/>
        </w:rPr>
        <w:t>załącznik nr 7</w:t>
      </w:r>
      <w:r w:rsidRPr="00D152B0">
        <w:rPr>
          <w:rFonts w:ascii="Tahoma" w:hAnsi="Tahoma" w:cs="Tahoma"/>
          <w:b/>
        </w:rPr>
        <w:t>C’,</w:t>
      </w:r>
    </w:p>
    <w:p w:rsidR="003035FB" w:rsidRDefault="003035FB" w:rsidP="00B37D11">
      <w:pPr>
        <w:pStyle w:val="Akapitzlist"/>
        <w:spacing w:after="0"/>
        <w:ind w:left="851" w:hanging="284"/>
        <w:jc w:val="both"/>
        <w:rPr>
          <w:rFonts w:ascii="Tahoma" w:hAnsi="Tahoma" w:cs="Tahoma"/>
          <w:b/>
        </w:rPr>
      </w:pPr>
      <w:r w:rsidRPr="00D152B0">
        <w:rPr>
          <w:rFonts w:ascii="Tahoma" w:hAnsi="Tahoma" w:cs="Tahoma"/>
        </w:rPr>
        <w:t xml:space="preserve">-  </w:t>
      </w:r>
      <w:r w:rsidR="00B37D11">
        <w:rPr>
          <w:rFonts w:ascii="Tahoma" w:hAnsi="Tahoma" w:cs="Tahoma"/>
        </w:rPr>
        <w:tab/>
      </w:r>
      <w:r w:rsidRPr="00D152B0">
        <w:rPr>
          <w:rFonts w:ascii="Tahoma" w:hAnsi="Tahoma" w:cs="Tahoma"/>
        </w:rPr>
        <w:t xml:space="preserve">suma ubezpieczenia sprzętu przenośnego wraz z oprogramowaniem: </w:t>
      </w:r>
      <w:r w:rsidR="00E5060C">
        <w:rPr>
          <w:rFonts w:ascii="Tahoma" w:hAnsi="Tahoma" w:cs="Tahoma"/>
          <w:b/>
        </w:rPr>
        <w:t>82.971,32</w:t>
      </w:r>
      <w:r w:rsidRPr="003D67B0">
        <w:rPr>
          <w:rFonts w:ascii="Tahoma" w:hAnsi="Tahoma" w:cs="Tahoma"/>
          <w:b/>
        </w:rPr>
        <w:t xml:space="preserve"> zł</w:t>
      </w:r>
    </w:p>
    <w:p w:rsidR="003035FB" w:rsidRPr="003D67B0" w:rsidRDefault="003035FB" w:rsidP="003035FB">
      <w:pPr>
        <w:pStyle w:val="Akapitzlist"/>
        <w:spacing w:after="0"/>
        <w:ind w:hanging="153"/>
        <w:jc w:val="both"/>
        <w:rPr>
          <w:rFonts w:ascii="Tahoma" w:hAnsi="Tahoma" w:cs="Tahoma"/>
          <w:b/>
        </w:rPr>
      </w:pPr>
    </w:p>
    <w:p w:rsidR="00E5060C" w:rsidRPr="00005C68" w:rsidRDefault="006D37A9" w:rsidP="00B37D11">
      <w:pPr>
        <w:spacing w:after="0"/>
        <w:ind w:left="709" w:hanging="425"/>
        <w:jc w:val="both"/>
        <w:rPr>
          <w:rFonts w:ascii="Tahoma" w:hAnsi="Tahoma" w:cs="Tahoma"/>
          <w:b/>
          <w:u w:val="single"/>
        </w:rPr>
      </w:pPr>
      <w:r>
        <w:rPr>
          <w:rFonts w:ascii="Tahoma" w:hAnsi="Tahoma" w:cs="Tahoma"/>
          <w:b/>
        </w:rPr>
        <w:t>8</w:t>
      </w:r>
      <w:r w:rsidR="00E5060C" w:rsidRPr="00005C68">
        <w:rPr>
          <w:rFonts w:ascii="Tahoma" w:hAnsi="Tahoma" w:cs="Tahoma"/>
          <w:b/>
        </w:rPr>
        <w:t xml:space="preserve">. </w:t>
      </w:r>
      <w:r w:rsidR="00B37D11">
        <w:rPr>
          <w:rFonts w:ascii="Tahoma" w:hAnsi="Tahoma" w:cs="Tahoma"/>
          <w:b/>
        </w:rPr>
        <w:tab/>
      </w:r>
      <w:r w:rsidR="00E5060C">
        <w:rPr>
          <w:rFonts w:ascii="Tahoma" w:hAnsi="Tahoma" w:cs="Tahoma"/>
          <w:b/>
          <w:u w:val="single"/>
        </w:rPr>
        <w:t>Żłobek Samorządowy w Jednorożcu</w:t>
      </w:r>
    </w:p>
    <w:p w:rsidR="00E5060C" w:rsidRDefault="00E5060C" w:rsidP="00B37D11">
      <w:pPr>
        <w:spacing w:after="0"/>
        <w:ind w:left="851" w:hanging="143"/>
        <w:jc w:val="both"/>
        <w:rPr>
          <w:rFonts w:ascii="Tahoma" w:hAnsi="Tahoma" w:cs="Tahoma"/>
          <w:b/>
          <w:u w:val="single"/>
        </w:rPr>
      </w:pPr>
      <w:r>
        <w:rPr>
          <w:rFonts w:ascii="Tahoma" w:hAnsi="Tahoma" w:cs="Tahoma"/>
          <w:b/>
          <w:u w:val="single"/>
        </w:rPr>
        <w:t>06 – 323 Jednorożec, ul. Wincentego Witosa 4</w:t>
      </w:r>
    </w:p>
    <w:p w:rsidR="00E5060C" w:rsidRDefault="00E5060C" w:rsidP="00B37D11">
      <w:pPr>
        <w:spacing w:after="0"/>
        <w:ind w:left="851" w:hanging="143"/>
        <w:jc w:val="both"/>
        <w:rPr>
          <w:rFonts w:ascii="Tahoma" w:hAnsi="Tahoma" w:cs="Tahoma"/>
          <w:b/>
          <w:u w:val="single"/>
        </w:rPr>
      </w:pPr>
      <w:r>
        <w:rPr>
          <w:rFonts w:ascii="Tahoma" w:hAnsi="Tahoma" w:cs="Tahoma"/>
          <w:b/>
          <w:u w:val="single"/>
        </w:rPr>
        <w:t>NIP:</w:t>
      </w:r>
      <w:r w:rsidRPr="008466C2">
        <w:t xml:space="preserve"> </w:t>
      </w:r>
      <w:r>
        <w:rPr>
          <w:rFonts w:ascii="Tahoma" w:hAnsi="Tahoma" w:cs="Tahoma"/>
          <w:b/>
          <w:u w:val="single"/>
        </w:rPr>
        <w:t>7611563813 , Regon: 384858320</w:t>
      </w:r>
    </w:p>
    <w:p w:rsidR="00E5060C" w:rsidRPr="00C31032" w:rsidRDefault="00E5060C" w:rsidP="00E5060C">
      <w:pPr>
        <w:spacing w:after="0"/>
        <w:ind w:left="851" w:hanging="284"/>
        <w:jc w:val="both"/>
        <w:rPr>
          <w:rFonts w:ascii="Tahoma" w:hAnsi="Tahoma" w:cs="Tahoma"/>
        </w:rPr>
      </w:pPr>
    </w:p>
    <w:p w:rsidR="00E5060C" w:rsidRPr="00235F4F" w:rsidRDefault="00E5060C" w:rsidP="00E5060C">
      <w:pPr>
        <w:spacing w:after="0"/>
        <w:ind w:left="851" w:hanging="284"/>
        <w:jc w:val="both"/>
        <w:rPr>
          <w:rFonts w:ascii="Tahoma" w:hAnsi="Tahoma" w:cs="Tahoma"/>
          <w:color w:val="FF0000"/>
        </w:rPr>
      </w:pPr>
      <w:r w:rsidRPr="00C31032">
        <w:rPr>
          <w:rFonts w:ascii="Tahoma" w:hAnsi="Tahoma" w:cs="Tahoma"/>
        </w:rPr>
        <w:t xml:space="preserve">Liczba </w:t>
      </w:r>
      <w:r w:rsidRPr="009F1F18">
        <w:rPr>
          <w:rFonts w:ascii="Tahoma" w:hAnsi="Tahoma" w:cs="Tahoma"/>
          <w:color w:val="000000" w:themeColor="text1"/>
        </w:rPr>
        <w:t xml:space="preserve">pracowników: </w:t>
      </w:r>
      <w:r>
        <w:rPr>
          <w:rFonts w:ascii="Tahoma" w:hAnsi="Tahoma" w:cs="Tahoma"/>
          <w:color w:val="000000" w:themeColor="text1"/>
        </w:rPr>
        <w:t>5</w:t>
      </w:r>
    </w:p>
    <w:p w:rsidR="00E5060C" w:rsidRPr="00C31032" w:rsidRDefault="00E5060C" w:rsidP="00E5060C">
      <w:pPr>
        <w:spacing w:after="0"/>
        <w:ind w:left="851" w:hanging="284"/>
        <w:jc w:val="both"/>
        <w:rPr>
          <w:rFonts w:ascii="Tahoma" w:hAnsi="Tahoma" w:cs="Tahoma"/>
        </w:rPr>
      </w:pPr>
    </w:p>
    <w:p w:rsidR="00E5060C" w:rsidRPr="00E5060C" w:rsidRDefault="00E5060C" w:rsidP="005A7ADF">
      <w:pPr>
        <w:pStyle w:val="Akapitzlist"/>
        <w:numPr>
          <w:ilvl w:val="2"/>
          <w:numId w:val="46"/>
        </w:numPr>
        <w:tabs>
          <w:tab w:val="clear" w:pos="644"/>
          <w:tab w:val="num" w:pos="851"/>
        </w:tabs>
        <w:spacing w:after="0"/>
        <w:ind w:left="851" w:hanging="567"/>
        <w:jc w:val="both"/>
        <w:rPr>
          <w:rFonts w:ascii="Tahoma" w:hAnsi="Tahoma" w:cs="Tahoma"/>
          <w:b/>
        </w:rPr>
      </w:pPr>
      <w:r w:rsidRPr="00E5060C">
        <w:rPr>
          <w:rFonts w:ascii="Tahoma" w:hAnsi="Tahoma" w:cs="Tahoma"/>
          <w:b/>
        </w:rPr>
        <w:t xml:space="preserve">Ubezpieczenie mienia od wszystkich </w:t>
      </w:r>
      <w:proofErr w:type="spellStart"/>
      <w:r w:rsidRPr="00E5060C">
        <w:rPr>
          <w:rFonts w:ascii="Tahoma" w:hAnsi="Tahoma" w:cs="Tahoma"/>
          <w:b/>
        </w:rPr>
        <w:t>ryzyk</w:t>
      </w:r>
      <w:proofErr w:type="spellEnd"/>
    </w:p>
    <w:p w:rsidR="00E5060C" w:rsidRDefault="00E5060C" w:rsidP="00E5060C">
      <w:pPr>
        <w:spacing w:before="200"/>
        <w:ind w:left="851" w:hanging="284"/>
        <w:jc w:val="both"/>
        <w:rPr>
          <w:rFonts w:ascii="Tahoma" w:hAnsi="Tahoma" w:cs="Tahoma"/>
          <w:b/>
        </w:rPr>
      </w:pPr>
      <w:r w:rsidRPr="00C31032">
        <w:rPr>
          <w:rFonts w:ascii="Tahoma" w:hAnsi="Tahoma" w:cs="Tahoma"/>
          <w:b/>
        </w:rPr>
        <w:t>Przedmiot ubezpieczenia</w:t>
      </w:r>
    </w:p>
    <w:p w:rsidR="00E5060C" w:rsidRPr="00E5060C" w:rsidRDefault="00E5060C" w:rsidP="005A7ADF">
      <w:pPr>
        <w:pStyle w:val="Akapitzlist"/>
        <w:numPr>
          <w:ilvl w:val="3"/>
          <w:numId w:val="46"/>
        </w:numPr>
        <w:tabs>
          <w:tab w:val="clear" w:pos="2880"/>
          <w:tab w:val="num" w:pos="851"/>
        </w:tabs>
        <w:spacing w:before="200"/>
        <w:ind w:hanging="2313"/>
        <w:jc w:val="both"/>
        <w:rPr>
          <w:rFonts w:ascii="Tahoma" w:hAnsi="Tahoma" w:cs="Tahoma"/>
          <w:b/>
        </w:rPr>
      </w:pPr>
      <w:r w:rsidRPr="00E5060C">
        <w:rPr>
          <w:rFonts w:ascii="Tahoma" w:hAnsi="Tahoma" w:cs="Tahoma"/>
          <w:b/>
        </w:rPr>
        <w:t xml:space="preserve">Maszyny, urządzenia, wyposażenie </w:t>
      </w:r>
    </w:p>
    <w:p w:rsidR="00E5060C" w:rsidRPr="00C31032" w:rsidRDefault="00E5060C" w:rsidP="00E5060C">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rodzaj wartości: wartość księgowa brutto</w:t>
      </w:r>
    </w:p>
    <w:p w:rsidR="00E5060C" w:rsidRPr="00C31032" w:rsidRDefault="00E5060C" w:rsidP="00E5060C">
      <w:pPr>
        <w:spacing w:after="0"/>
        <w:ind w:left="851" w:hanging="284"/>
        <w:jc w:val="both"/>
        <w:rPr>
          <w:rFonts w:ascii="Tahoma" w:hAnsi="Tahoma" w:cs="Tahoma"/>
        </w:rPr>
      </w:pPr>
      <w:r w:rsidRPr="00C31032">
        <w:rPr>
          <w:rFonts w:ascii="Tahoma" w:hAnsi="Tahoma" w:cs="Tahoma"/>
        </w:rPr>
        <w:t xml:space="preserve">- </w:t>
      </w:r>
      <w:r w:rsidR="00B37D11">
        <w:rPr>
          <w:rFonts w:ascii="Tahoma" w:hAnsi="Tahoma" w:cs="Tahoma"/>
        </w:rPr>
        <w:tab/>
      </w:r>
      <w:r w:rsidRPr="00C31032">
        <w:rPr>
          <w:rFonts w:ascii="Tahoma" w:hAnsi="Tahoma" w:cs="Tahoma"/>
        </w:rPr>
        <w:t xml:space="preserve">system ubezpieczenia: na sumy stałe </w:t>
      </w:r>
    </w:p>
    <w:p w:rsidR="00E5060C" w:rsidRPr="003037FE" w:rsidRDefault="00E5060C" w:rsidP="00B37D11">
      <w:pPr>
        <w:spacing w:after="0"/>
        <w:ind w:left="851"/>
        <w:jc w:val="both"/>
        <w:rPr>
          <w:rFonts w:ascii="Tahoma" w:hAnsi="Tahoma" w:cs="Tahoma"/>
          <w:b/>
          <w:color w:val="FF0000"/>
        </w:rPr>
      </w:pPr>
      <w:r w:rsidRPr="00C31032">
        <w:rPr>
          <w:rFonts w:ascii="Tahoma" w:hAnsi="Tahoma" w:cs="Tahoma"/>
          <w:b/>
        </w:rPr>
        <w:t xml:space="preserve">suma </w:t>
      </w:r>
      <w:r w:rsidRPr="009F1F18">
        <w:rPr>
          <w:rFonts w:ascii="Tahoma" w:hAnsi="Tahoma" w:cs="Tahoma"/>
          <w:b/>
        </w:rPr>
        <w:t>ubezpieczenia</w:t>
      </w:r>
      <w:r w:rsidRPr="009F1F18">
        <w:rPr>
          <w:rFonts w:ascii="Tahoma" w:hAnsi="Tahoma" w:cs="Tahoma"/>
          <w:b/>
          <w:color w:val="000000" w:themeColor="text1"/>
        </w:rPr>
        <w:t xml:space="preserve">: </w:t>
      </w:r>
      <w:r>
        <w:rPr>
          <w:rFonts w:ascii="Tahoma" w:hAnsi="Tahoma" w:cs="Tahoma"/>
          <w:b/>
          <w:color w:val="000000" w:themeColor="text1"/>
        </w:rPr>
        <w:t>103.838,43</w:t>
      </w:r>
      <w:r w:rsidRPr="009F1F18">
        <w:rPr>
          <w:rFonts w:ascii="Tahoma" w:hAnsi="Tahoma" w:cs="Tahoma"/>
          <w:b/>
          <w:color w:val="000000" w:themeColor="text1"/>
        </w:rPr>
        <w:t xml:space="preserve"> zł</w:t>
      </w:r>
    </w:p>
    <w:p w:rsidR="00E5060C" w:rsidRPr="00B37D11" w:rsidRDefault="00E5060C" w:rsidP="005A7ADF">
      <w:pPr>
        <w:pStyle w:val="Akapitzlist"/>
        <w:numPr>
          <w:ilvl w:val="2"/>
          <w:numId w:val="46"/>
        </w:numPr>
        <w:tabs>
          <w:tab w:val="clear" w:pos="644"/>
          <w:tab w:val="num" w:pos="851"/>
        </w:tabs>
        <w:spacing w:before="200"/>
        <w:ind w:left="851" w:hanging="567"/>
        <w:jc w:val="both"/>
        <w:rPr>
          <w:rFonts w:ascii="Tahoma" w:hAnsi="Tahoma" w:cs="Tahoma"/>
          <w:b/>
        </w:rPr>
      </w:pPr>
      <w:r w:rsidRPr="00B37D11">
        <w:rPr>
          <w:rFonts w:ascii="Tahoma" w:hAnsi="Tahoma" w:cs="Tahoma"/>
          <w:b/>
        </w:rPr>
        <w:t xml:space="preserve">Ubezpieczenie sprzętu elektronicznego od wszystkich </w:t>
      </w:r>
      <w:proofErr w:type="spellStart"/>
      <w:r w:rsidRPr="00B37D11">
        <w:rPr>
          <w:rFonts w:ascii="Tahoma" w:hAnsi="Tahoma" w:cs="Tahoma"/>
          <w:b/>
        </w:rPr>
        <w:t>ryzyk</w:t>
      </w:r>
      <w:proofErr w:type="spellEnd"/>
    </w:p>
    <w:p w:rsidR="00E5060C" w:rsidRPr="000D46F7" w:rsidRDefault="00E5060C" w:rsidP="00B37D11">
      <w:pPr>
        <w:spacing w:after="0" w:line="240" w:lineRule="auto"/>
        <w:ind w:left="851" w:hanging="284"/>
        <w:jc w:val="both"/>
        <w:rPr>
          <w:rFonts w:ascii="Tahoma" w:hAnsi="Tahoma" w:cs="Tahoma"/>
        </w:rPr>
      </w:pPr>
      <w:r w:rsidRPr="000D46F7">
        <w:rPr>
          <w:rFonts w:ascii="Tahoma" w:hAnsi="Tahoma" w:cs="Tahoma"/>
        </w:rPr>
        <w:t xml:space="preserve">-  </w:t>
      </w:r>
      <w:r w:rsidR="00B37D11">
        <w:rPr>
          <w:rFonts w:ascii="Tahoma" w:hAnsi="Tahoma" w:cs="Tahoma"/>
        </w:rPr>
        <w:tab/>
      </w:r>
      <w:r w:rsidRPr="000D46F7">
        <w:rPr>
          <w:rFonts w:ascii="Tahoma" w:hAnsi="Tahoma" w:cs="Tahoma"/>
        </w:rPr>
        <w:t>rodzaj wartości: zgodnie z wykazem,</w:t>
      </w:r>
    </w:p>
    <w:p w:rsidR="00E5060C" w:rsidRPr="00D152B0" w:rsidRDefault="00E5060C" w:rsidP="00E5060C">
      <w:pPr>
        <w:pStyle w:val="Akapitzlist"/>
        <w:spacing w:after="0" w:line="240" w:lineRule="auto"/>
        <w:ind w:left="851" w:hanging="284"/>
        <w:jc w:val="both"/>
        <w:rPr>
          <w:rFonts w:ascii="Tahoma" w:hAnsi="Tahoma" w:cs="Tahoma"/>
        </w:rPr>
      </w:pPr>
      <w:r w:rsidRPr="00D152B0">
        <w:rPr>
          <w:rFonts w:ascii="Tahoma" w:hAnsi="Tahoma" w:cs="Tahoma"/>
        </w:rPr>
        <w:t xml:space="preserve">- </w:t>
      </w:r>
      <w:r w:rsidR="00B37D11">
        <w:rPr>
          <w:rFonts w:ascii="Tahoma" w:hAnsi="Tahoma" w:cs="Tahoma"/>
        </w:rPr>
        <w:tab/>
      </w:r>
      <w:r w:rsidRPr="00D152B0">
        <w:rPr>
          <w:rFonts w:ascii="Tahoma" w:hAnsi="Tahoma" w:cs="Tahoma"/>
        </w:rPr>
        <w:t xml:space="preserve">wykaz sprzętu elektronicznego stacjonarnego wraz z oprogramowaniem stanowi </w:t>
      </w:r>
      <w:r w:rsidR="006D37A9">
        <w:rPr>
          <w:rFonts w:ascii="Tahoma" w:hAnsi="Tahoma" w:cs="Tahoma"/>
          <w:b/>
        </w:rPr>
        <w:t>załącznik nr 8</w:t>
      </w:r>
      <w:r w:rsidRPr="00D152B0">
        <w:rPr>
          <w:rFonts w:ascii="Tahoma" w:hAnsi="Tahoma" w:cs="Tahoma"/>
          <w:b/>
        </w:rPr>
        <w:t>C,</w:t>
      </w:r>
    </w:p>
    <w:p w:rsidR="00E5060C" w:rsidRPr="00D152B0" w:rsidRDefault="00E5060C" w:rsidP="00B37D11">
      <w:pPr>
        <w:pStyle w:val="Akapitzlist"/>
        <w:spacing w:after="0"/>
        <w:ind w:left="851" w:hanging="284"/>
        <w:jc w:val="both"/>
        <w:rPr>
          <w:rFonts w:ascii="Tahoma" w:hAnsi="Tahoma" w:cs="Tahoma"/>
        </w:rPr>
      </w:pPr>
      <w:r w:rsidRPr="00D152B0">
        <w:rPr>
          <w:rFonts w:ascii="Tahoma" w:hAnsi="Tahoma" w:cs="Tahoma"/>
        </w:rPr>
        <w:lastRenderedPageBreak/>
        <w:t xml:space="preserve">-  </w:t>
      </w:r>
      <w:r w:rsidR="00B37D11">
        <w:rPr>
          <w:rFonts w:ascii="Tahoma" w:hAnsi="Tahoma" w:cs="Tahoma"/>
        </w:rPr>
        <w:tab/>
      </w:r>
      <w:r w:rsidRPr="00D152B0">
        <w:rPr>
          <w:rFonts w:ascii="Tahoma" w:hAnsi="Tahoma" w:cs="Tahoma"/>
        </w:rPr>
        <w:t xml:space="preserve">suma ubezpieczenia sprzętu stacjonarnego wraz z oprogramowaniem: </w:t>
      </w:r>
      <w:r>
        <w:rPr>
          <w:rFonts w:ascii="Tahoma" w:hAnsi="Tahoma" w:cs="Tahoma"/>
          <w:b/>
        </w:rPr>
        <w:t>4.760,00</w:t>
      </w:r>
      <w:r w:rsidRPr="00D152B0">
        <w:rPr>
          <w:rFonts w:ascii="Tahoma" w:hAnsi="Tahoma" w:cs="Tahoma"/>
          <w:b/>
        </w:rPr>
        <w:t xml:space="preserve"> zł</w:t>
      </w:r>
    </w:p>
    <w:p w:rsidR="00E5060C" w:rsidRPr="00D152B0" w:rsidRDefault="00E5060C" w:rsidP="00B37D11">
      <w:pPr>
        <w:pStyle w:val="Akapitzlist"/>
        <w:spacing w:after="0" w:line="240" w:lineRule="auto"/>
        <w:ind w:left="851" w:hanging="284"/>
        <w:jc w:val="both"/>
        <w:rPr>
          <w:rFonts w:ascii="Tahoma" w:hAnsi="Tahoma" w:cs="Tahoma"/>
        </w:rPr>
      </w:pPr>
      <w:r w:rsidRPr="00D152B0">
        <w:rPr>
          <w:rFonts w:ascii="Tahoma" w:hAnsi="Tahoma" w:cs="Tahoma"/>
        </w:rPr>
        <w:t xml:space="preserve">- </w:t>
      </w:r>
      <w:r w:rsidR="00B37D11">
        <w:rPr>
          <w:rFonts w:ascii="Tahoma" w:hAnsi="Tahoma" w:cs="Tahoma"/>
        </w:rPr>
        <w:tab/>
      </w:r>
      <w:r w:rsidRPr="00D152B0">
        <w:rPr>
          <w:rFonts w:ascii="Tahoma" w:hAnsi="Tahoma" w:cs="Tahoma"/>
        </w:rPr>
        <w:t xml:space="preserve">wykaz sprzętu elektronicznego przenośnego wraz z oprogramowaniem stanowi </w:t>
      </w:r>
      <w:r>
        <w:rPr>
          <w:rFonts w:ascii="Tahoma" w:hAnsi="Tahoma" w:cs="Tahoma"/>
        </w:rPr>
        <w:t xml:space="preserve"> </w:t>
      </w:r>
      <w:r w:rsidR="006D37A9">
        <w:rPr>
          <w:rFonts w:ascii="Tahoma" w:hAnsi="Tahoma" w:cs="Tahoma"/>
          <w:b/>
        </w:rPr>
        <w:t>załącznik nr 8</w:t>
      </w:r>
      <w:r w:rsidRPr="00D152B0">
        <w:rPr>
          <w:rFonts w:ascii="Tahoma" w:hAnsi="Tahoma" w:cs="Tahoma"/>
          <w:b/>
        </w:rPr>
        <w:t>C’,</w:t>
      </w:r>
    </w:p>
    <w:p w:rsidR="00E5060C" w:rsidRDefault="00E5060C" w:rsidP="00B37D11">
      <w:pPr>
        <w:pStyle w:val="Akapitzlist"/>
        <w:spacing w:after="0"/>
        <w:ind w:left="851" w:hanging="284"/>
        <w:jc w:val="both"/>
        <w:rPr>
          <w:rFonts w:ascii="Tahoma" w:hAnsi="Tahoma" w:cs="Tahoma"/>
          <w:b/>
        </w:rPr>
      </w:pPr>
      <w:r w:rsidRPr="00D152B0">
        <w:rPr>
          <w:rFonts w:ascii="Tahoma" w:hAnsi="Tahoma" w:cs="Tahoma"/>
        </w:rPr>
        <w:t xml:space="preserve">-  </w:t>
      </w:r>
      <w:r w:rsidR="00B37D11">
        <w:rPr>
          <w:rFonts w:ascii="Tahoma" w:hAnsi="Tahoma" w:cs="Tahoma"/>
        </w:rPr>
        <w:tab/>
      </w:r>
      <w:r w:rsidRPr="00D152B0">
        <w:rPr>
          <w:rFonts w:ascii="Tahoma" w:hAnsi="Tahoma" w:cs="Tahoma"/>
        </w:rPr>
        <w:t xml:space="preserve">suma ubezpieczenia sprzętu przenośnego wraz z oprogramowaniem: </w:t>
      </w:r>
      <w:r>
        <w:rPr>
          <w:rFonts w:ascii="Tahoma" w:hAnsi="Tahoma" w:cs="Tahoma"/>
          <w:b/>
        </w:rPr>
        <w:t>4.003,00</w:t>
      </w:r>
      <w:r w:rsidRPr="003D67B0">
        <w:rPr>
          <w:rFonts w:ascii="Tahoma" w:hAnsi="Tahoma" w:cs="Tahoma"/>
          <w:b/>
        </w:rPr>
        <w:t xml:space="preserve"> zł</w:t>
      </w:r>
    </w:p>
    <w:p w:rsidR="00E5060C" w:rsidRDefault="00E5060C" w:rsidP="00AF21B0">
      <w:pPr>
        <w:spacing w:after="0"/>
        <w:jc w:val="both"/>
        <w:rPr>
          <w:rFonts w:ascii="Tahoma" w:hAnsi="Tahoma" w:cs="Tahoma"/>
          <w:b/>
        </w:rPr>
      </w:pPr>
    </w:p>
    <w:p w:rsidR="00AF21B0" w:rsidRPr="00B60F79" w:rsidRDefault="00AF21B0" w:rsidP="00AF21B0">
      <w:pPr>
        <w:spacing w:after="0"/>
        <w:jc w:val="both"/>
        <w:rPr>
          <w:rFonts w:ascii="Tahoma" w:hAnsi="Tahoma" w:cs="Tahoma"/>
          <w:b/>
        </w:rPr>
      </w:pPr>
      <w:r>
        <w:rPr>
          <w:rFonts w:ascii="Tahoma" w:hAnsi="Tahoma" w:cs="Tahoma"/>
          <w:b/>
        </w:rPr>
        <w:t>Część II</w:t>
      </w:r>
      <w:r w:rsidRPr="00B60F79">
        <w:rPr>
          <w:rFonts w:ascii="Tahoma" w:hAnsi="Tahoma" w:cs="Tahoma"/>
          <w:b/>
        </w:rPr>
        <w:t>:</w:t>
      </w:r>
    </w:p>
    <w:p w:rsidR="00AF21B0" w:rsidRDefault="00AF21B0" w:rsidP="00AF21B0">
      <w:pPr>
        <w:spacing w:after="0"/>
        <w:jc w:val="both"/>
        <w:rPr>
          <w:rFonts w:ascii="Tahoma" w:hAnsi="Tahoma" w:cs="Tahoma"/>
        </w:rPr>
      </w:pPr>
    </w:p>
    <w:p w:rsidR="00AF21B0" w:rsidRPr="004535A2" w:rsidRDefault="00AF21B0" w:rsidP="005A7ADF">
      <w:pPr>
        <w:pStyle w:val="Akapitzlist"/>
        <w:numPr>
          <w:ilvl w:val="1"/>
          <w:numId w:val="29"/>
        </w:numPr>
        <w:spacing w:after="0"/>
        <w:ind w:left="426" w:hanging="284"/>
        <w:jc w:val="both"/>
        <w:rPr>
          <w:rFonts w:ascii="Tahoma" w:hAnsi="Tahoma" w:cs="Tahoma"/>
          <w:b/>
        </w:rPr>
      </w:pPr>
      <w:r w:rsidRPr="004535A2">
        <w:rPr>
          <w:rFonts w:ascii="Tahoma" w:hAnsi="Tahoma" w:cs="Tahoma"/>
          <w:b/>
        </w:rPr>
        <w:t xml:space="preserve">Sposób płatności składki: </w:t>
      </w:r>
    </w:p>
    <w:p w:rsidR="00AF21B0" w:rsidRDefault="00AF21B0" w:rsidP="00AF21B0">
      <w:pPr>
        <w:spacing w:after="0"/>
        <w:jc w:val="both"/>
        <w:rPr>
          <w:rFonts w:ascii="Tahoma" w:hAnsi="Tahoma" w:cs="Tahoma"/>
        </w:rPr>
      </w:pPr>
    </w:p>
    <w:p w:rsidR="00AF21B0" w:rsidRPr="00D01792" w:rsidRDefault="000E11D3" w:rsidP="00AF21B0">
      <w:pPr>
        <w:spacing w:after="0"/>
        <w:jc w:val="both"/>
        <w:rPr>
          <w:rFonts w:ascii="Tahoma" w:hAnsi="Tahoma" w:cs="Tahoma"/>
        </w:rPr>
      </w:pPr>
      <w:r>
        <w:rPr>
          <w:rFonts w:ascii="Tahoma" w:hAnsi="Tahoma" w:cs="Tahoma"/>
        </w:rPr>
        <w:t xml:space="preserve">Składka płatna </w:t>
      </w:r>
      <w:r w:rsidR="0021234E">
        <w:rPr>
          <w:rFonts w:ascii="Tahoma" w:hAnsi="Tahoma" w:cs="Tahoma"/>
        </w:rPr>
        <w:t>jednorazowo w terminie do 20.01.2022 r..</w:t>
      </w:r>
    </w:p>
    <w:p w:rsidR="00AF21B0" w:rsidRDefault="00AF21B0" w:rsidP="00AF21B0">
      <w:pPr>
        <w:spacing w:after="0"/>
        <w:jc w:val="both"/>
        <w:rPr>
          <w:rFonts w:ascii="Tahoma" w:hAnsi="Tahoma" w:cs="Tahoma"/>
        </w:rPr>
      </w:pPr>
    </w:p>
    <w:p w:rsidR="00AF21B0" w:rsidRPr="00F62355" w:rsidRDefault="00AF21B0" w:rsidP="005A7ADF">
      <w:pPr>
        <w:pStyle w:val="Akapitzlist"/>
        <w:numPr>
          <w:ilvl w:val="1"/>
          <w:numId w:val="29"/>
        </w:numPr>
        <w:spacing w:after="0"/>
        <w:ind w:left="426" w:hanging="142"/>
        <w:jc w:val="both"/>
        <w:rPr>
          <w:rFonts w:ascii="Tahoma" w:hAnsi="Tahoma" w:cs="Tahoma"/>
          <w:b/>
        </w:rPr>
      </w:pPr>
      <w:r w:rsidRPr="00F62355">
        <w:rPr>
          <w:rFonts w:ascii="Tahoma" w:hAnsi="Tahoma" w:cs="Tahoma"/>
          <w:b/>
        </w:rPr>
        <w:t xml:space="preserve">Klauzule dodatkowe rozszerzające zakres ochrony </w:t>
      </w:r>
    </w:p>
    <w:p w:rsidR="00AF21B0" w:rsidRPr="00BF7E15" w:rsidRDefault="00AF21B0" w:rsidP="005A7ADF">
      <w:pPr>
        <w:pStyle w:val="WW-Tekstpodstawowywcity2"/>
        <w:numPr>
          <w:ilvl w:val="3"/>
          <w:numId w:val="29"/>
        </w:numPr>
        <w:tabs>
          <w:tab w:val="clear" w:pos="2880"/>
          <w:tab w:val="num" w:pos="709"/>
          <w:tab w:val="left" w:pos="1355"/>
        </w:tabs>
        <w:spacing w:before="240" w:after="120" w:line="320" w:lineRule="exact"/>
        <w:ind w:left="709" w:hanging="425"/>
        <w:rPr>
          <w:rFonts w:ascii="Tahoma" w:hAnsi="Tahoma"/>
          <w:i/>
          <w:sz w:val="22"/>
        </w:rPr>
      </w:pPr>
      <w:r w:rsidRPr="00BF7E15">
        <w:rPr>
          <w:rFonts w:ascii="Tahoma" w:hAnsi="Tahoma"/>
          <w:sz w:val="22"/>
        </w:rPr>
        <w:t>Klauzula funduszu prewencyjnego</w:t>
      </w:r>
      <w:r w:rsidRPr="00BF7E15">
        <w:rPr>
          <w:rFonts w:ascii="Tahoma" w:hAnsi="Tahoma"/>
          <w:b w:val="0"/>
          <w:sz w:val="22"/>
        </w:rPr>
        <w:t xml:space="preserve"> – Wykonawca stawia do dyspozycji Zamawiającego fundusz prewencyjny w wysokości </w:t>
      </w:r>
      <w:r w:rsidR="00854C5B" w:rsidRPr="00AB22E6">
        <w:rPr>
          <w:rFonts w:ascii="Tahoma" w:hAnsi="Tahoma"/>
          <w:b w:val="0"/>
          <w:sz w:val="22"/>
        </w:rPr>
        <w:t>2</w:t>
      </w:r>
      <w:r w:rsidRPr="00AB22E6">
        <w:rPr>
          <w:rFonts w:ascii="Tahoma" w:hAnsi="Tahoma"/>
          <w:b w:val="0"/>
          <w:sz w:val="22"/>
        </w:rPr>
        <w:t xml:space="preserve">.000,00 zł. </w:t>
      </w:r>
      <w:r w:rsidRPr="00BF7E15">
        <w:rPr>
          <w:rFonts w:ascii="Tahoma" w:hAnsi="Tahoma"/>
          <w:b w:val="0"/>
          <w:sz w:val="22"/>
        </w:rPr>
        <w:t xml:space="preserve">Środki z funduszu prewencyjnego mogą być wykorzystane w całości przed zakończeniem okresu ubezpieczenia. Zamawiający przedstawi Wykonawcy rachunki lub kosztorys potwierdzający wydatki z tego funduszu. </w:t>
      </w:r>
      <w:r w:rsidRPr="00BF7E15">
        <w:rPr>
          <w:rFonts w:ascii="Tahoma" w:hAnsi="Tahoma"/>
          <w:i/>
          <w:sz w:val="22"/>
        </w:rPr>
        <w:t>Klauzula fakultatywna</w:t>
      </w:r>
      <w:r w:rsidRPr="00BF7E15">
        <w:rPr>
          <w:rFonts w:ascii="Tahoma" w:hAnsi="Tahoma"/>
          <w:sz w:val="22"/>
        </w:rPr>
        <w:t>.</w:t>
      </w:r>
    </w:p>
    <w:p w:rsidR="00AF21B0" w:rsidRPr="00642CD9" w:rsidRDefault="00AF21B0" w:rsidP="005A7ADF">
      <w:pPr>
        <w:pStyle w:val="WW-Tekstpodstawowywcity2"/>
        <w:numPr>
          <w:ilvl w:val="3"/>
          <w:numId w:val="29"/>
        </w:numPr>
        <w:tabs>
          <w:tab w:val="clear" w:pos="2880"/>
          <w:tab w:val="num" w:pos="709"/>
          <w:tab w:val="left" w:pos="1355"/>
        </w:tabs>
        <w:spacing w:before="240" w:after="120" w:line="320" w:lineRule="exact"/>
        <w:ind w:left="709" w:hanging="425"/>
        <w:rPr>
          <w:rFonts w:ascii="Tahoma" w:hAnsi="Tahoma"/>
          <w:b w:val="0"/>
          <w:i/>
          <w:sz w:val="22"/>
        </w:rPr>
      </w:pPr>
      <w:r w:rsidRPr="00642CD9">
        <w:rPr>
          <w:rFonts w:ascii="Tahoma" w:hAnsi="Tahoma"/>
          <w:sz w:val="22"/>
        </w:rPr>
        <w:t>Klauzula kosztorysowa -</w:t>
      </w:r>
      <w:r w:rsidRPr="00642CD9">
        <w:rPr>
          <w:rFonts w:ascii="Tahoma" w:hAnsi="Tahoma"/>
          <w:b w:val="0"/>
          <w:i/>
          <w:sz w:val="22"/>
        </w:rPr>
        <w:t xml:space="preserve"> </w:t>
      </w:r>
      <w:r w:rsidRPr="00642CD9">
        <w:rPr>
          <w:rFonts w:ascii="Tahoma" w:hAnsi="Tahoma"/>
          <w:b w:val="0"/>
          <w:sz w:val="22"/>
        </w:rPr>
        <w:t>z zachowaniem pozostałych niezmienionych niniejszą klauzulą postanowień umowy ubezpieczenia strony umowy postanowiły, że stawka za jedną roboczogodzinę przy kosztorysowym roz</w:t>
      </w:r>
      <w:r>
        <w:rPr>
          <w:rFonts w:ascii="Tahoma" w:hAnsi="Tahoma"/>
          <w:b w:val="0"/>
          <w:sz w:val="22"/>
        </w:rPr>
        <w:t>liczeniu szkody wyniesie 120 zł brutto, a w przypadku pojazdów specjalistycznych 240 zł brutto</w:t>
      </w:r>
      <w:r w:rsidRPr="00642CD9">
        <w:rPr>
          <w:rFonts w:ascii="Tahoma" w:hAnsi="Tahoma"/>
          <w:b w:val="0"/>
          <w:sz w:val="22"/>
        </w:rPr>
        <w:t>. Dotyczy ubezpieczenia autocasco.</w:t>
      </w:r>
      <w:r w:rsidRPr="00642CD9">
        <w:rPr>
          <w:rFonts w:ascii="Tahoma" w:hAnsi="Tahoma"/>
          <w:i/>
          <w:sz w:val="22"/>
        </w:rPr>
        <w:t xml:space="preserve"> Klauzula fakultatywna.</w:t>
      </w:r>
    </w:p>
    <w:p w:rsidR="00AF21B0" w:rsidRPr="00C27FFC" w:rsidRDefault="00AF21B0" w:rsidP="005A7ADF">
      <w:pPr>
        <w:pStyle w:val="WW-Tekstpodstawowywcity2"/>
        <w:numPr>
          <w:ilvl w:val="3"/>
          <w:numId w:val="29"/>
        </w:numPr>
        <w:tabs>
          <w:tab w:val="clear" w:pos="2880"/>
          <w:tab w:val="left" w:pos="645"/>
          <w:tab w:val="num" w:pos="709"/>
        </w:tabs>
        <w:spacing w:before="240" w:after="120" w:line="320" w:lineRule="exact"/>
        <w:ind w:left="709" w:hanging="425"/>
        <w:rPr>
          <w:rFonts w:ascii="Tahoma" w:hAnsi="Tahoma"/>
          <w:i/>
          <w:sz w:val="22"/>
        </w:rPr>
      </w:pPr>
      <w:r>
        <w:rPr>
          <w:rFonts w:ascii="Tahoma" w:hAnsi="Tahoma"/>
          <w:sz w:val="22"/>
        </w:rPr>
        <w:t xml:space="preserve">Klauzula </w:t>
      </w:r>
      <w:r>
        <w:rPr>
          <w:rFonts w:ascii="Tahoma" w:hAnsi="Tahoma"/>
          <w:color w:val="000000"/>
          <w:sz w:val="22"/>
          <w:szCs w:val="22"/>
        </w:rPr>
        <w:t xml:space="preserve">samolikwidacji szkód – </w:t>
      </w:r>
      <w:r>
        <w:rPr>
          <w:rFonts w:ascii="Tahoma" w:hAnsi="Tahoma"/>
          <w:b w:val="0"/>
          <w:color w:val="000000"/>
          <w:sz w:val="22"/>
          <w:szCs w:val="22"/>
        </w:rPr>
        <w:t>Wykonawca</w:t>
      </w:r>
      <w:r w:rsidRPr="00F7174B">
        <w:rPr>
          <w:rFonts w:ascii="Tahoma" w:hAnsi="Tahoma"/>
          <w:b w:val="0"/>
          <w:color w:val="000000"/>
          <w:sz w:val="22"/>
          <w:szCs w:val="22"/>
        </w:rPr>
        <w:t xml:space="preserve"> zezwala na przeprowadzenie przez </w:t>
      </w:r>
      <w:r>
        <w:rPr>
          <w:rFonts w:ascii="Tahoma" w:hAnsi="Tahoma"/>
          <w:b w:val="0"/>
          <w:color w:val="000000"/>
          <w:sz w:val="22"/>
          <w:szCs w:val="22"/>
        </w:rPr>
        <w:t>Zamawiającego</w:t>
      </w:r>
      <w:r w:rsidRPr="00F7174B">
        <w:rPr>
          <w:rFonts w:ascii="Tahoma" w:hAnsi="Tahoma"/>
          <w:b w:val="0"/>
          <w:color w:val="000000"/>
          <w:sz w:val="22"/>
          <w:szCs w:val="22"/>
        </w:rPr>
        <w:t xml:space="preserve"> samolikwidacji szkody w ramach ubezpieczenia Autocasco z limitem na jedną szkodę 10.000,00 zł. </w:t>
      </w:r>
      <w:r>
        <w:rPr>
          <w:rFonts w:ascii="Tahoma" w:hAnsi="Tahoma"/>
          <w:b w:val="0"/>
          <w:color w:val="000000"/>
          <w:sz w:val="22"/>
          <w:szCs w:val="22"/>
        </w:rPr>
        <w:t>Zamawiający</w:t>
      </w:r>
      <w:r w:rsidRPr="00F7174B">
        <w:rPr>
          <w:rFonts w:ascii="Tahoma" w:hAnsi="Tahoma"/>
          <w:b w:val="0"/>
          <w:color w:val="000000"/>
          <w:sz w:val="22"/>
          <w:szCs w:val="22"/>
        </w:rPr>
        <w:t xml:space="preserve"> dostarczy niezwłocznie kompletną dokumentację zdjęciową, oraz faktury za naprawę</w:t>
      </w:r>
      <w:r>
        <w:rPr>
          <w:rFonts w:ascii="Tahoma" w:hAnsi="Tahoma"/>
          <w:b w:val="0"/>
          <w:color w:val="000000"/>
          <w:sz w:val="22"/>
          <w:szCs w:val="22"/>
        </w:rPr>
        <w:t xml:space="preserve">. Dotyczy ubezpieczenia autocasco. </w:t>
      </w:r>
      <w:r w:rsidRPr="00F7174B">
        <w:rPr>
          <w:rFonts w:ascii="Tahoma" w:hAnsi="Tahoma"/>
          <w:i/>
          <w:color w:val="000000"/>
          <w:sz w:val="22"/>
          <w:szCs w:val="22"/>
        </w:rPr>
        <w:t>Klauzula fakultatywna.</w:t>
      </w:r>
    </w:p>
    <w:p w:rsidR="00AF21B0" w:rsidRPr="00D226F5" w:rsidRDefault="00AF21B0" w:rsidP="005A7ADF">
      <w:pPr>
        <w:pStyle w:val="WW-Tekstpodstawowywcity2"/>
        <w:numPr>
          <w:ilvl w:val="3"/>
          <w:numId w:val="29"/>
        </w:numPr>
        <w:tabs>
          <w:tab w:val="clear" w:pos="2880"/>
          <w:tab w:val="left" w:pos="645"/>
          <w:tab w:val="num" w:pos="709"/>
        </w:tabs>
        <w:spacing w:before="240" w:after="120" w:line="320" w:lineRule="exact"/>
        <w:ind w:left="709" w:hanging="425"/>
        <w:rPr>
          <w:rFonts w:ascii="Tahoma" w:hAnsi="Tahoma"/>
          <w:i/>
          <w:sz w:val="22"/>
        </w:rPr>
      </w:pPr>
      <w:r>
        <w:rPr>
          <w:rFonts w:ascii="Tahoma" w:hAnsi="Tahoma"/>
          <w:sz w:val="22"/>
        </w:rPr>
        <w:t>Klauzula gwarantowanej sumy ubezpieczenia -</w:t>
      </w:r>
      <w:r>
        <w:rPr>
          <w:rFonts w:ascii="Tahoma" w:hAnsi="Tahoma"/>
          <w:i/>
          <w:sz w:val="22"/>
        </w:rPr>
        <w:t xml:space="preserve"> </w:t>
      </w:r>
      <w:r w:rsidRPr="00642CD9">
        <w:rPr>
          <w:rFonts w:ascii="Tahoma" w:hAnsi="Tahoma"/>
          <w:b w:val="0"/>
          <w:sz w:val="22"/>
        </w:rPr>
        <w:t>z zachowaniem pozostałych niezmienionych niniejszą klauzulą postanowień umowy ubezpieczenia strony umowy postanowiły, że</w:t>
      </w:r>
      <w:r>
        <w:rPr>
          <w:rFonts w:ascii="Tahoma" w:hAnsi="Tahoma"/>
          <w:b w:val="0"/>
          <w:sz w:val="22"/>
        </w:rPr>
        <w:t xml:space="preserve"> Wykonawca gwarantuje w przypadku wystąpienia szkody całkowitej lub kradzieżowej pojazdu Zamawiającego stałą jej wartość (ustaloną na dzień zawarcia umowy ubezpieczenia) w trakcie trwania okresu ubezpieczen</w:t>
      </w:r>
      <w:r w:rsidR="0013045F">
        <w:rPr>
          <w:rFonts w:ascii="Tahoma" w:hAnsi="Tahoma"/>
          <w:b w:val="0"/>
          <w:sz w:val="22"/>
        </w:rPr>
        <w:t>ia (podane w załączniku 1D</w:t>
      </w:r>
      <w:r>
        <w:rPr>
          <w:rFonts w:ascii="Tahoma" w:hAnsi="Tahoma"/>
          <w:b w:val="0"/>
          <w:sz w:val="22"/>
        </w:rPr>
        <w:t xml:space="preserve"> wartości pojazdów uznaje się za właściwe). Dotyczy ubezpieczenia autocasco. </w:t>
      </w:r>
      <w:r w:rsidRPr="00F7174B">
        <w:rPr>
          <w:rFonts w:ascii="Tahoma" w:hAnsi="Tahoma"/>
          <w:i/>
          <w:color w:val="000000"/>
          <w:sz w:val="22"/>
          <w:szCs w:val="22"/>
        </w:rPr>
        <w:t>Klauzula fakultatywna.</w:t>
      </w:r>
    </w:p>
    <w:p w:rsidR="00AF21B0" w:rsidRPr="002930B7" w:rsidRDefault="00AF21B0" w:rsidP="005A7ADF">
      <w:pPr>
        <w:pStyle w:val="WW-Tekstpodstawowywcity2"/>
        <w:numPr>
          <w:ilvl w:val="3"/>
          <w:numId w:val="29"/>
        </w:numPr>
        <w:tabs>
          <w:tab w:val="clear" w:pos="2880"/>
          <w:tab w:val="num" w:pos="709"/>
          <w:tab w:val="left" w:pos="1355"/>
        </w:tabs>
        <w:spacing w:before="240" w:after="120" w:line="320" w:lineRule="exact"/>
        <w:ind w:left="709" w:hanging="425"/>
        <w:rPr>
          <w:rFonts w:ascii="Tahoma" w:hAnsi="Tahoma"/>
          <w:b w:val="0"/>
          <w:i/>
          <w:sz w:val="22"/>
        </w:rPr>
      </w:pPr>
      <w:r>
        <w:rPr>
          <w:rFonts w:ascii="Tahoma" w:hAnsi="Tahoma"/>
          <w:sz w:val="22"/>
        </w:rPr>
        <w:t>Klauzula szkodowa -</w:t>
      </w:r>
      <w:r>
        <w:rPr>
          <w:rFonts w:ascii="Tahoma" w:hAnsi="Tahoma"/>
          <w:b w:val="0"/>
          <w:i/>
          <w:sz w:val="22"/>
        </w:rPr>
        <w:t xml:space="preserve"> </w:t>
      </w:r>
      <w:r w:rsidRPr="00790A98">
        <w:rPr>
          <w:rFonts w:ascii="Tahoma" w:hAnsi="Tahoma"/>
          <w:b w:val="0"/>
          <w:sz w:val="22"/>
          <w:szCs w:val="22"/>
        </w:rPr>
        <w:t>z zachowaniem pozostałych nie zmienionych niniejszą klauzulą postanowień umowy ubezpieczen</w:t>
      </w:r>
      <w:r>
        <w:rPr>
          <w:rFonts w:ascii="Tahoma" w:hAnsi="Tahoma"/>
          <w:b w:val="0"/>
          <w:sz w:val="22"/>
          <w:szCs w:val="22"/>
        </w:rPr>
        <w:t xml:space="preserve">ia strony umowy postanowiły, że za szkodę całkowitą w zakresie ubezpieczenia autocasco uznają tę, której naprawa przekracza 80% jego wartości rynkowej z dnia szkody. </w:t>
      </w:r>
      <w:r w:rsidRPr="002930B7">
        <w:rPr>
          <w:rFonts w:ascii="Tahoma" w:hAnsi="Tahoma"/>
          <w:i/>
          <w:sz w:val="22"/>
          <w:szCs w:val="22"/>
        </w:rPr>
        <w:t>Klauzula fakultatywna.</w:t>
      </w:r>
    </w:p>
    <w:p w:rsidR="00AF21B0" w:rsidRPr="00DF6307" w:rsidRDefault="00AF21B0" w:rsidP="005A7ADF">
      <w:pPr>
        <w:pStyle w:val="WW-Tekstpodstawowywcity2"/>
        <w:numPr>
          <w:ilvl w:val="3"/>
          <w:numId w:val="29"/>
        </w:numPr>
        <w:tabs>
          <w:tab w:val="clear" w:pos="2880"/>
          <w:tab w:val="num" w:pos="709"/>
          <w:tab w:val="left" w:pos="1355"/>
        </w:tabs>
        <w:spacing w:before="240" w:after="120" w:line="320" w:lineRule="exact"/>
        <w:ind w:left="709" w:hanging="425"/>
        <w:rPr>
          <w:rFonts w:ascii="Tahoma" w:hAnsi="Tahoma"/>
          <w:b w:val="0"/>
          <w:i/>
          <w:sz w:val="22"/>
        </w:rPr>
      </w:pPr>
      <w:r>
        <w:rPr>
          <w:rFonts w:ascii="Tahoma" w:hAnsi="Tahoma"/>
          <w:sz w:val="22"/>
        </w:rPr>
        <w:t xml:space="preserve">Klauzula szkód powstałych po spożyciu alkoholu/środków odurzających - </w:t>
      </w:r>
      <w:r w:rsidRPr="00790A98">
        <w:rPr>
          <w:rFonts w:ascii="Tahoma" w:hAnsi="Tahoma"/>
          <w:b w:val="0"/>
          <w:sz w:val="22"/>
          <w:szCs w:val="22"/>
        </w:rPr>
        <w:t xml:space="preserve">z zachowaniem pozostałych nie zmienionych niniejszą klauzulą postanowień umowy </w:t>
      </w:r>
      <w:r w:rsidRPr="00790A98">
        <w:rPr>
          <w:rFonts w:ascii="Tahoma" w:hAnsi="Tahoma"/>
          <w:b w:val="0"/>
          <w:sz w:val="22"/>
          <w:szCs w:val="22"/>
        </w:rPr>
        <w:lastRenderedPageBreak/>
        <w:t>ubezpieczen</w:t>
      </w:r>
      <w:r>
        <w:rPr>
          <w:rFonts w:ascii="Tahoma" w:hAnsi="Tahoma"/>
          <w:b w:val="0"/>
          <w:sz w:val="22"/>
          <w:szCs w:val="22"/>
        </w:rPr>
        <w:t xml:space="preserve">ia strony umowy postanowiły, że rozszerzają zakres ubezpieczenia autocasco o </w:t>
      </w:r>
      <w:r>
        <w:rPr>
          <w:rFonts w:ascii="Tahoma" w:eastAsia="Calibri" w:hAnsi="Tahoma"/>
          <w:b w:val="0"/>
          <w:sz w:val="22"/>
          <w:szCs w:val="22"/>
          <w:lang w:eastAsia="en-US"/>
        </w:rPr>
        <w:t>szkody spowodowane przez</w:t>
      </w:r>
      <w:r w:rsidRPr="002930B7">
        <w:rPr>
          <w:rFonts w:ascii="Tahoma" w:eastAsia="Calibri" w:hAnsi="Tahoma"/>
          <w:b w:val="0"/>
          <w:sz w:val="22"/>
          <w:szCs w:val="22"/>
          <w:lang w:eastAsia="en-US"/>
        </w:rPr>
        <w:t xml:space="preserve"> kierujący</w:t>
      </w:r>
      <w:r>
        <w:rPr>
          <w:rFonts w:ascii="Tahoma" w:eastAsia="Calibri" w:hAnsi="Tahoma"/>
          <w:b w:val="0"/>
          <w:sz w:val="22"/>
          <w:szCs w:val="22"/>
          <w:lang w:eastAsia="en-US"/>
        </w:rPr>
        <w:t>ch będących</w:t>
      </w:r>
      <w:r w:rsidRPr="002930B7">
        <w:rPr>
          <w:rFonts w:ascii="Tahoma" w:eastAsia="Calibri" w:hAnsi="Tahoma"/>
          <w:b w:val="0"/>
          <w:sz w:val="22"/>
          <w:szCs w:val="22"/>
          <w:lang w:eastAsia="en-US"/>
        </w:rPr>
        <w:t xml:space="preserve"> w chwili zdarzenia lub</w:t>
      </w:r>
      <w:r>
        <w:rPr>
          <w:rFonts w:ascii="Tahoma" w:eastAsia="Calibri" w:hAnsi="Tahoma"/>
          <w:b w:val="0"/>
          <w:sz w:val="22"/>
          <w:szCs w:val="22"/>
          <w:lang w:eastAsia="en-US"/>
        </w:rPr>
        <w:t xml:space="preserve"> przybycia na miejsce </w:t>
      </w:r>
      <w:r w:rsidRPr="002930B7">
        <w:rPr>
          <w:rFonts w:ascii="Tahoma" w:eastAsia="Calibri" w:hAnsi="Tahoma"/>
          <w:b w:val="0"/>
          <w:sz w:val="22"/>
          <w:szCs w:val="22"/>
          <w:lang w:eastAsia="en-US"/>
        </w:rPr>
        <w:t xml:space="preserve">jednostki policji w stanie po </w:t>
      </w:r>
      <w:r>
        <w:rPr>
          <w:rFonts w:ascii="Tahoma" w:eastAsia="Calibri" w:hAnsi="Tahoma"/>
          <w:b w:val="0"/>
          <w:sz w:val="22"/>
          <w:szCs w:val="22"/>
          <w:lang w:eastAsia="en-US"/>
        </w:rPr>
        <w:t>spo</w:t>
      </w:r>
      <w:r w:rsidRPr="002930B7">
        <w:rPr>
          <w:rFonts w:ascii="Tahoma" w:eastAsia="Calibri" w:hAnsi="Tahoma"/>
          <w:b w:val="0"/>
          <w:sz w:val="22"/>
          <w:szCs w:val="22"/>
          <w:lang w:eastAsia="en-US"/>
        </w:rPr>
        <w:t>życiu alkoholu lub w stanie nietrzeźwości, pod wpływem narkotyków lub innych podobnie działających środków</w:t>
      </w:r>
      <w:r>
        <w:rPr>
          <w:rFonts w:ascii="Tahoma" w:eastAsia="Calibri" w:hAnsi="Tahoma"/>
          <w:b w:val="0"/>
          <w:sz w:val="22"/>
          <w:szCs w:val="22"/>
          <w:lang w:eastAsia="en-US"/>
        </w:rPr>
        <w:t xml:space="preserve"> odurzających. </w:t>
      </w:r>
      <w:r w:rsidRPr="002930B7">
        <w:rPr>
          <w:rFonts w:ascii="Tahoma" w:eastAsia="Calibri" w:hAnsi="Tahoma"/>
          <w:b w:val="0"/>
          <w:sz w:val="22"/>
          <w:szCs w:val="22"/>
          <w:lang w:eastAsia="en-US"/>
        </w:rPr>
        <w:t xml:space="preserve">Limit </w:t>
      </w:r>
      <w:r>
        <w:rPr>
          <w:rFonts w:ascii="Tahoma" w:eastAsia="Calibri" w:hAnsi="Tahoma"/>
          <w:b w:val="0"/>
          <w:sz w:val="22"/>
          <w:szCs w:val="22"/>
          <w:lang w:eastAsia="en-US"/>
        </w:rPr>
        <w:t>na jedno i wszystkie zdarzenia 5</w:t>
      </w:r>
      <w:r w:rsidRPr="002930B7">
        <w:rPr>
          <w:rFonts w:ascii="Tahoma" w:eastAsia="Calibri" w:hAnsi="Tahoma"/>
          <w:b w:val="0"/>
          <w:sz w:val="22"/>
          <w:szCs w:val="22"/>
          <w:lang w:eastAsia="en-US"/>
        </w:rPr>
        <w:t>0 000,00 zł</w:t>
      </w:r>
      <w:r>
        <w:rPr>
          <w:rFonts w:ascii="Tahoma" w:eastAsia="Calibri" w:hAnsi="Tahoma"/>
          <w:b w:val="0"/>
          <w:sz w:val="22"/>
          <w:szCs w:val="22"/>
          <w:lang w:eastAsia="en-US"/>
        </w:rPr>
        <w:t xml:space="preserve">. </w:t>
      </w:r>
      <w:r w:rsidRPr="002930B7">
        <w:rPr>
          <w:rFonts w:ascii="Tahoma" w:hAnsi="Tahoma"/>
          <w:i/>
          <w:sz w:val="22"/>
          <w:szCs w:val="22"/>
        </w:rPr>
        <w:t>Klauzula fakultatywna.</w:t>
      </w:r>
    </w:p>
    <w:p w:rsidR="00AF21B0" w:rsidRPr="00DF6307" w:rsidRDefault="00AF21B0" w:rsidP="005A7ADF">
      <w:pPr>
        <w:pStyle w:val="WW-Tekstpodstawowywcity2"/>
        <w:numPr>
          <w:ilvl w:val="3"/>
          <w:numId w:val="29"/>
        </w:numPr>
        <w:tabs>
          <w:tab w:val="clear" w:pos="2880"/>
          <w:tab w:val="num" w:pos="709"/>
          <w:tab w:val="left" w:pos="1355"/>
        </w:tabs>
        <w:spacing w:before="240" w:after="120" w:line="320" w:lineRule="exact"/>
        <w:ind w:left="709" w:hanging="425"/>
        <w:rPr>
          <w:rFonts w:ascii="Tahoma" w:hAnsi="Tahoma"/>
          <w:b w:val="0"/>
          <w:i/>
          <w:sz w:val="22"/>
        </w:rPr>
      </w:pPr>
      <w:r>
        <w:rPr>
          <w:rFonts w:ascii="Tahoma" w:hAnsi="Tahoma"/>
          <w:sz w:val="22"/>
        </w:rPr>
        <w:t>Klauzula braku uprawnień -</w:t>
      </w:r>
      <w:r>
        <w:rPr>
          <w:rFonts w:ascii="Tahoma" w:hAnsi="Tahoma"/>
          <w:b w:val="0"/>
          <w:i/>
          <w:sz w:val="22"/>
        </w:rPr>
        <w:t xml:space="preserve"> </w:t>
      </w:r>
      <w:r w:rsidRPr="00790A98">
        <w:rPr>
          <w:rFonts w:ascii="Tahoma" w:hAnsi="Tahoma"/>
          <w:b w:val="0"/>
          <w:sz w:val="22"/>
          <w:szCs w:val="22"/>
        </w:rPr>
        <w:t>z zachowaniem pozostałych nie zmienionych niniejszą klauzulą postanowień umowy ubezpieczen</w:t>
      </w:r>
      <w:r>
        <w:rPr>
          <w:rFonts w:ascii="Tahoma" w:hAnsi="Tahoma"/>
          <w:b w:val="0"/>
          <w:sz w:val="22"/>
          <w:szCs w:val="22"/>
        </w:rPr>
        <w:t xml:space="preserve">ia strony umowy postanowiły, że rozszerzają zakres ubezpieczenia autocasco o </w:t>
      </w:r>
      <w:r>
        <w:rPr>
          <w:rFonts w:ascii="Tahoma" w:eastAsia="Calibri" w:hAnsi="Tahoma"/>
          <w:b w:val="0"/>
          <w:sz w:val="22"/>
          <w:szCs w:val="22"/>
          <w:lang w:eastAsia="en-US"/>
        </w:rPr>
        <w:t>szkody spowodowane przez</w:t>
      </w:r>
      <w:r w:rsidRPr="002930B7">
        <w:rPr>
          <w:rFonts w:ascii="Tahoma" w:eastAsia="Calibri" w:hAnsi="Tahoma"/>
          <w:b w:val="0"/>
          <w:sz w:val="22"/>
          <w:szCs w:val="22"/>
          <w:lang w:eastAsia="en-US"/>
        </w:rPr>
        <w:t xml:space="preserve"> kierujący</w:t>
      </w:r>
      <w:r>
        <w:rPr>
          <w:rFonts w:ascii="Tahoma" w:eastAsia="Calibri" w:hAnsi="Tahoma"/>
          <w:b w:val="0"/>
          <w:sz w:val="22"/>
          <w:szCs w:val="22"/>
          <w:lang w:eastAsia="en-US"/>
        </w:rPr>
        <w:t xml:space="preserve">ch nie posiadających uprawnień do kierowania pojazdem. </w:t>
      </w:r>
      <w:r w:rsidRPr="002930B7">
        <w:rPr>
          <w:rFonts w:ascii="Tahoma" w:eastAsia="Calibri" w:hAnsi="Tahoma"/>
          <w:b w:val="0"/>
          <w:sz w:val="22"/>
          <w:szCs w:val="22"/>
          <w:lang w:eastAsia="en-US"/>
        </w:rPr>
        <w:t xml:space="preserve">Limit </w:t>
      </w:r>
      <w:r>
        <w:rPr>
          <w:rFonts w:ascii="Tahoma" w:eastAsia="Calibri" w:hAnsi="Tahoma"/>
          <w:b w:val="0"/>
          <w:sz w:val="22"/>
          <w:szCs w:val="22"/>
          <w:lang w:eastAsia="en-US"/>
        </w:rPr>
        <w:t>na jedno i wszystkie zdarzenia 5</w:t>
      </w:r>
      <w:r w:rsidRPr="002930B7">
        <w:rPr>
          <w:rFonts w:ascii="Tahoma" w:eastAsia="Calibri" w:hAnsi="Tahoma"/>
          <w:b w:val="0"/>
          <w:sz w:val="22"/>
          <w:szCs w:val="22"/>
          <w:lang w:eastAsia="en-US"/>
        </w:rPr>
        <w:t>0 000,00 zł</w:t>
      </w:r>
      <w:r>
        <w:rPr>
          <w:rFonts w:ascii="Tahoma" w:eastAsia="Calibri" w:hAnsi="Tahoma"/>
          <w:b w:val="0"/>
          <w:sz w:val="22"/>
          <w:szCs w:val="22"/>
          <w:lang w:eastAsia="en-US"/>
        </w:rPr>
        <w:t xml:space="preserve">. </w:t>
      </w:r>
      <w:r w:rsidRPr="002930B7">
        <w:rPr>
          <w:rFonts w:ascii="Tahoma" w:hAnsi="Tahoma"/>
          <w:i/>
          <w:sz w:val="22"/>
          <w:szCs w:val="22"/>
        </w:rPr>
        <w:t>Klauzula fakultatywna.</w:t>
      </w:r>
    </w:p>
    <w:p w:rsidR="00AF21B0" w:rsidRPr="00DB5D8E" w:rsidRDefault="00AF21B0" w:rsidP="005A7ADF">
      <w:pPr>
        <w:pStyle w:val="WW-Tekstpodstawowywcity2"/>
        <w:numPr>
          <w:ilvl w:val="3"/>
          <w:numId w:val="29"/>
        </w:numPr>
        <w:tabs>
          <w:tab w:val="clear" w:pos="2880"/>
          <w:tab w:val="num" w:pos="709"/>
          <w:tab w:val="left" w:pos="1355"/>
        </w:tabs>
        <w:spacing w:before="240" w:after="120" w:line="320" w:lineRule="exact"/>
        <w:ind w:left="709" w:hanging="425"/>
        <w:rPr>
          <w:rFonts w:ascii="Tahoma" w:hAnsi="Tahoma"/>
          <w:b w:val="0"/>
          <w:i/>
          <w:sz w:val="22"/>
        </w:rPr>
      </w:pPr>
      <w:r>
        <w:rPr>
          <w:rFonts w:ascii="Tahoma" w:hAnsi="Tahoma"/>
          <w:sz w:val="22"/>
        </w:rPr>
        <w:t>Klauzula paliwowa -</w:t>
      </w:r>
      <w:r>
        <w:rPr>
          <w:rFonts w:ascii="Tahoma" w:hAnsi="Tahoma"/>
          <w:b w:val="0"/>
          <w:i/>
          <w:sz w:val="22"/>
        </w:rPr>
        <w:t xml:space="preserve"> </w:t>
      </w:r>
      <w:r w:rsidRPr="00790A98">
        <w:rPr>
          <w:rFonts w:ascii="Tahoma" w:hAnsi="Tahoma"/>
          <w:b w:val="0"/>
          <w:sz w:val="22"/>
          <w:szCs w:val="22"/>
        </w:rPr>
        <w:t>z zachowaniem pozostałych nie zmienionych niniejszą klauzulą postanowień umowy ubezpieczen</w:t>
      </w:r>
      <w:r>
        <w:rPr>
          <w:rFonts w:ascii="Tahoma" w:hAnsi="Tahoma"/>
          <w:b w:val="0"/>
          <w:sz w:val="22"/>
          <w:szCs w:val="22"/>
        </w:rPr>
        <w:t xml:space="preserve">ia strony umowy postanowiły, że rozszerzają zakres ubezpieczenia autocasco o </w:t>
      </w:r>
      <w:r>
        <w:rPr>
          <w:rFonts w:ascii="Tahoma" w:eastAsia="Calibri" w:hAnsi="Tahoma"/>
          <w:b w:val="0"/>
          <w:sz w:val="22"/>
          <w:szCs w:val="22"/>
          <w:lang w:eastAsia="en-US"/>
        </w:rPr>
        <w:t xml:space="preserve">szkody powstałe w wyniku </w:t>
      </w:r>
      <w:r w:rsidRPr="00203407">
        <w:rPr>
          <w:rFonts w:ascii="Tahoma" w:hAnsi="Tahoma"/>
          <w:b w:val="0"/>
          <w:sz w:val="22"/>
          <w:szCs w:val="22"/>
        </w:rPr>
        <w:t>zastosowania niewłaściwego paliwa, płynów i materiałów eksploatacyjnych</w:t>
      </w:r>
      <w:r>
        <w:rPr>
          <w:rFonts w:ascii="Tahoma" w:hAnsi="Tahoma"/>
          <w:b w:val="0"/>
          <w:sz w:val="22"/>
          <w:szCs w:val="22"/>
        </w:rPr>
        <w:t xml:space="preserve">. </w:t>
      </w:r>
      <w:r w:rsidRPr="002930B7">
        <w:rPr>
          <w:rFonts w:ascii="Tahoma" w:eastAsia="Calibri" w:hAnsi="Tahoma"/>
          <w:b w:val="0"/>
          <w:sz w:val="22"/>
          <w:szCs w:val="22"/>
          <w:lang w:eastAsia="en-US"/>
        </w:rPr>
        <w:t xml:space="preserve">Limit </w:t>
      </w:r>
      <w:r>
        <w:rPr>
          <w:rFonts w:ascii="Tahoma" w:eastAsia="Calibri" w:hAnsi="Tahoma"/>
          <w:b w:val="0"/>
          <w:sz w:val="22"/>
          <w:szCs w:val="22"/>
          <w:lang w:eastAsia="en-US"/>
        </w:rPr>
        <w:t>na jedno i wszystkie zdarzenia 5</w:t>
      </w:r>
      <w:r w:rsidRPr="002930B7">
        <w:rPr>
          <w:rFonts w:ascii="Tahoma" w:eastAsia="Calibri" w:hAnsi="Tahoma"/>
          <w:b w:val="0"/>
          <w:sz w:val="22"/>
          <w:szCs w:val="22"/>
          <w:lang w:eastAsia="en-US"/>
        </w:rPr>
        <w:t>0 000,00 zł</w:t>
      </w:r>
      <w:r>
        <w:rPr>
          <w:rFonts w:ascii="Tahoma" w:eastAsia="Calibri" w:hAnsi="Tahoma"/>
          <w:b w:val="0"/>
          <w:sz w:val="22"/>
          <w:szCs w:val="22"/>
          <w:lang w:eastAsia="en-US"/>
        </w:rPr>
        <w:t xml:space="preserve">. </w:t>
      </w:r>
      <w:r w:rsidRPr="002930B7">
        <w:rPr>
          <w:rFonts w:ascii="Tahoma" w:hAnsi="Tahoma"/>
          <w:i/>
          <w:sz w:val="22"/>
          <w:szCs w:val="22"/>
        </w:rPr>
        <w:t>Klauzula fakultatywna.</w:t>
      </w:r>
    </w:p>
    <w:p w:rsidR="00AF21B0" w:rsidRDefault="00AF21B0" w:rsidP="005A7ADF">
      <w:pPr>
        <w:pStyle w:val="WW-Tekstpodstawowywcity2"/>
        <w:numPr>
          <w:ilvl w:val="3"/>
          <w:numId w:val="29"/>
        </w:numPr>
        <w:tabs>
          <w:tab w:val="clear" w:pos="2880"/>
          <w:tab w:val="num" w:pos="709"/>
          <w:tab w:val="left" w:pos="1355"/>
        </w:tabs>
        <w:spacing w:before="240" w:after="120" w:line="320" w:lineRule="exact"/>
        <w:ind w:left="709" w:hanging="425"/>
        <w:rPr>
          <w:rFonts w:ascii="Tahoma" w:hAnsi="Tahoma"/>
          <w:i/>
          <w:sz w:val="22"/>
        </w:rPr>
      </w:pPr>
      <w:r>
        <w:rPr>
          <w:rFonts w:ascii="Tahoma" w:hAnsi="Tahoma"/>
          <w:sz w:val="22"/>
        </w:rPr>
        <w:t>Klauzula zgłaszania szkód</w:t>
      </w:r>
      <w:r>
        <w:rPr>
          <w:rFonts w:ascii="Tahoma" w:hAnsi="Tahoma"/>
          <w:b w:val="0"/>
          <w:sz w:val="22"/>
        </w:rPr>
        <w:t xml:space="preserve"> – zawiadomienie Zamawiającego o szkodzie winno nastąpić niezwłocznie, nie później jednak niż w ciągu 7 dni od daty powstania szkody lub uzyskania o niej wiadomości. Wykonawca może określić w OWU dłuższe terminy zgłaszania szkód. Dotyczy ubezpieczeń dobrowolnych</w:t>
      </w:r>
      <w:r>
        <w:rPr>
          <w:rFonts w:ascii="Tahoma" w:hAnsi="Tahoma"/>
          <w:b w:val="0"/>
          <w:i/>
          <w:sz w:val="22"/>
        </w:rPr>
        <w:t xml:space="preserve">. </w:t>
      </w:r>
      <w:r>
        <w:rPr>
          <w:rFonts w:ascii="Tahoma" w:hAnsi="Tahoma"/>
          <w:i/>
          <w:sz w:val="22"/>
        </w:rPr>
        <w:t>Klauzula fakultatywna.</w:t>
      </w:r>
    </w:p>
    <w:p w:rsidR="00AB22E6" w:rsidRPr="00AB22E6" w:rsidRDefault="00AB22E6" w:rsidP="00AB22E6">
      <w:pPr>
        <w:pStyle w:val="Akapitzlist"/>
        <w:tabs>
          <w:tab w:val="left" w:pos="426"/>
        </w:tabs>
        <w:ind w:left="709"/>
        <w:jc w:val="both"/>
        <w:rPr>
          <w:rFonts w:ascii="Tahoma" w:hAnsi="Tahoma" w:cs="Tahoma"/>
        </w:rPr>
      </w:pPr>
    </w:p>
    <w:p w:rsidR="00AF21B0" w:rsidRPr="00A3728E" w:rsidRDefault="00AF21B0" w:rsidP="005A7ADF">
      <w:pPr>
        <w:pStyle w:val="Akapitzlist"/>
        <w:numPr>
          <w:ilvl w:val="3"/>
          <w:numId w:val="29"/>
        </w:numPr>
        <w:tabs>
          <w:tab w:val="clear" w:pos="2880"/>
          <w:tab w:val="left" w:pos="426"/>
          <w:tab w:val="num" w:pos="709"/>
        </w:tabs>
        <w:ind w:left="709" w:hanging="425"/>
        <w:jc w:val="both"/>
        <w:rPr>
          <w:rFonts w:ascii="Tahoma" w:hAnsi="Tahoma" w:cs="Tahoma"/>
        </w:rPr>
      </w:pPr>
      <w:r w:rsidRPr="00A3728E">
        <w:rPr>
          <w:rFonts w:ascii="Tahoma" w:hAnsi="Tahoma" w:cs="Tahoma"/>
          <w:b/>
        </w:rPr>
        <w:t>Klauzula płatności rat</w:t>
      </w:r>
      <w:r w:rsidRPr="00A3728E">
        <w:rPr>
          <w:rFonts w:ascii="Tahoma" w:hAnsi="Tahoma" w:cs="Tahoma"/>
        </w:rPr>
        <w:t xml:space="preserve"> – w przypadku wypłaty odszkodowania, Wykonawca nie jest uprawniony do potrącenia z kwoty odszkodowania rat jeszcze nie wymagalnych; jeżeli zapłata należnej Wykonawcy składki dokonywana jest w formie przelewu bankowego lub przekazu pocztowego, za datę opłacenia składki uważa się dzień złożenia w banku lub urzędzie pocztowym zlecenia płatniczego na rachunek Wykonawcy. Na mocy niniejszej klauzuli również Wykonawca </w:t>
      </w:r>
      <w:r w:rsidRPr="00A3728E">
        <w:rPr>
          <w:rFonts w:ascii="Tahoma" w:hAnsi="Tahoma"/>
        </w:rPr>
        <w:t xml:space="preserve">w przypadku wypłaty odszkodowania nie jest uprawniony do potrącania kwot zaległości (nie opłaconych polis). </w:t>
      </w:r>
      <w:r w:rsidRPr="00A3728E">
        <w:rPr>
          <w:rFonts w:ascii="Tahoma" w:hAnsi="Tahoma" w:cs="Tahoma"/>
        </w:rPr>
        <w:t xml:space="preserve">Dotyczy wszystkich </w:t>
      </w:r>
      <w:proofErr w:type="spellStart"/>
      <w:r w:rsidRPr="00A3728E">
        <w:rPr>
          <w:rFonts w:ascii="Tahoma" w:hAnsi="Tahoma" w:cs="Tahoma"/>
        </w:rPr>
        <w:t>ryzyk</w:t>
      </w:r>
      <w:proofErr w:type="spellEnd"/>
      <w:r w:rsidRPr="00A3728E">
        <w:rPr>
          <w:rFonts w:ascii="Tahoma" w:hAnsi="Tahoma" w:cs="Tahoma"/>
        </w:rPr>
        <w:t xml:space="preserve">. </w:t>
      </w:r>
      <w:r w:rsidRPr="00A3728E">
        <w:rPr>
          <w:rFonts w:ascii="Tahoma" w:hAnsi="Tahoma" w:cs="Tahoma"/>
          <w:b/>
          <w:i/>
        </w:rPr>
        <w:t>Klauzula fakultatywna.</w:t>
      </w:r>
    </w:p>
    <w:p w:rsidR="00AF21B0" w:rsidRDefault="00AF21B0" w:rsidP="00AF21B0">
      <w:pPr>
        <w:spacing w:after="0"/>
        <w:jc w:val="both"/>
        <w:rPr>
          <w:rFonts w:ascii="Tahoma" w:hAnsi="Tahoma" w:cs="Tahoma"/>
        </w:rPr>
      </w:pPr>
    </w:p>
    <w:p w:rsidR="00AF21B0" w:rsidRPr="005C18D6" w:rsidRDefault="00AF21B0" w:rsidP="005A7ADF">
      <w:pPr>
        <w:pStyle w:val="Akapitzlist"/>
        <w:numPr>
          <w:ilvl w:val="1"/>
          <w:numId w:val="30"/>
        </w:numPr>
        <w:tabs>
          <w:tab w:val="clear" w:pos="1440"/>
          <w:tab w:val="num" w:pos="426"/>
        </w:tabs>
        <w:spacing w:after="0"/>
        <w:ind w:hanging="1156"/>
        <w:jc w:val="both"/>
        <w:rPr>
          <w:rFonts w:ascii="Tahoma" w:hAnsi="Tahoma" w:cs="Tahoma"/>
          <w:b/>
        </w:rPr>
      </w:pPr>
      <w:r>
        <w:rPr>
          <w:rFonts w:ascii="Tahoma" w:hAnsi="Tahoma" w:cs="Tahoma"/>
          <w:b/>
        </w:rPr>
        <w:t>Zakres ubezpieczenia komunikacyjnego</w:t>
      </w:r>
      <w:r w:rsidRPr="005C18D6">
        <w:rPr>
          <w:rFonts w:ascii="Tahoma" w:hAnsi="Tahoma" w:cs="Tahoma"/>
          <w:b/>
        </w:rPr>
        <w:t>:</w:t>
      </w:r>
    </w:p>
    <w:p w:rsidR="00AF21B0" w:rsidRDefault="00AF21B0" w:rsidP="00AF21B0">
      <w:pPr>
        <w:spacing w:after="0"/>
        <w:ind w:left="709"/>
        <w:jc w:val="both"/>
        <w:rPr>
          <w:rFonts w:ascii="Tahoma" w:hAnsi="Tahoma" w:cs="Tahoma"/>
        </w:rPr>
      </w:pPr>
    </w:p>
    <w:p w:rsidR="00AF21B0" w:rsidRDefault="00AF21B0" w:rsidP="00AF21B0">
      <w:pPr>
        <w:spacing w:after="0"/>
        <w:ind w:left="709"/>
        <w:jc w:val="both"/>
        <w:rPr>
          <w:rFonts w:ascii="Tahoma" w:hAnsi="Tahoma" w:cs="Tahoma"/>
        </w:rPr>
      </w:pPr>
      <w:r w:rsidRPr="00D01792">
        <w:rPr>
          <w:rFonts w:ascii="Tahoma" w:hAnsi="Tahoma" w:cs="Tahoma"/>
        </w:rPr>
        <w:t xml:space="preserve">Zakres opisany poniżej jest zakresem minimalnym jaki winna spełniać oferta. </w:t>
      </w:r>
    </w:p>
    <w:p w:rsidR="00AF21B0" w:rsidRDefault="00AF21B0" w:rsidP="00AF21B0">
      <w:pPr>
        <w:spacing w:after="0"/>
        <w:ind w:left="709"/>
        <w:jc w:val="both"/>
        <w:rPr>
          <w:rFonts w:ascii="Tahoma" w:hAnsi="Tahoma" w:cs="Tahoma"/>
        </w:rPr>
      </w:pPr>
    </w:p>
    <w:p w:rsidR="00AF21B0" w:rsidRPr="001C466A" w:rsidRDefault="00AF21B0" w:rsidP="00AF21B0">
      <w:pPr>
        <w:ind w:left="320"/>
        <w:jc w:val="both"/>
        <w:rPr>
          <w:rFonts w:ascii="Tahoma" w:hAnsi="Tahoma" w:cs="Tahoma"/>
        </w:rPr>
      </w:pPr>
      <w:r w:rsidRPr="001C466A">
        <w:rPr>
          <w:rFonts w:ascii="Tahoma" w:hAnsi="Tahoma" w:cs="Tahoma"/>
          <w:b/>
        </w:rPr>
        <w:tab/>
      </w:r>
      <w:r w:rsidRPr="001C466A">
        <w:rPr>
          <w:rFonts w:ascii="Tahoma" w:hAnsi="Tahoma" w:cs="Tahoma"/>
        </w:rPr>
        <w:t>Z</w:t>
      </w:r>
      <w:r>
        <w:rPr>
          <w:rFonts w:ascii="Tahoma" w:hAnsi="Tahoma" w:cs="Tahoma"/>
        </w:rPr>
        <w:t xml:space="preserve">akres ubezpieczenia </w:t>
      </w:r>
      <w:r w:rsidRPr="001C466A">
        <w:rPr>
          <w:rFonts w:ascii="Tahoma" w:hAnsi="Tahoma" w:cs="Tahoma"/>
        </w:rPr>
        <w:t>obejmujący co najmniej:</w:t>
      </w:r>
    </w:p>
    <w:p w:rsidR="00AF21B0" w:rsidRPr="009B7F65" w:rsidRDefault="00AF21B0" w:rsidP="005A7ADF">
      <w:pPr>
        <w:pStyle w:val="Akapitzlist"/>
        <w:numPr>
          <w:ilvl w:val="4"/>
          <w:numId w:val="17"/>
        </w:numPr>
        <w:tabs>
          <w:tab w:val="clear" w:pos="3600"/>
          <w:tab w:val="num" w:pos="851"/>
        </w:tabs>
        <w:spacing w:after="0"/>
        <w:ind w:left="851"/>
        <w:jc w:val="both"/>
        <w:rPr>
          <w:rFonts w:ascii="Tahoma" w:hAnsi="Tahoma" w:cs="Tahoma"/>
        </w:rPr>
      </w:pPr>
      <w:r w:rsidRPr="009B7F65">
        <w:rPr>
          <w:rFonts w:ascii="Tahoma" w:hAnsi="Tahoma" w:cs="Tahoma"/>
        </w:rPr>
        <w:t>Ubezpieczenie OC – suma ubezpieczenia podstawowa,</w:t>
      </w:r>
    </w:p>
    <w:p w:rsidR="00AF21B0" w:rsidRPr="009B7F65" w:rsidRDefault="00AF21B0" w:rsidP="005A7ADF">
      <w:pPr>
        <w:pStyle w:val="Akapitzlist"/>
        <w:numPr>
          <w:ilvl w:val="4"/>
          <w:numId w:val="17"/>
        </w:numPr>
        <w:spacing w:after="0"/>
        <w:ind w:left="851"/>
        <w:jc w:val="both"/>
        <w:rPr>
          <w:rFonts w:ascii="Tahoma" w:hAnsi="Tahoma" w:cs="Tahoma"/>
        </w:rPr>
      </w:pPr>
      <w:r w:rsidRPr="009B7F65">
        <w:rPr>
          <w:rFonts w:ascii="Tahoma" w:hAnsi="Tahoma" w:cs="Tahoma"/>
        </w:rPr>
        <w:t>Ubezpieczenie NNW – suma ubezpieczenia 10.000 zł,</w:t>
      </w:r>
    </w:p>
    <w:p w:rsidR="00AF21B0" w:rsidRDefault="00AF21B0" w:rsidP="005A7ADF">
      <w:pPr>
        <w:pStyle w:val="Akapitzlist"/>
        <w:numPr>
          <w:ilvl w:val="4"/>
          <w:numId w:val="17"/>
        </w:numPr>
        <w:spacing w:after="0"/>
        <w:ind w:left="851"/>
        <w:jc w:val="both"/>
        <w:rPr>
          <w:rFonts w:ascii="Tahoma" w:hAnsi="Tahoma" w:cs="Tahoma"/>
        </w:rPr>
      </w:pPr>
      <w:r w:rsidRPr="009B7F65">
        <w:rPr>
          <w:rFonts w:ascii="Tahoma" w:hAnsi="Tahoma" w:cs="Tahoma"/>
        </w:rPr>
        <w:t xml:space="preserve">Ubezpieczenia AC/KR – </w:t>
      </w:r>
      <w:r w:rsidRPr="00D30CDA">
        <w:rPr>
          <w:rFonts w:ascii="Tahoma" w:hAnsi="Tahoma" w:cs="Tahoma"/>
        </w:rPr>
        <w:t>serwisowy wariant rozliczania szkód</w:t>
      </w:r>
      <w:r>
        <w:rPr>
          <w:rFonts w:ascii="Tahoma" w:hAnsi="Tahoma" w:cs="Tahoma"/>
        </w:rPr>
        <w:t>, wykupienie amortyzacji części</w:t>
      </w:r>
      <w:r w:rsidRPr="00D30CDA">
        <w:rPr>
          <w:rFonts w:ascii="Tahoma" w:hAnsi="Tahoma" w:cs="Tahoma"/>
        </w:rPr>
        <w:t xml:space="preserve">, brak udziałów własnych w szkodzie i franszyz (niezależnie od ilości szkód). Niepomniejszanie sumy ubezpieczenia po szkodzie o wypłacone odszkodowanie. </w:t>
      </w:r>
      <w:r w:rsidRPr="00D30CDA">
        <w:rPr>
          <w:rFonts w:ascii="Tahoma" w:hAnsi="Tahoma" w:cs="Tahoma"/>
        </w:rPr>
        <w:lastRenderedPageBreak/>
        <w:t xml:space="preserve">Sumy ubezpieczenia poszczególnych pojazdów zostały określone w załącznikach. Sumy ubezpieczenia poszczególnych pojazdów zawierają również wyposażenie dodatkowe/specjalistyczne – w przypadku niedoubezpieczenia nie ma zastosowania zasada proporcji przy wypłacie odszkodowania. </w:t>
      </w:r>
      <w:r>
        <w:rPr>
          <w:rFonts w:ascii="Tahoma" w:hAnsi="Tahoma" w:cs="Tahoma"/>
        </w:rPr>
        <w:t xml:space="preserve">W ramach sumy ubezpieczenia Wykonawca wypłaci do 10% początkowej (rocznej) sumy ubezpieczenia odszkodowanie za holowanie pojazdu oraz wyciągnięcie pojazdu np. z rowu. Wyceny pojazdów na podstawie programu </w:t>
      </w:r>
      <w:proofErr w:type="spellStart"/>
      <w:r>
        <w:rPr>
          <w:rFonts w:ascii="Tahoma" w:hAnsi="Tahoma" w:cs="Tahoma"/>
        </w:rPr>
        <w:t>Infoekspert</w:t>
      </w:r>
      <w:proofErr w:type="spellEnd"/>
      <w:r>
        <w:rPr>
          <w:rFonts w:ascii="Tahoma" w:hAnsi="Tahoma" w:cs="Tahoma"/>
        </w:rPr>
        <w:t>.</w:t>
      </w:r>
    </w:p>
    <w:p w:rsidR="00AF21B0" w:rsidRPr="00D01792" w:rsidRDefault="00AF21B0" w:rsidP="00AF21B0">
      <w:pPr>
        <w:spacing w:after="0"/>
        <w:jc w:val="both"/>
        <w:rPr>
          <w:rFonts w:ascii="Tahoma" w:hAnsi="Tahoma" w:cs="Tahoma"/>
        </w:rPr>
      </w:pPr>
    </w:p>
    <w:p w:rsidR="00AF21B0" w:rsidRPr="00D30CDA" w:rsidRDefault="00AF21B0" w:rsidP="00AF21B0">
      <w:pPr>
        <w:ind w:left="426"/>
        <w:jc w:val="both"/>
        <w:rPr>
          <w:rFonts w:ascii="Tahoma" w:hAnsi="Tahoma" w:cs="Tahoma"/>
        </w:rPr>
      </w:pPr>
      <w:r w:rsidRPr="00D30CDA">
        <w:rPr>
          <w:rFonts w:ascii="Tahoma" w:hAnsi="Tahoma" w:cs="Tahoma"/>
        </w:rPr>
        <w:t>Przyjęcie przez Wykonawcę sumy ubezpieczenia określonej na dzień rozpoczęcia ochrony ubezpieczeniowej nie może wiązać się ze wzrostem składki ponad poziom prze</w:t>
      </w:r>
      <w:r>
        <w:rPr>
          <w:rFonts w:ascii="Tahoma" w:hAnsi="Tahoma" w:cs="Tahoma"/>
        </w:rPr>
        <w:t>dstawiony w ofercie</w:t>
      </w:r>
      <w:r w:rsidRPr="00D30CDA">
        <w:rPr>
          <w:rFonts w:ascii="Tahoma" w:hAnsi="Tahoma" w:cs="Tahoma"/>
        </w:rPr>
        <w:t>.</w:t>
      </w:r>
    </w:p>
    <w:p w:rsidR="00AF21B0" w:rsidRPr="00D30CDA" w:rsidRDefault="00AF21B0" w:rsidP="00AF21B0">
      <w:pPr>
        <w:ind w:left="426"/>
        <w:jc w:val="both"/>
        <w:rPr>
          <w:rFonts w:ascii="Tahoma" w:hAnsi="Tahoma" w:cs="Tahoma"/>
        </w:rPr>
      </w:pPr>
      <w:r w:rsidRPr="00D30CDA">
        <w:rPr>
          <w:rFonts w:ascii="Tahoma" w:hAnsi="Tahoma" w:cs="Tahoma"/>
        </w:rPr>
        <w:t>Jednocześnie Wykonawca gwarantuje w przypadku nabycia przez Zamawiającego nowego pojazdu nie</w:t>
      </w:r>
      <w:r>
        <w:rPr>
          <w:rFonts w:ascii="Tahoma" w:hAnsi="Tahoma" w:cs="Tahoma"/>
        </w:rPr>
        <w:t xml:space="preserve"> objętego niniejszym postępowaniem</w:t>
      </w:r>
      <w:r w:rsidRPr="00D30CDA">
        <w:rPr>
          <w:rFonts w:ascii="Tahoma" w:hAnsi="Tahoma" w:cs="Tahoma"/>
        </w:rPr>
        <w:t xml:space="preserve"> ubezpieczenie go </w:t>
      </w:r>
      <w:r>
        <w:rPr>
          <w:rFonts w:ascii="Tahoma" w:hAnsi="Tahoma" w:cs="Tahoma"/>
        </w:rPr>
        <w:t>na warunkach oferty</w:t>
      </w:r>
      <w:r w:rsidRPr="00D30CDA">
        <w:rPr>
          <w:rFonts w:ascii="Tahoma" w:hAnsi="Tahoma" w:cs="Tahoma"/>
        </w:rPr>
        <w:t>.</w:t>
      </w:r>
    </w:p>
    <w:p w:rsidR="00AF21B0" w:rsidRPr="00D30CDA" w:rsidRDefault="00AF21B0" w:rsidP="00AF21B0">
      <w:pPr>
        <w:ind w:left="426"/>
        <w:jc w:val="both"/>
        <w:rPr>
          <w:rFonts w:ascii="Tahoma" w:hAnsi="Tahoma" w:cs="Tahoma"/>
        </w:rPr>
      </w:pPr>
      <w:r w:rsidRPr="00D30CDA">
        <w:rPr>
          <w:rFonts w:ascii="Tahoma" w:hAnsi="Tahoma" w:cs="Tahoma"/>
        </w:rPr>
        <w:t>Wykonawca nie jest uprawniony do uznania szkody za całkowitą jeżeli wykazane kosztorysem przez Zamawiającego koszty naprawienia szkody nie przekraczają 70% sumy ubezpieczenia.</w:t>
      </w:r>
    </w:p>
    <w:p w:rsidR="00AF21B0" w:rsidRPr="00D30CDA" w:rsidRDefault="00AF21B0" w:rsidP="00AF21B0">
      <w:pPr>
        <w:ind w:left="426"/>
        <w:jc w:val="both"/>
        <w:rPr>
          <w:rStyle w:val="h1"/>
          <w:rFonts w:ascii="Tahoma" w:hAnsi="Tahoma" w:cs="Tahoma"/>
        </w:rPr>
      </w:pPr>
      <w:r w:rsidRPr="00D30CDA">
        <w:rPr>
          <w:rStyle w:val="h1"/>
          <w:rFonts w:ascii="Tahoma" w:hAnsi="Tahoma" w:cs="Tahoma"/>
        </w:rPr>
        <w:t>Wykonawca odstępuje od dokumentacji fotograficznej w odniesieniu do pojazdów nowo nabytych oraz w sytuacji kontynuowania ubezpieczenia Autocasco. W przypadku konieczności posiadania zdjęć ubezpieczanych pojazdów w tym zakresie Zamawiający udostępni Wykonawcy wskazane pojazdy w ustalonym czasie i miejscu.</w:t>
      </w:r>
    </w:p>
    <w:p w:rsidR="00AF21B0" w:rsidRDefault="00AF21B0" w:rsidP="00AF21B0">
      <w:pPr>
        <w:ind w:left="426"/>
        <w:jc w:val="both"/>
        <w:rPr>
          <w:rFonts w:ascii="Tahoma" w:hAnsi="Tahoma" w:cs="Tahoma"/>
        </w:rPr>
      </w:pPr>
      <w:r w:rsidRPr="00D30CDA">
        <w:rPr>
          <w:rFonts w:ascii="Tahoma" w:hAnsi="Tahoma" w:cs="Tahoma"/>
        </w:rPr>
        <w:t>Wykonawca nie jest uprawniony do odmowy wypłaty lub jej ograniczenia z uwagi na przekroczenie prędkości z jaką poruszał się pojazd w chwili zaistnienia szkody lub też w przypadku naruszenia innych przepisów kodeksu drogowego.</w:t>
      </w:r>
      <w:r>
        <w:rPr>
          <w:rFonts w:ascii="Tahoma" w:hAnsi="Tahoma" w:cs="Tahoma"/>
        </w:rPr>
        <w:t xml:space="preserve"> </w:t>
      </w:r>
    </w:p>
    <w:p w:rsidR="00AF21B0" w:rsidRDefault="00AF21B0" w:rsidP="00AF21B0">
      <w:pPr>
        <w:ind w:left="426"/>
        <w:jc w:val="both"/>
        <w:rPr>
          <w:rFonts w:ascii="Tahoma" w:hAnsi="Tahoma" w:cs="Tahoma"/>
        </w:rPr>
      </w:pPr>
      <w:r>
        <w:rPr>
          <w:rFonts w:ascii="Tahoma" w:hAnsi="Tahoma" w:cs="Tahoma"/>
        </w:rPr>
        <w:t>W przypadku pojazdów wolnobieżnych i innych pojazdów budowlanych ochrona w zakresie autocasco obejmuje również szkody powstałe w trakcie ich pracy.</w:t>
      </w:r>
    </w:p>
    <w:p w:rsidR="004968BA" w:rsidRDefault="004968BA" w:rsidP="00AF21B0">
      <w:pPr>
        <w:ind w:left="426"/>
        <w:jc w:val="both"/>
        <w:rPr>
          <w:rFonts w:ascii="Tahoma" w:hAnsi="Tahoma" w:cs="Tahoma"/>
        </w:rPr>
      </w:pPr>
      <w:r>
        <w:rPr>
          <w:rFonts w:ascii="Tahoma" w:hAnsi="Tahoma" w:cs="Tahoma"/>
        </w:rPr>
        <w:t>Zamawiający akceptuje w przypadku zawarcia ubezpieczenia AC/KR aktualnie posiadane zabezpieczenia przeciw kradzieżowe danego pojazdu – zapisy OWU Wykonawcy w tym zakresie nie mają zastosowania.</w:t>
      </w:r>
    </w:p>
    <w:p w:rsidR="00AF21B0" w:rsidRPr="009B7F65" w:rsidRDefault="00AF21B0" w:rsidP="00AF21B0">
      <w:pPr>
        <w:pStyle w:val="Akapitzlist"/>
        <w:spacing w:after="0"/>
        <w:ind w:left="426"/>
        <w:jc w:val="both"/>
        <w:rPr>
          <w:rFonts w:ascii="Tahoma" w:hAnsi="Tahoma" w:cs="Tahoma"/>
        </w:rPr>
      </w:pPr>
      <w:r>
        <w:rPr>
          <w:rFonts w:ascii="Tahoma" w:hAnsi="Tahoma" w:cs="Tahoma"/>
        </w:rPr>
        <w:t>Dodatkowe postanowienia do ubezpieczeń komunikacyjnych</w:t>
      </w:r>
      <w:r w:rsidRPr="009B7F65">
        <w:rPr>
          <w:rFonts w:ascii="Tahoma" w:hAnsi="Tahoma" w:cs="Tahoma"/>
        </w:rPr>
        <w:t>:</w:t>
      </w:r>
    </w:p>
    <w:p w:rsidR="00AF21B0" w:rsidRPr="00D01792" w:rsidRDefault="00AF21B0" w:rsidP="00AF21B0">
      <w:pPr>
        <w:spacing w:after="0"/>
        <w:jc w:val="both"/>
        <w:rPr>
          <w:rFonts w:ascii="Tahoma" w:hAnsi="Tahoma" w:cs="Tahoma"/>
        </w:rPr>
      </w:pPr>
    </w:p>
    <w:p w:rsidR="00AF21B0" w:rsidRPr="00D30CDA" w:rsidRDefault="00AF21B0" w:rsidP="00AF21B0">
      <w:pPr>
        <w:ind w:left="426"/>
        <w:jc w:val="both"/>
        <w:rPr>
          <w:rFonts w:ascii="Tahoma" w:hAnsi="Tahoma" w:cs="Tahoma"/>
        </w:rPr>
      </w:pPr>
      <w:r w:rsidRPr="00D30CDA">
        <w:rPr>
          <w:rFonts w:ascii="Tahoma" w:hAnsi="Tahoma" w:cs="Tahoma"/>
        </w:rPr>
        <w:t>Podane sumy ubezpieczenia i su</w:t>
      </w:r>
      <w:r>
        <w:rPr>
          <w:rFonts w:ascii="Tahoma" w:hAnsi="Tahoma" w:cs="Tahoma"/>
        </w:rPr>
        <w:t>my gwarancyjne obowiązują dla rocznego okresu</w:t>
      </w:r>
      <w:r w:rsidRPr="00D30CDA">
        <w:rPr>
          <w:rFonts w:ascii="Tahoma" w:hAnsi="Tahoma" w:cs="Tahoma"/>
        </w:rPr>
        <w:t xml:space="preserve"> ubezpieczenia. </w:t>
      </w:r>
    </w:p>
    <w:p w:rsidR="00AF21B0" w:rsidRPr="00D30CDA" w:rsidRDefault="00AF21B0" w:rsidP="00AF21B0">
      <w:pPr>
        <w:ind w:left="426"/>
        <w:jc w:val="both"/>
        <w:rPr>
          <w:rFonts w:ascii="Tahoma" w:hAnsi="Tahoma" w:cs="Tahoma"/>
        </w:rPr>
      </w:pPr>
      <w:r>
        <w:rPr>
          <w:rFonts w:ascii="Tahoma" w:hAnsi="Tahoma" w:cs="Tahoma"/>
        </w:rPr>
        <w:t>Podane sumy ubezpieczenia zawierają podatek</w:t>
      </w:r>
      <w:r w:rsidRPr="00D30CDA">
        <w:rPr>
          <w:rFonts w:ascii="Tahoma" w:hAnsi="Tahoma" w:cs="Tahoma"/>
        </w:rPr>
        <w:t xml:space="preserve"> VAT</w:t>
      </w:r>
      <w:r>
        <w:rPr>
          <w:rFonts w:ascii="Tahoma" w:hAnsi="Tahoma" w:cs="Tahoma"/>
        </w:rPr>
        <w:t xml:space="preserve">. </w:t>
      </w:r>
      <w:r w:rsidRPr="00D30CDA">
        <w:rPr>
          <w:rFonts w:ascii="Tahoma" w:hAnsi="Tahoma" w:cs="Tahoma"/>
        </w:rPr>
        <w:t>W związku z powyższym wszystkie odszkodo</w:t>
      </w:r>
      <w:r>
        <w:rPr>
          <w:rFonts w:ascii="Tahoma" w:hAnsi="Tahoma" w:cs="Tahoma"/>
        </w:rPr>
        <w:t>wania należne Zamawiającemu będą zawierały podatek</w:t>
      </w:r>
      <w:r w:rsidRPr="00D30CDA">
        <w:rPr>
          <w:rFonts w:ascii="Tahoma" w:hAnsi="Tahoma" w:cs="Tahoma"/>
        </w:rPr>
        <w:t xml:space="preserve"> VAT</w:t>
      </w:r>
      <w:r>
        <w:rPr>
          <w:rFonts w:ascii="Tahoma" w:hAnsi="Tahoma" w:cs="Tahoma"/>
        </w:rPr>
        <w:t>, chyba że takowy nie jest przewidziany do wypłaty</w:t>
      </w:r>
      <w:r w:rsidRPr="00D30CDA">
        <w:rPr>
          <w:rFonts w:ascii="Tahoma" w:hAnsi="Tahoma" w:cs="Tahoma"/>
        </w:rPr>
        <w:t>.</w:t>
      </w:r>
    </w:p>
    <w:p w:rsidR="00AF21B0" w:rsidRPr="00D30CDA" w:rsidRDefault="00AF21B0" w:rsidP="00AF21B0">
      <w:pPr>
        <w:ind w:left="426"/>
        <w:jc w:val="both"/>
        <w:rPr>
          <w:rFonts w:ascii="Tahoma" w:hAnsi="Tahoma" w:cs="Tahoma"/>
        </w:rPr>
      </w:pPr>
      <w:r w:rsidRPr="00D30CDA">
        <w:rPr>
          <w:rFonts w:ascii="Tahoma" w:hAnsi="Tahoma" w:cs="Tahoma"/>
        </w:rPr>
        <w:t>W przypadku zawierania w okresie ubezpieczenia dodatkowych umów ubezpieczenia okres ubezpieczenia kończyć się będzie z dniem zakończenia umów ubezpieczenia zawa</w:t>
      </w:r>
      <w:r>
        <w:rPr>
          <w:rFonts w:ascii="Tahoma" w:hAnsi="Tahoma" w:cs="Tahoma"/>
        </w:rPr>
        <w:t>rtych na podstawie niniejszej postępowania</w:t>
      </w:r>
      <w:r w:rsidRPr="00D30CDA">
        <w:rPr>
          <w:rFonts w:ascii="Tahoma" w:hAnsi="Tahoma" w:cs="Tahoma"/>
        </w:rPr>
        <w:t xml:space="preserve">, a składka naliczana będzie za okres </w:t>
      </w:r>
      <w:r w:rsidRPr="00D30CDA">
        <w:rPr>
          <w:rFonts w:ascii="Tahoma" w:hAnsi="Tahoma" w:cs="Tahoma"/>
        </w:rPr>
        <w:lastRenderedPageBreak/>
        <w:t>udzielonej ochrony, proporcjonalnie do jego trwania (wg systemu „pro rata temporis”)</w:t>
      </w:r>
      <w:r>
        <w:rPr>
          <w:rFonts w:ascii="Tahoma" w:hAnsi="Tahoma" w:cs="Tahoma"/>
        </w:rPr>
        <w:t>, bez stosowania tabeli frakcyjnej oraz składek minimalnych.</w:t>
      </w:r>
    </w:p>
    <w:p w:rsidR="0013045F" w:rsidRPr="002072A3" w:rsidRDefault="0013045F" w:rsidP="005A7ADF">
      <w:pPr>
        <w:pStyle w:val="Akapitzlist"/>
        <w:numPr>
          <w:ilvl w:val="3"/>
          <w:numId w:val="49"/>
        </w:numPr>
        <w:tabs>
          <w:tab w:val="clear" w:pos="2771"/>
          <w:tab w:val="left" w:pos="709"/>
        </w:tabs>
        <w:spacing w:line="240" w:lineRule="auto"/>
        <w:ind w:left="709" w:hanging="425"/>
        <w:rPr>
          <w:rFonts w:ascii="Tahoma" w:hAnsi="Tahoma" w:cs="Tahoma"/>
          <w:b/>
          <w:u w:val="single"/>
        </w:rPr>
      </w:pPr>
      <w:r>
        <w:rPr>
          <w:rFonts w:ascii="Tahoma" w:hAnsi="Tahoma" w:cs="Tahoma"/>
          <w:b/>
          <w:u w:val="single"/>
        </w:rPr>
        <w:t>Gmina Jednorożec</w:t>
      </w:r>
      <w:r w:rsidRPr="002072A3">
        <w:rPr>
          <w:rFonts w:ascii="Tahoma" w:hAnsi="Tahoma" w:cs="Tahoma"/>
          <w:b/>
          <w:u w:val="single"/>
        </w:rPr>
        <w:t xml:space="preserve"> </w:t>
      </w:r>
      <w:r w:rsidRPr="002072A3">
        <w:rPr>
          <w:rFonts w:ascii="Tahoma" w:hAnsi="Tahoma" w:cs="Tahoma"/>
          <w:b/>
          <w:u w:val="single"/>
        </w:rPr>
        <w:br/>
      </w:r>
      <w:r>
        <w:rPr>
          <w:rFonts w:ascii="Tahoma" w:hAnsi="Tahoma" w:cs="Tahoma"/>
          <w:b/>
          <w:color w:val="000000"/>
          <w:u w:val="single"/>
        </w:rPr>
        <w:t>06 – 323 Jednorożec, ul. Odrodzenia 14</w:t>
      </w:r>
    </w:p>
    <w:p w:rsidR="0013045F" w:rsidRPr="002072A3" w:rsidRDefault="0013045F" w:rsidP="0013045F">
      <w:pPr>
        <w:pStyle w:val="Akapitzlist"/>
        <w:tabs>
          <w:tab w:val="num" w:pos="0"/>
        </w:tabs>
        <w:spacing w:line="240" w:lineRule="auto"/>
        <w:ind w:left="0"/>
        <w:rPr>
          <w:rFonts w:ascii="Tahoma" w:hAnsi="Tahoma" w:cs="Tahoma"/>
          <w:b/>
          <w:u w:val="single"/>
        </w:rPr>
      </w:pPr>
      <w:r w:rsidRPr="00A6727F">
        <w:rPr>
          <w:rFonts w:ascii="Tahoma" w:hAnsi="Tahoma" w:cs="Tahoma"/>
          <w:b/>
          <w:color w:val="000000"/>
        </w:rPr>
        <w:t xml:space="preserve">         </w:t>
      </w:r>
      <w:r>
        <w:rPr>
          <w:rFonts w:ascii="Tahoma" w:hAnsi="Tahoma" w:cs="Tahoma"/>
          <w:b/>
          <w:color w:val="000000"/>
        </w:rPr>
        <w:tab/>
      </w:r>
      <w:r>
        <w:rPr>
          <w:rFonts w:ascii="Tahoma" w:hAnsi="Tahoma" w:cs="Tahoma"/>
          <w:b/>
          <w:color w:val="000000"/>
          <w:u w:val="single"/>
        </w:rPr>
        <w:t>NIP: 761-148-59-12, Regon: 550667853</w:t>
      </w:r>
    </w:p>
    <w:p w:rsidR="00AF21B0" w:rsidRPr="00AF21B0" w:rsidRDefault="00AF21B0" w:rsidP="00AF21B0">
      <w:pPr>
        <w:pStyle w:val="Nagwek3"/>
        <w:tabs>
          <w:tab w:val="left" w:pos="284"/>
        </w:tabs>
        <w:spacing w:before="0"/>
        <w:ind w:left="567"/>
        <w:jc w:val="both"/>
        <w:rPr>
          <w:rFonts w:ascii="Tahoma" w:hAnsi="Tahoma" w:cs="Tahoma"/>
        </w:rPr>
      </w:pPr>
      <w:r w:rsidRPr="00AF21B0">
        <w:rPr>
          <w:rFonts w:ascii="Tahoma" w:hAnsi="Tahoma" w:cs="Tahoma"/>
        </w:rPr>
        <w:t>Ubezpieczenia komunikacyjne (OC, NNW</w:t>
      </w:r>
      <w:r w:rsidR="007441CC">
        <w:rPr>
          <w:rFonts w:ascii="Tahoma" w:hAnsi="Tahoma" w:cs="Tahoma"/>
        </w:rPr>
        <w:t>, AC/KR</w:t>
      </w:r>
      <w:r w:rsidRPr="00AF21B0">
        <w:rPr>
          <w:rFonts w:ascii="Tahoma" w:hAnsi="Tahoma" w:cs="Tahoma"/>
        </w:rPr>
        <w:t>)</w:t>
      </w:r>
    </w:p>
    <w:p w:rsidR="00AF21B0" w:rsidRPr="00AF21B0" w:rsidRDefault="00AF21B0" w:rsidP="00AF21B0">
      <w:pPr>
        <w:spacing w:after="0"/>
        <w:ind w:left="360"/>
        <w:jc w:val="both"/>
        <w:rPr>
          <w:rFonts w:ascii="Tahoma" w:hAnsi="Tahoma" w:cs="Tahoma"/>
        </w:rPr>
      </w:pPr>
    </w:p>
    <w:p w:rsidR="00AF21B0" w:rsidRDefault="00AF21B0" w:rsidP="005A7ADF">
      <w:pPr>
        <w:numPr>
          <w:ilvl w:val="0"/>
          <w:numId w:val="18"/>
        </w:numPr>
        <w:spacing w:after="0" w:line="240" w:lineRule="auto"/>
        <w:jc w:val="both"/>
        <w:rPr>
          <w:rFonts w:ascii="Tahoma" w:hAnsi="Tahoma" w:cs="Tahoma"/>
        </w:rPr>
      </w:pPr>
      <w:r w:rsidRPr="00AF21B0">
        <w:rPr>
          <w:rFonts w:ascii="Tahoma" w:hAnsi="Tahoma" w:cs="Tahoma"/>
        </w:rPr>
        <w:t>Ubezpieczenie OC – suma ubezpieczenia podstawowa,</w:t>
      </w:r>
    </w:p>
    <w:p w:rsidR="0013045F" w:rsidRPr="0013045F" w:rsidRDefault="0013045F" w:rsidP="005A7ADF">
      <w:pPr>
        <w:pStyle w:val="Akapitzlist"/>
        <w:numPr>
          <w:ilvl w:val="0"/>
          <w:numId w:val="18"/>
        </w:numPr>
        <w:spacing w:after="0"/>
        <w:jc w:val="both"/>
        <w:rPr>
          <w:rFonts w:ascii="Tahoma" w:hAnsi="Tahoma" w:cs="Tahoma"/>
        </w:rPr>
      </w:pPr>
      <w:r w:rsidRPr="0013045F">
        <w:rPr>
          <w:rFonts w:ascii="Tahoma" w:hAnsi="Tahoma" w:cs="Tahoma"/>
        </w:rPr>
        <w:t>Ubezpieczenie NNW – suma ubezpieczenia 10.000,00 zł,</w:t>
      </w:r>
    </w:p>
    <w:p w:rsidR="0013045F" w:rsidRPr="0013045F" w:rsidRDefault="0013045F" w:rsidP="005A7ADF">
      <w:pPr>
        <w:pStyle w:val="Akapitzlist"/>
        <w:numPr>
          <w:ilvl w:val="0"/>
          <w:numId w:val="18"/>
        </w:numPr>
        <w:spacing w:after="0"/>
        <w:jc w:val="both"/>
        <w:rPr>
          <w:rFonts w:ascii="Tahoma" w:hAnsi="Tahoma" w:cs="Tahoma"/>
        </w:rPr>
      </w:pPr>
      <w:r w:rsidRPr="0013045F">
        <w:rPr>
          <w:rFonts w:ascii="Tahoma" w:hAnsi="Tahoma" w:cs="Tahoma"/>
        </w:rPr>
        <w:t>Ubezpieczenie AC/KR – serwisowy wariant rozliczania szkód, zniesienie udziałów w szkodach i amortyzacji części. Suma ubezpieczenia bez VAT. Niepomniejszanie sumy ubezpieczenia po szkodzie.</w:t>
      </w:r>
      <w:r w:rsidRPr="0013045F">
        <w:rPr>
          <w:rFonts w:ascii="Tahoma" w:hAnsi="Tahoma" w:cs="Tahoma"/>
          <w:b/>
        </w:rPr>
        <w:t xml:space="preserve">   </w:t>
      </w:r>
    </w:p>
    <w:p w:rsidR="00AF21B0" w:rsidRPr="00AF21B0" w:rsidRDefault="00AF21B0" w:rsidP="005A7ADF">
      <w:pPr>
        <w:numPr>
          <w:ilvl w:val="0"/>
          <w:numId w:val="18"/>
        </w:numPr>
        <w:spacing w:after="0" w:line="240" w:lineRule="auto"/>
        <w:jc w:val="both"/>
        <w:rPr>
          <w:rFonts w:ascii="Tahoma" w:hAnsi="Tahoma" w:cs="Tahoma"/>
        </w:rPr>
      </w:pPr>
      <w:r w:rsidRPr="00AF21B0">
        <w:rPr>
          <w:rFonts w:ascii="Tahoma" w:hAnsi="Tahoma" w:cs="Tahoma"/>
        </w:rPr>
        <w:t>Wykaz pojazdów stanowi załącznik nr 1D</w:t>
      </w:r>
    </w:p>
    <w:p w:rsidR="00AF21B0" w:rsidRPr="00AF21B0" w:rsidRDefault="00AF21B0" w:rsidP="00AF21B0">
      <w:pPr>
        <w:spacing w:after="0"/>
        <w:ind w:left="720"/>
        <w:jc w:val="both"/>
        <w:rPr>
          <w:rFonts w:ascii="Tahoma" w:hAnsi="Tahoma" w:cs="Tahoma"/>
        </w:rPr>
      </w:pPr>
    </w:p>
    <w:p w:rsidR="0013045F" w:rsidRPr="00DA63CB" w:rsidRDefault="00AF21B0" w:rsidP="000347C4">
      <w:pPr>
        <w:spacing w:after="0"/>
        <w:ind w:left="709"/>
        <w:jc w:val="both"/>
        <w:rPr>
          <w:rFonts w:ascii="Tahoma" w:hAnsi="Tahoma" w:cs="Tahoma"/>
          <w:color w:val="FF0000"/>
        </w:rPr>
      </w:pPr>
      <w:r w:rsidRPr="00AF21B0">
        <w:rPr>
          <w:rFonts w:ascii="Tahoma" w:hAnsi="Tahoma" w:cs="Tahoma"/>
          <w:b/>
        </w:rPr>
        <w:t>UWAGA:</w:t>
      </w:r>
      <w:r w:rsidRPr="00AF21B0">
        <w:rPr>
          <w:rFonts w:ascii="Tahoma" w:hAnsi="Tahoma" w:cs="Tahoma"/>
        </w:rPr>
        <w:t xml:space="preserve"> </w:t>
      </w:r>
      <w:r w:rsidR="0013045F" w:rsidRPr="000A41A3">
        <w:rPr>
          <w:rFonts w:ascii="Tahoma" w:hAnsi="Tahoma" w:cs="Tahoma"/>
          <w:color w:val="000000" w:themeColor="text1"/>
        </w:rPr>
        <w:t>zakres ubezpieczenie NNW nie</w:t>
      </w:r>
      <w:r w:rsidR="0013045F">
        <w:rPr>
          <w:rFonts w:ascii="Tahoma" w:hAnsi="Tahoma" w:cs="Tahoma"/>
          <w:color w:val="000000" w:themeColor="text1"/>
        </w:rPr>
        <w:t xml:space="preserve"> </w:t>
      </w:r>
      <w:r w:rsidR="0013045F" w:rsidRPr="00C573FE">
        <w:rPr>
          <w:rFonts w:ascii="Tahoma" w:hAnsi="Tahoma" w:cs="Tahoma"/>
          <w:color w:val="000000" w:themeColor="text1"/>
        </w:rPr>
        <w:t xml:space="preserve">obejmuje pojazdów z poz. </w:t>
      </w:r>
      <w:r w:rsidR="007441CC">
        <w:rPr>
          <w:rFonts w:ascii="Tahoma" w:hAnsi="Tahoma" w:cs="Tahoma"/>
          <w:color w:val="000000" w:themeColor="text1"/>
        </w:rPr>
        <w:t>1,</w:t>
      </w:r>
      <w:r w:rsidR="0013045F">
        <w:rPr>
          <w:rFonts w:ascii="Tahoma" w:hAnsi="Tahoma" w:cs="Tahoma"/>
          <w:color w:val="000000" w:themeColor="text1"/>
        </w:rPr>
        <w:t>2,25</w:t>
      </w:r>
      <w:r w:rsidR="007441CC">
        <w:rPr>
          <w:rFonts w:ascii="Tahoma" w:hAnsi="Tahoma" w:cs="Tahoma"/>
          <w:color w:val="000000" w:themeColor="text1"/>
        </w:rPr>
        <w:t>,31,32</w:t>
      </w:r>
      <w:r w:rsidR="0013045F" w:rsidRPr="00C573FE">
        <w:rPr>
          <w:rFonts w:ascii="Tahoma" w:hAnsi="Tahoma" w:cs="Tahoma"/>
          <w:color w:val="000000" w:themeColor="text1"/>
        </w:rPr>
        <w:t xml:space="preserve">  zał. 1D. </w:t>
      </w:r>
    </w:p>
    <w:p w:rsidR="00AF21B0" w:rsidRPr="00AF21B0" w:rsidRDefault="00AF21B0" w:rsidP="00AF21B0">
      <w:pPr>
        <w:ind w:left="720"/>
        <w:jc w:val="both"/>
        <w:rPr>
          <w:rFonts w:ascii="Tahoma" w:hAnsi="Tahoma" w:cs="Tahoma"/>
        </w:rPr>
      </w:pPr>
    </w:p>
    <w:p w:rsidR="00990D0C" w:rsidRPr="00D13A07" w:rsidRDefault="00990D0C" w:rsidP="005A7ADF">
      <w:pPr>
        <w:pStyle w:val="Nagwek1"/>
        <w:keepNext/>
        <w:numPr>
          <w:ilvl w:val="0"/>
          <w:numId w:val="50"/>
        </w:numPr>
        <w:pBdr>
          <w:top w:val="single" w:sz="2" w:space="0" w:color="000000"/>
          <w:bottom w:val="single" w:sz="2" w:space="1" w:color="000000"/>
        </w:pBdr>
        <w:shd w:val="clear" w:color="auto" w:fill="F3F3F3"/>
        <w:tabs>
          <w:tab w:val="clear" w:pos="1212"/>
          <w:tab w:val="num" w:pos="567"/>
        </w:tabs>
        <w:suppressAutoHyphens/>
        <w:spacing w:before="0" w:line="240" w:lineRule="auto"/>
        <w:ind w:left="567" w:hanging="567"/>
        <w:contextualSpacing w:val="0"/>
        <w:jc w:val="both"/>
        <w:rPr>
          <w:rFonts w:ascii="Tahoma" w:hAnsi="Tahoma" w:cs="Tahoma"/>
          <w:sz w:val="24"/>
          <w:szCs w:val="24"/>
        </w:rPr>
      </w:pPr>
      <w:r>
        <w:rPr>
          <w:rFonts w:ascii="Tahoma" w:hAnsi="Tahoma" w:cs="Tahoma"/>
          <w:sz w:val="24"/>
          <w:szCs w:val="24"/>
        </w:rPr>
        <w:t>Prawo opcji</w:t>
      </w:r>
    </w:p>
    <w:p w:rsidR="00990D0C" w:rsidRDefault="00990D0C" w:rsidP="00990D0C">
      <w:pPr>
        <w:spacing w:after="0"/>
        <w:jc w:val="both"/>
        <w:rPr>
          <w:rFonts w:ascii="Tahoma" w:hAnsi="Tahoma" w:cs="Tahoma"/>
        </w:rPr>
      </w:pPr>
    </w:p>
    <w:p w:rsidR="00990D0C" w:rsidRDefault="00990D0C" w:rsidP="00990D0C">
      <w:pPr>
        <w:pStyle w:val="Akapitzlist"/>
        <w:autoSpaceDE w:val="0"/>
        <w:autoSpaceDN w:val="0"/>
        <w:adjustRightInd w:val="0"/>
        <w:spacing w:after="0" w:line="240" w:lineRule="auto"/>
        <w:ind w:left="0"/>
        <w:contextualSpacing w:val="0"/>
        <w:jc w:val="both"/>
        <w:rPr>
          <w:rFonts w:ascii="Tahoma" w:hAnsi="Tahoma" w:cs="Tahoma"/>
        </w:rPr>
      </w:pPr>
      <w:r w:rsidRPr="0032067E">
        <w:rPr>
          <w:rFonts w:ascii="Tahoma" w:hAnsi="Tahoma" w:cs="Tahoma"/>
        </w:rPr>
        <w:t>Zamawiający zastrzega sobie możliwość skorzystania z prawa opcji</w:t>
      </w:r>
      <w:r>
        <w:rPr>
          <w:rFonts w:ascii="Tahoma" w:hAnsi="Tahoma" w:cs="Tahoma"/>
        </w:rPr>
        <w:t>.</w:t>
      </w:r>
      <w:r w:rsidRPr="0032067E">
        <w:rPr>
          <w:rFonts w:ascii="Tahoma" w:hAnsi="Tahoma" w:cs="Tahoma"/>
        </w:rPr>
        <w:t xml:space="preserve"> Realizacja prawa opcji polegać będzie na zwiększeniu zamówienia podstawowego</w:t>
      </w:r>
      <w:r>
        <w:rPr>
          <w:rFonts w:ascii="Tahoma" w:hAnsi="Tahoma" w:cs="Tahoma"/>
        </w:rPr>
        <w:t xml:space="preserve"> poprzez zwiększenie sum ubezpieczenia, doubezpieczenie dodatkowych przedmiotów ubezpieczenia lub dodatkowych osób</w:t>
      </w:r>
      <w:r w:rsidRPr="0032067E">
        <w:rPr>
          <w:rFonts w:ascii="Tahoma" w:hAnsi="Tahoma" w:cs="Tahoma"/>
        </w:rPr>
        <w:t>. Zamówienie opcjonalne realizowane będzie na zasadach przewidzianych dla zamówienia podstawowego.</w:t>
      </w:r>
      <w:r>
        <w:rPr>
          <w:rFonts w:ascii="Tahoma" w:hAnsi="Tahoma" w:cs="Tahoma"/>
        </w:rPr>
        <w:t xml:space="preserve"> Jego przedmiotem mogą być ubezpieczenia będące przedmiotem niniejszego postępowania.</w:t>
      </w:r>
    </w:p>
    <w:p w:rsidR="00990D0C" w:rsidRPr="0032067E" w:rsidRDefault="00990D0C" w:rsidP="00990D0C">
      <w:pPr>
        <w:pStyle w:val="Akapitzlist"/>
        <w:autoSpaceDE w:val="0"/>
        <w:autoSpaceDN w:val="0"/>
        <w:adjustRightInd w:val="0"/>
        <w:spacing w:after="0" w:line="240" w:lineRule="auto"/>
        <w:ind w:left="0"/>
        <w:contextualSpacing w:val="0"/>
        <w:jc w:val="both"/>
        <w:rPr>
          <w:rFonts w:ascii="Tahoma" w:hAnsi="Tahoma" w:cs="Tahoma"/>
        </w:rPr>
      </w:pPr>
      <w:r w:rsidRPr="0032067E">
        <w:rPr>
          <w:rFonts w:ascii="Tahoma" w:hAnsi="Tahoma" w:cs="Tahoma"/>
        </w:rPr>
        <w:t>Chęć skorzystania z prawa opcji nie będzie wymagać z</w:t>
      </w:r>
      <w:r>
        <w:rPr>
          <w:rFonts w:ascii="Tahoma" w:hAnsi="Tahoma" w:cs="Tahoma"/>
        </w:rPr>
        <w:t xml:space="preserve">miany </w:t>
      </w:r>
      <w:r w:rsidRPr="0032067E">
        <w:rPr>
          <w:rFonts w:ascii="Tahoma" w:hAnsi="Tahoma" w:cs="Tahoma"/>
        </w:rPr>
        <w:t>umowy</w:t>
      </w:r>
      <w:r>
        <w:rPr>
          <w:rFonts w:ascii="Tahoma" w:hAnsi="Tahoma" w:cs="Tahoma"/>
        </w:rPr>
        <w:t xml:space="preserve"> z postępowania i </w:t>
      </w:r>
      <w:r w:rsidRPr="0032067E">
        <w:rPr>
          <w:rFonts w:ascii="Tahoma" w:hAnsi="Tahoma" w:cs="Tahoma"/>
        </w:rPr>
        <w:t xml:space="preserve">odbywać się będzie w oparciu o skierowane do Wykonawcy w formie pisemnej zgłoszenie. W razie nieudzielenia zamówienia opcjonalnego Wykonawcy nie przysługują jakiekolwiek roszczenia z tego tytułu. </w:t>
      </w:r>
    </w:p>
    <w:p w:rsidR="00990D0C" w:rsidRDefault="00990D0C" w:rsidP="00990D0C">
      <w:pPr>
        <w:autoSpaceDE w:val="0"/>
        <w:autoSpaceDN w:val="0"/>
        <w:adjustRightInd w:val="0"/>
        <w:spacing w:after="120"/>
        <w:jc w:val="both"/>
        <w:rPr>
          <w:rFonts w:ascii="Tahoma" w:hAnsi="Tahoma" w:cs="Tahoma"/>
        </w:rPr>
      </w:pPr>
    </w:p>
    <w:p w:rsidR="00AF21B0" w:rsidRPr="00AF21B0" w:rsidRDefault="00990D0C" w:rsidP="00990D0C">
      <w:pPr>
        <w:autoSpaceDE w:val="0"/>
        <w:autoSpaceDN w:val="0"/>
        <w:adjustRightInd w:val="0"/>
        <w:spacing w:after="120"/>
        <w:jc w:val="both"/>
        <w:rPr>
          <w:rFonts w:ascii="Tahoma" w:hAnsi="Tahoma" w:cs="Tahoma"/>
        </w:rPr>
      </w:pPr>
      <w:r w:rsidRPr="00AF21B0">
        <w:rPr>
          <w:rFonts w:ascii="Tahoma" w:hAnsi="Tahoma" w:cs="Tahoma"/>
        </w:rPr>
        <w:t>Maksymalna wartość opcji dla niniejszego zamówienia</w:t>
      </w:r>
      <w:r w:rsidR="00AF21B0" w:rsidRPr="00AF21B0">
        <w:rPr>
          <w:rFonts w:ascii="Tahoma" w:hAnsi="Tahoma" w:cs="Tahoma"/>
        </w:rPr>
        <w:t>:</w:t>
      </w:r>
    </w:p>
    <w:p w:rsidR="00AF21B0" w:rsidRPr="0021234E" w:rsidRDefault="00B00035" w:rsidP="00990D0C">
      <w:pPr>
        <w:autoSpaceDE w:val="0"/>
        <w:autoSpaceDN w:val="0"/>
        <w:adjustRightInd w:val="0"/>
        <w:spacing w:after="120"/>
        <w:jc w:val="both"/>
        <w:rPr>
          <w:rFonts w:ascii="Tahoma" w:hAnsi="Tahoma" w:cs="Tahoma"/>
        </w:rPr>
      </w:pPr>
      <w:r w:rsidRPr="0021234E">
        <w:rPr>
          <w:rFonts w:ascii="Tahoma" w:hAnsi="Tahoma" w:cs="Tahoma"/>
        </w:rPr>
        <w:t xml:space="preserve">- dla części I – </w:t>
      </w:r>
      <w:r w:rsidR="0021234E" w:rsidRPr="0021234E">
        <w:rPr>
          <w:rFonts w:ascii="Tahoma" w:hAnsi="Tahoma" w:cs="Tahoma"/>
        </w:rPr>
        <w:t>13.131,00</w:t>
      </w:r>
      <w:r w:rsidR="00AF21B0" w:rsidRPr="0021234E">
        <w:rPr>
          <w:rFonts w:ascii="Tahoma" w:hAnsi="Tahoma" w:cs="Tahoma"/>
        </w:rPr>
        <w:t xml:space="preserve"> zł,</w:t>
      </w:r>
    </w:p>
    <w:p w:rsidR="00990D0C" w:rsidRPr="0021234E" w:rsidRDefault="00B00035" w:rsidP="00990D0C">
      <w:pPr>
        <w:autoSpaceDE w:val="0"/>
        <w:autoSpaceDN w:val="0"/>
        <w:adjustRightInd w:val="0"/>
        <w:spacing w:after="120"/>
        <w:jc w:val="both"/>
        <w:rPr>
          <w:rFonts w:ascii="Tahoma" w:hAnsi="Tahoma" w:cs="Tahoma"/>
        </w:rPr>
      </w:pPr>
      <w:r w:rsidRPr="0021234E">
        <w:rPr>
          <w:rFonts w:ascii="Tahoma" w:hAnsi="Tahoma" w:cs="Tahoma"/>
        </w:rPr>
        <w:t xml:space="preserve">- dla części II – </w:t>
      </w:r>
      <w:r w:rsidR="0021234E" w:rsidRPr="0021234E">
        <w:rPr>
          <w:rFonts w:ascii="Tahoma" w:hAnsi="Tahoma" w:cs="Tahoma"/>
        </w:rPr>
        <w:t>6.870</w:t>
      </w:r>
      <w:r w:rsidR="00AF21B0" w:rsidRPr="0021234E">
        <w:rPr>
          <w:rFonts w:ascii="Tahoma" w:hAnsi="Tahoma" w:cs="Tahoma"/>
        </w:rPr>
        <w:t>,00 zł</w:t>
      </w:r>
      <w:r w:rsidR="00990D0C" w:rsidRPr="0021234E">
        <w:rPr>
          <w:rFonts w:ascii="Tahoma" w:hAnsi="Tahoma" w:cs="Tahoma"/>
        </w:rPr>
        <w:t xml:space="preserve">  </w:t>
      </w:r>
    </w:p>
    <w:p w:rsidR="00990D0C" w:rsidRPr="00C31032" w:rsidRDefault="00990D0C" w:rsidP="00990D0C">
      <w:pPr>
        <w:spacing w:after="0"/>
        <w:jc w:val="both"/>
        <w:rPr>
          <w:rFonts w:ascii="Tahoma" w:hAnsi="Tahoma" w:cs="Tahoma"/>
          <w:b/>
        </w:rPr>
      </w:pPr>
    </w:p>
    <w:p w:rsidR="00990D0C" w:rsidRPr="00D13A07" w:rsidRDefault="00990D0C" w:rsidP="005A7ADF">
      <w:pPr>
        <w:pStyle w:val="Nagwek1"/>
        <w:keepNext/>
        <w:numPr>
          <w:ilvl w:val="0"/>
          <w:numId w:val="50"/>
        </w:numPr>
        <w:pBdr>
          <w:top w:val="single" w:sz="2" w:space="0" w:color="000000"/>
          <w:bottom w:val="single" w:sz="2" w:space="1" w:color="000000"/>
        </w:pBdr>
        <w:shd w:val="clear" w:color="auto" w:fill="F3F3F3"/>
        <w:tabs>
          <w:tab w:val="clear" w:pos="1212"/>
          <w:tab w:val="num" w:pos="567"/>
        </w:tabs>
        <w:suppressAutoHyphens/>
        <w:spacing w:before="0" w:line="240" w:lineRule="auto"/>
        <w:ind w:left="567" w:hanging="567"/>
        <w:contextualSpacing w:val="0"/>
        <w:jc w:val="both"/>
        <w:rPr>
          <w:rFonts w:ascii="Tahoma" w:hAnsi="Tahoma" w:cs="Tahoma"/>
          <w:sz w:val="24"/>
          <w:szCs w:val="24"/>
        </w:rPr>
      </w:pPr>
      <w:r w:rsidRPr="00D13A07">
        <w:rPr>
          <w:rFonts w:ascii="Tahoma" w:hAnsi="Tahoma" w:cs="Tahoma"/>
          <w:sz w:val="24"/>
          <w:szCs w:val="24"/>
        </w:rPr>
        <w:t>Informacja o szkodowości</w:t>
      </w:r>
    </w:p>
    <w:p w:rsidR="00990D0C" w:rsidRDefault="00990D0C" w:rsidP="00990D0C">
      <w:pPr>
        <w:spacing w:after="0"/>
        <w:jc w:val="both"/>
        <w:rPr>
          <w:rFonts w:ascii="Tahoma" w:hAnsi="Tahoma" w:cs="Tahoma"/>
        </w:rPr>
      </w:pPr>
    </w:p>
    <w:p w:rsidR="00AF21B0" w:rsidRPr="00AF21B0" w:rsidRDefault="00AF21B0" w:rsidP="00AF21B0">
      <w:pPr>
        <w:spacing w:after="0"/>
        <w:ind w:left="709" w:hanging="709"/>
        <w:jc w:val="both"/>
        <w:rPr>
          <w:rFonts w:ascii="Tahoma" w:hAnsi="Tahoma" w:cs="Tahoma"/>
          <w:b/>
        </w:rPr>
      </w:pPr>
      <w:r w:rsidRPr="00AF21B0">
        <w:rPr>
          <w:rFonts w:ascii="Tahoma" w:hAnsi="Tahoma" w:cs="Tahoma"/>
          <w:b/>
        </w:rPr>
        <w:t>Część I:</w:t>
      </w:r>
    </w:p>
    <w:p w:rsidR="00AF21B0" w:rsidRPr="001B4745" w:rsidRDefault="00AF21B0" w:rsidP="00AF21B0">
      <w:pPr>
        <w:spacing w:after="0"/>
        <w:ind w:left="709" w:hanging="709"/>
        <w:jc w:val="both"/>
        <w:rPr>
          <w:rFonts w:ascii="Tahoma" w:hAnsi="Tahoma" w:cs="Tahoma"/>
        </w:rPr>
      </w:pPr>
      <w:r w:rsidRPr="001B4745">
        <w:rPr>
          <w:rFonts w:ascii="Tahoma" w:hAnsi="Tahoma" w:cs="Tahoma"/>
        </w:rPr>
        <w:t>Rok 2021:</w:t>
      </w:r>
    </w:p>
    <w:p w:rsidR="00AF21B0" w:rsidRPr="001B4745" w:rsidRDefault="009C75D6" w:rsidP="00EA4FB6">
      <w:pPr>
        <w:spacing w:after="0"/>
        <w:jc w:val="both"/>
        <w:rPr>
          <w:rFonts w:ascii="Tahoma" w:hAnsi="Tahoma" w:cs="Tahoma"/>
        </w:rPr>
      </w:pPr>
      <w:r w:rsidRPr="001B4745">
        <w:rPr>
          <w:rFonts w:ascii="Tahoma" w:hAnsi="Tahoma" w:cs="Tahoma"/>
        </w:rPr>
        <w:t>5.627,61 zł</w:t>
      </w:r>
      <w:r w:rsidR="00EA4FB6" w:rsidRPr="001B4745">
        <w:rPr>
          <w:rFonts w:ascii="Tahoma" w:hAnsi="Tahoma" w:cs="Tahoma"/>
        </w:rPr>
        <w:t xml:space="preserve"> </w:t>
      </w:r>
      <w:r w:rsidRPr="001B4745">
        <w:rPr>
          <w:rFonts w:ascii="Tahoma" w:hAnsi="Tahoma" w:cs="Tahoma"/>
        </w:rPr>
        <w:t>–</w:t>
      </w:r>
      <w:r w:rsidR="00EA4FB6" w:rsidRPr="001B4745">
        <w:rPr>
          <w:rFonts w:ascii="Tahoma" w:hAnsi="Tahoma" w:cs="Tahoma"/>
        </w:rPr>
        <w:t xml:space="preserve"> </w:t>
      </w:r>
      <w:r w:rsidR="00301E2B" w:rsidRPr="001B4745">
        <w:rPr>
          <w:rFonts w:ascii="Tahoma" w:hAnsi="Tahoma" w:cs="Tahoma"/>
        </w:rPr>
        <w:t>na skutek silnego wiatru uszkodzona została blacha na części budynku Hali Widowiskowo Sportowej w Jednorożcu.</w:t>
      </w:r>
    </w:p>
    <w:p w:rsidR="00AF21B0" w:rsidRPr="001B4745" w:rsidRDefault="00AF21B0" w:rsidP="00AF21B0">
      <w:pPr>
        <w:spacing w:after="0"/>
        <w:ind w:left="709" w:hanging="709"/>
        <w:jc w:val="both"/>
        <w:rPr>
          <w:rFonts w:ascii="Tahoma" w:hAnsi="Tahoma" w:cs="Tahoma"/>
        </w:rPr>
      </w:pPr>
    </w:p>
    <w:p w:rsidR="00AF21B0" w:rsidRPr="001B4745" w:rsidRDefault="00AF21B0" w:rsidP="00AF21B0">
      <w:pPr>
        <w:spacing w:after="0"/>
        <w:ind w:left="709" w:hanging="709"/>
        <w:jc w:val="both"/>
        <w:rPr>
          <w:rFonts w:ascii="Tahoma" w:hAnsi="Tahoma" w:cs="Tahoma"/>
        </w:rPr>
      </w:pPr>
      <w:r w:rsidRPr="001B4745">
        <w:rPr>
          <w:rFonts w:ascii="Tahoma" w:hAnsi="Tahoma" w:cs="Tahoma"/>
        </w:rPr>
        <w:t>Rok 2020:</w:t>
      </w:r>
    </w:p>
    <w:p w:rsidR="00AF21B0" w:rsidRPr="001B4745" w:rsidRDefault="009C75D6" w:rsidP="00AF21B0">
      <w:pPr>
        <w:spacing w:after="0"/>
        <w:ind w:left="709" w:hanging="709"/>
        <w:jc w:val="both"/>
        <w:rPr>
          <w:rFonts w:ascii="Tahoma" w:hAnsi="Tahoma" w:cs="Tahoma"/>
        </w:rPr>
      </w:pPr>
      <w:r w:rsidRPr="001B4745">
        <w:rPr>
          <w:rFonts w:ascii="Tahoma" w:hAnsi="Tahoma" w:cs="Tahoma"/>
        </w:rPr>
        <w:t xml:space="preserve">4.674,00 zł – </w:t>
      </w:r>
      <w:r w:rsidR="00301E2B" w:rsidRPr="001B4745">
        <w:rPr>
          <w:rFonts w:ascii="Tahoma" w:hAnsi="Tahoma" w:cs="Tahoma"/>
        </w:rPr>
        <w:t>na skutek wandalizmu została uszkodzona szyba  w windzie.</w:t>
      </w:r>
    </w:p>
    <w:p w:rsidR="00AF21B0" w:rsidRPr="001B4745" w:rsidRDefault="00AF21B0" w:rsidP="00AF21B0">
      <w:pPr>
        <w:spacing w:after="0"/>
        <w:ind w:left="709" w:hanging="709"/>
        <w:jc w:val="both"/>
        <w:rPr>
          <w:rFonts w:ascii="Tahoma" w:hAnsi="Tahoma" w:cs="Tahoma"/>
        </w:rPr>
      </w:pPr>
    </w:p>
    <w:p w:rsidR="00AF21B0" w:rsidRPr="001B4745" w:rsidRDefault="00AF21B0" w:rsidP="00AF21B0">
      <w:pPr>
        <w:spacing w:after="0"/>
        <w:ind w:left="709" w:hanging="709"/>
        <w:jc w:val="both"/>
        <w:rPr>
          <w:rFonts w:ascii="Tahoma" w:hAnsi="Tahoma" w:cs="Tahoma"/>
        </w:rPr>
      </w:pPr>
      <w:r w:rsidRPr="001B4745">
        <w:rPr>
          <w:rFonts w:ascii="Tahoma" w:hAnsi="Tahoma" w:cs="Tahoma"/>
        </w:rPr>
        <w:lastRenderedPageBreak/>
        <w:t>Rok 2019:</w:t>
      </w:r>
    </w:p>
    <w:p w:rsidR="00AF21B0" w:rsidRPr="001B4745" w:rsidRDefault="009C75D6" w:rsidP="00EA4FB6">
      <w:pPr>
        <w:spacing w:after="0"/>
        <w:jc w:val="both"/>
        <w:rPr>
          <w:rFonts w:ascii="Tahoma" w:hAnsi="Tahoma" w:cs="Tahoma"/>
        </w:rPr>
      </w:pPr>
      <w:r w:rsidRPr="001B4745">
        <w:rPr>
          <w:rFonts w:ascii="Tahoma" w:hAnsi="Tahoma" w:cs="Tahoma"/>
        </w:rPr>
        <w:t xml:space="preserve">494,42 zł – szkoda z OC majątkowego – </w:t>
      </w:r>
      <w:r w:rsidR="00301E2B" w:rsidRPr="001B4745">
        <w:rPr>
          <w:rFonts w:ascii="Tahoma" w:hAnsi="Tahoma" w:cs="Tahoma"/>
        </w:rPr>
        <w:t>pracownik gminy kosił trawę przy parkingu, kamień wyskoczył spod kosiarki i wybił szybę w pojeździe Hyundai i20</w:t>
      </w:r>
    </w:p>
    <w:p w:rsidR="009C75D6" w:rsidRPr="001B4745" w:rsidRDefault="009C75D6" w:rsidP="00EA4FB6">
      <w:pPr>
        <w:spacing w:after="0"/>
        <w:jc w:val="both"/>
        <w:rPr>
          <w:rFonts w:ascii="Tahoma" w:hAnsi="Tahoma" w:cs="Tahoma"/>
        </w:rPr>
      </w:pPr>
      <w:r w:rsidRPr="001B4745">
        <w:rPr>
          <w:rFonts w:ascii="Tahoma" w:hAnsi="Tahoma" w:cs="Tahoma"/>
        </w:rPr>
        <w:t xml:space="preserve">227,71 zł – szkoda z OC majątkowego </w:t>
      </w:r>
      <w:r w:rsidR="00301E2B" w:rsidRPr="001B4745">
        <w:rPr>
          <w:rFonts w:ascii="Tahoma" w:hAnsi="Tahoma" w:cs="Tahoma"/>
        </w:rPr>
        <w:t>–</w:t>
      </w:r>
      <w:r w:rsidRPr="001B4745">
        <w:rPr>
          <w:rFonts w:ascii="Tahoma" w:hAnsi="Tahoma" w:cs="Tahoma"/>
        </w:rPr>
        <w:t xml:space="preserve"> </w:t>
      </w:r>
      <w:r w:rsidR="00301E2B" w:rsidRPr="001B4745">
        <w:rPr>
          <w:rFonts w:ascii="Tahoma" w:hAnsi="Tahoma" w:cs="Tahoma"/>
        </w:rPr>
        <w:t xml:space="preserve">uszkodzenie szyby w oknie podczas koszenia, </w:t>
      </w:r>
    </w:p>
    <w:p w:rsidR="00AF21B0" w:rsidRPr="001B4745" w:rsidRDefault="00AF21B0" w:rsidP="00AF21B0">
      <w:pPr>
        <w:spacing w:after="0"/>
        <w:ind w:left="709" w:hanging="709"/>
        <w:jc w:val="both"/>
        <w:rPr>
          <w:rFonts w:ascii="Tahoma" w:hAnsi="Tahoma" w:cs="Tahoma"/>
        </w:rPr>
      </w:pPr>
    </w:p>
    <w:p w:rsidR="009C75D6" w:rsidRPr="001B4745" w:rsidRDefault="009C75D6" w:rsidP="009C75D6">
      <w:pPr>
        <w:spacing w:after="0"/>
        <w:jc w:val="both"/>
        <w:rPr>
          <w:rFonts w:ascii="Tahoma" w:hAnsi="Tahoma" w:cs="Tahoma"/>
        </w:rPr>
      </w:pPr>
      <w:r w:rsidRPr="001B4745">
        <w:rPr>
          <w:rFonts w:ascii="Tahoma" w:hAnsi="Tahoma" w:cs="Tahoma"/>
        </w:rPr>
        <w:t>Rok 2018:</w:t>
      </w:r>
    </w:p>
    <w:p w:rsidR="009C75D6" w:rsidRPr="001B4745" w:rsidRDefault="0006426B" w:rsidP="009C75D6">
      <w:pPr>
        <w:spacing w:after="0"/>
        <w:rPr>
          <w:rFonts w:ascii="Tahoma" w:hAnsi="Tahoma" w:cs="Tahoma"/>
        </w:rPr>
      </w:pPr>
      <w:r w:rsidRPr="001B4745">
        <w:rPr>
          <w:rFonts w:ascii="Tahoma" w:hAnsi="Tahoma" w:cs="Tahoma"/>
        </w:rPr>
        <w:t>2.091,47 zł – na skutek wyładowań atmosferycznych doszło do uszkodzenia sterownika solarnego</w:t>
      </w:r>
    </w:p>
    <w:p w:rsidR="009C75D6" w:rsidRPr="001B4745" w:rsidRDefault="009C75D6" w:rsidP="009C75D6">
      <w:pPr>
        <w:spacing w:after="0"/>
        <w:jc w:val="both"/>
        <w:rPr>
          <w:rFonts w:ascii="Tahoma" w:hAnsi="Tahoma" w:cs="Tahoma"/>
        </w:rPr>
      </w:pPr>
    </w:p>
    <w:p w:rsidR="009C75D6" w:rsidRPr="001B4745" w:rsidRDefault="009C75D6" w:rsidP="009C75D6">
      <w:pPr>
        <w:spacing w:after="0"/>
        <w:rPr>
          <w:rFonts w:ascii="Tahoma" w:hAnsi="Tahoma" w:cs="Tahoma"/>
        </w:rPr>
      </w:pPr>
      <w:r w:rsidRPr="001B4745">
        <w:rPr>
          <w:rFonts w:ascii="Tahoma" w:hAnsi="Tahoma" w:cs="Tahoma"/>
        </w:rPr>
        <w:t>Rok 2017</w:t>
      </w:r>
    </w:p>
    <w:p w:rsidR="009C75D6" w:rsidRPr="001B4745" w:rsidRDefault="009C75D6" w:rsidP="009C75D6">
      <w:pPr>
        <w:spacing w:after="0"/>
        <w:rPr>
          <w:rFonts w:ascii="Tahoma" w:hAnsi="Tahoma" w:cs="Tahoma"/>
        </w:rPr>
      </w:pPr>
      <w:r w:rsidRPr="001B4745">
        <w:rPr>
          <w:rFonts w:ascii="Tahoma" w:hAnsi="Tahoma" w:cs="Tahoma"/>
        </w:rPr>
        <w:t>2.285,34 zł – uszkodzenie sieci telefonicznej w miejscowości Parciaki</w:t>
      </w:r>
    </w:p>
    <w:p w:rsidR="009C75D6" w:rsidRPr="001B4745" w:rsidRDefault="009C75D6" w:rsidP="009C75D6">
      <w:pPr>
        <w:spacing w:after="0"/>
        <w:rPr>
          <w:rFonts w:ascii="Tahoma" w:hAnsi="Tahoma" w:cs="Tahoma"/>
        </w:rPr>
      </w:pPr>
    </w:p>
    <w:p w:rsidR="009C75D6" w:rsidRPr="001B4745" w:rsidRDefault="009C75D6" w:rsidP="009C75D6">
      <w:pPr>
        <w:spacing w:after="0"/>
        <w:rPr>
          <w:rFonts w:ascii="Tahoma" w:hAnsi="Tahoma" w:cs="Tahoma"/>
        </w:rPr>
      </w:pPr>
      <w:r w:rsidRPr="001B4745">
        <w:rPr>
          <w:rFonts w:ascii="Tahoma" w:hAnsi="Tahoma" w:cs="Tahoma"/>
        </w:rPr>
        <w:t>Rok 2016</w:t>
      </w:r>
    </w:p>
    <w:p w:rsidR="009C75D6" w:rsidRPr="001B4745" w:rsidRDefault="009C75D6" w:rsidP="009C75D6">
      <w:pPr>
        <w:spacing w:after="0"/>
        <w:rPr>
          <w:rFonts w:ascii="Tahoma" w:hAnsi="Tahoma" w:cs="Tahoma"/>
        </w:rPr>
      </w:pPr>
      <w:r w:rsidRPr="001B4745">
        <w:rPr>
          <w:rFonts w:ascii="Tahoma" w:hAnsi="Tahoma" w:cs="Tahoma"/>
        </w:rPr>
        <w:t>Brak szkód</w:t>
      </w:r>
    </w:p>
    <w:p w:rsidR="009C75D6" w:rsidRPr="001B4745" w:rsidRDefault="009C75D6" w:rsidP="009C75D6">
      <w:pPr>
        <w:spacing w:after="0"/>
        <w:rPr>
          <w:rFonts w:ascii="Tahoma" w:hAnsi="Tahoma" w:cs="Tahoma"/>
        </w:rPr>
      </w:pPr>
    </w:p>
    <w:p w:rsidR="009C75D6" w:rsidRPr="001B4745" w:rsidRDefault="009C75D6" w:rsidP="009C75D6">
      <w:pPr>
        <w:spacing w:after="0"/>
        <w:rPr>
          <w:rFonts w:ascii="Tahoma" w:hAnsi="Tahoma" w:cs="Tahoma"/>
        </w:rPr>
      </w:pPr>
      <w:r w:rsidRPr="001B4745">
        <w:rPr>
          <w:rFonts w:ascii="Tahoma" w:hAnsi="Tahoma" w:cs="Tahoma"/>
        </w:rPr>
        <w:t>Rok 2015</w:t>
      </w:r>
    </w:p>
    <w:p w:rsidR="009C75D6" w:rsidRPr="001B4745" w:rsidRDefault="009C75D6" w:rsidP="009C75D6">
      <w:pPr>
        <w:spacing w:after="0"/>
        <w:rPr>
          <w:rFonts w:ascii="Tahoma" w:hAnsi="Tahoma" w:cs="Tahoma"/>
        </w:rPr>
      </w:pPr>
      <w:r w:rsidRPr="001B4745">
        <w:rPr>
          <w:rFonts w:ascii="Tahoma" w:hAnsi="Tahoma" w:cs="Tahoma"/>
        </w:rPr>
        <w:t>5.114,56 zł – uszkodzenie infrastruktury telekomunikacyjnej podczas wykonywania prac ziemnych</w:t>
      </w:r>
    </w:p>
    <w:p w:rsidR="009C75D6" w:rsidRPr="001B4745" w:rsidRDefault="009C75D6" w:rsidP="009C75D6">
      <w:pPr>
        <w:spacing w:after="0"/>
        <w:rPr>
          <w:rFonts w:ascii="Tahoma" w:hAnsi="Tahoma" w:cs="Tahoma"/>
        </w:rPr>
      </w:pPr>
    </w:p>
    <w:p w:rsidR="009C75D6" w:rsidRPr="001B4745" w:rsidRDefault="009C75D6" w:rsidP="009C75D6">
      <w:pPr>
        <w:spacing w:after="0"/>
        <w:rPr>
          <w:rFonts w:ascii="Tahoma" w:hAnsi="Tahoma" w:cs="Tahoma"/>
        </w:rPr>
      </w:pPr>
      <w:r w:rsidRPr="001B4745">
        <w:rPr>
          <w:rFonts w:ascii="Tahoma" w:hAnsi="Tahoma" w:cs="Tahoma"/>
        </w:rPr>
        <w:t>Rok 2014:</w:t>
      </w:r>
    </w:p>
    <w:p w:rsidR="009C75D6" w:rsidRPr="001B4745" w:rsidRDefault="009C75D6" w:rsidP="009C75D6">
      <w:pPr>
        <w:spacing w:after="0"/>
        <w:jc w:val="both"/>
        <w:rPr>
          <w:rFonts w:ascii="Tahoma" w:hAnsi="Tahoma" w:cs="Tahoma"/>
        </w:rPr>
      </w:pPr>
      <w:r w:rsidRPr="001B4745">
        <w:rPr>
          <w:rFonts w:ascii="Tahoma" w:hAnsi="Tahoma" w:cs="Tahoma"/>
        </w:rPr>
        <w:t>Brak szkód</w:t>
      </w:r>
    </w:p>
    <w:p w:rsidR="00AF21B0" w:rsidRPr="001B4745" w:rsidRDefault="00AF21B0" w:rsidP="00AF21B0">
      <w:pPr>
        <w:spacing w:after="0"/>
        <w:ind w:left="709" w:hanging="709"/>
        <w:jc w:val="both"/>
        <w:rPr>
          <w:rFonts w:ascii="Tahoma" w:hAnsi="Tahoma" w:cs="Tahoma"/>
        </w:rPr>
      </w:pPr>
    </w:p>
    <w:p w:rsidR="00AF21B0" w:rsidRPr="001B4745" w:rsidRDefault="00AF21B0" w:rsidP="00AF21B0">
      <w:pPr>
        <w:ind w:left="709" w:hanging="709"/>
        <w:jc w:val="both"/>
        <w:rPr>
          <w:rFonts w:ascii="Tahoma" w:hAnsi="Tahoma" w:cs="Tahoma"/>
          <w:b/>
        </w:rPr>
      </w:pPr>
      <w:r w:rsidRPr="001B4745">
        <w:rPr>
          <w:rFonts w:ascii="Tahoma" w:hAnsi="Tahoma" w:cs="Tahoma"/>
          <w:b/>
        </w:rPr>
        <w:t>Część II:</w:t>
      </w:r>
    </w:p>
    <w:p w:rsidR="00AF21B0" w:rsidRPr="001B4745" w:rsidRDefault="00AF21B0" w:rsidP="00AF21B0">
      <w:pPr>
        <w:spacing w:after="0"/>
        <w:ind w:left="709" w:hanging="709"/>
        <w:jc w:val="both"/>
        <w:rPr>
          <w:rFonts w:ascii="Tahoma" w:hAnsi="Tahoma" w:cs="Tahoma"/>
        </w:rPr>
      </w:pPr>
      <w:r w:rsidRPr="001B4745">
        <w:rPr>
          <w:rFonts w:ascii="Tahoma" w:hAnsi="Tahoma" w:cs="Tahoma"/>
        </w:rPr>
        <w:t>Rok 2021:</w:t>
      </w:r>
    </w:p>
    <w:p w:rsidR="00EA4FB6" w:rsidRPr="001B4745" w:rsidRDefault="00301E2B" w:rsidP="00EA4FB6">
      <w:pPr>
        <w:spacing w:after="0"/>
        <w:jc w:val="both"/>
        <w:rPr>
          <w:rFonts w:ascii="Tahoma" w:hAnsi="Tahoma" w:cs="Tahoma"/>
        </w:rPr>
      </w:pPr>
      <w:r w:rsidRPr="001B4745">
        <w:rPr>
          <w:rFonts w:ascii="Tahoma" w:hAnsi="Tahoma" w:cs="Tahoma"/>
        </w:rPr>
        <w:t>Brak szkód</w:t>
      </w:r>
    </w:p>
    <w:p w:rsidR="00AF21B0" w:rsidRPr="001B4745" w:rsidRDefault="00AF21B0" w:rsidP="00AF21B0">
      <w:pPr>
        <w:spacing w:after="0"/>
        <w:ind w:left="709" w:hanging="709"/>
        <w:jc w:val="both"/>
        <w:rPr>
          <w:rFonts w:ascii="Tahoma" w:hAnsi="Tahoma" w:cs="Tahoma"/>
        </w:rPr>
      </w:pPr>
    </w:p>
    <w:p w:rsidR="00AF21B0" w:rsidRPr="001B4745" w:rsidRDefault="00AF21B0" w:rsidP="00AF21B0">
      <w:pPr>
        <w:spacing w:after="0"/>
        <w:ind w:left="709" w:hanging="709"/>
        <w:jc w:val="both"/>
        <w:rPr>
          <w:rFonts w:ascii="Tahoma" w:hAnsi="Tahoma" w:cs="Tahoma"/>
        </w:rPr>
      </w:pPr>
      <w:r w:rsidRPr="001B4745">
        <w:rPr>
          <w:rFonts w:ascii="Tahoma" w:hAnsi="Tahoma" w:cs="Tahoma"/>
        </w:rPr>
        <w:t>Rok 2020:</w:t>
      </w:r>
    </w:p>
    <w:p w:rsidR="00AF21B0" w:rsidRPr="001B4745" w:rsidRDefault="00AF21B0" w:rsidP="00AF21B0">
      <w:pPr>
        <w:spacing w:after="0"/>
        <w:ind w:left="709" w:hanging="709"/>
        <w:jc w:val="both"/>
        <w:rPr>
          <w:rFonts w:ascii="Tahoma" w:hAnsi="Tahoma" w:cs="Tahoma"/>
        </w:rPr>
      </w:pPr>
      <w:r w:rsidRPr="001B4745">
        <w:rPr>
          <w:rFonts w:ascii="Tahoma" w:hAnsi="Tahoma" w:cs="Tahoma"/>
        </w:rPr>
        <w:t>Brak szkód</w:t>
      </w:r>
    </w:p>
    <w:p w:rsidR="00AF21B0" w:rsidRPr="001B4745" w:rsidRDefault="00AF21B0" w:rsidP="00AF21B0">
      <w:pPr>
        <w:spacing w:after="0"/>
        <w:ind w:left="709" w:hanging="709"/>
        <w:jc w:val="both"/>
        <w:rPr>
          <w:rFonts w:ascii="Tahoma" w:hAnsi="Tahoma" w:cs="Tahoma"/>
        </w:rPr>
      </w:pPr>
    </w:p>
    <w:p w:rsidR="00AF21B0" w:rsidRPr="001B4745" w:rsidRDefault="00AF21B0" w:rsidP="00AF21B0">
      <w:pPr>
        <w:spacing w:after="0"/>
        <w:ind w:left="709" w:hanging="709"/>
        <w:jc w:val="both"/>
        <w:rPr>
          <w:rFonts w:ascii="Tahoma" w:hAnsi="Tahoma" w:cs="Tahoma"/>
        </w:rPr>
      </w:pPr>
      <w:r w:rsidRPr="001B4745">
        <w:rPr>
          <w:rFonts w:ascii="Tahoma" w:hAnsi="Tahoma" w:cs="Tahoma"/>
        </w:rPr>
        <w:t>Rok 2019:</w:t>
      </w:r>
    </w:p>
    <w:p w:rsidR="00AF21B0" w:rsidRPr="001B4745" w:rsidRDefault="009C75D6" w:rsidP="00AF21B0">
      <w:pPr>
        <w:spacing w:after="0"/>
        <w:ind w:left="709" w:hanging="709"/>
        <w:jc w:val="both"/>
        <w:rPr>
          <w:rFonts w:ascii="Tahoma" w:hAnsi="Tahoma" w:cs="Tahoma"/>
        </w:rPr>
      </w:pPr>
      <w:r w:rsidRPr="001B4745">
        <w:rPr>
          <w:rFonts w:ascii="Tahoma" w:hAnsi="Tahoma" w:cs="Tahoma"/>
        </w:rPr>
        <w:t xml:space="preserve">2.824,00 zł - szkoda z OC komunikacyjnego – Volkswagen </w:t>
      </w:r>
      <w:proofErr w:type="spellStart"/>
      <w:r w:rsidRPr="001B4745">
        <w:rPr>
          <w:rFonts w:ascii="Tahoma" w:hAnsi="Tahoma" w:cs="Tahoma"/>
        </w:rPr>
        <w:t>Crafter</w:t>
      </w:r>
      <w:proofErr w:type="spellEnd"/>
      <w:r w:rsidRPr="001B4745">
        <w:rPr>
          <w:rFonts w:ascii="Tahoma" w:hAnsi="Tahoma" w:cs="Tahoma"/>
        </w:rPr>
        <w:t xml:space="preserve"> o nr rej. WPZ22002</w:t>
      </w:r>
    </w:p>
    <w:p w:rsidR="00AF21B0" w:rsidRPr="001B4745" w:rsidRDefault="00AF21B0" w:rsidP="00AF21B0">
      <w:pPr>
        <w:spacing w:after="0"/>
        <w:ind w:left="709" w:hanging="709"/>
        <w:jc w:val="both"/>
        <w:rPr>
          <w:rFonts w:ascii="Tahoma" w:hAnsi="Tahoma" w:cs="Tahoma"/>
        </w:rPr>
      </w:pPr>
    </w:p>
    <w:p w:rsidR="009C75D6" w:rsidRPr="001B4745" w:rsidRDefault="009C75D6" w:rsidP="009C75D6">
      <w:pPr>
        <w:spacing w:after="0"/>
        <w:jc w:val="both"/>
        <w:rPr>
          <w:rFonts w:ascii="Tahoma" w:hAnsi="Tahoma" w:cs="Tahoma"/>
        </w:rPr>
      </w:pPr>
      <w:r w:rsidRPr="001B4745">
        <w:rPr>
          <w:rFonts w:ascii="Tahoma" w:hAnsi="Tahoma" w:cs="Tahoma"/>
        </w:rPr>
        <w:t>Rok 2018:</w:t>
      </w:r>
    </w:p>
    <w:p w:rsidR="009C75D6" w:rsidRPr="001B4745" w:rsidRDefault="009C75D6" w:rsidP="009C75D6">
      <w:pPr>
        <w:spacing w:after="0"/>
        <w:jc w:val="both"/>
        <w:rPr>
          <w:rFonts w:ascii="Tahoma" w:hAnsi="Tahoma" w:cs="Tahoma"/>
        </w:rPr>
      </w:pPr>
      <w:r w:rsidRPr="001B4745">
        <w:rPr>
          <w:rFonts w:ascii="Tahoma" w:hAnsi="Tahoma" w:cs="Tahoma"/>
        </w:rPr>
        <w:t xml:space="preserve">2.088,00 zł – </w:t>
      </w:r>
      <w:r w:rsidR="00301E2B" w:rsidRPr="001B4745">
        <w:rPr>
          <w:rFonts w:ascii="Tahoma" w:hAnsi="Tahoma" w:cs="Tahoma"/>
        </w:rPr>
        <w:t xml:space="preserve">spod kół mijanego pojazdu wyskoczył kamień i uszkodził szybę przednią VW </w:t>
      </w:r>
      <w:proofErr w:type="spellStart"/>
      <w:r w:rsidR="00301E2B" w:rsidRPr="001B4745">
        <w:rPr>
          <w:rFonts w:ascii="Tahoma" w:hAnsi="Tahoma" w:cs="Tahoma"/>
        </w:rPr>
        <w:t>Crafter</w:t>
      </w:r>
      <w:proofErr w:type="spellEnd"/>
      <w:r w:rsidR="00301E2B" w:rsidRPr="001B4745">
        <w:rPr>
          <w:rFonts w:ascii="Tahoma" w:hAnsi="Tahoma" w:cs="Tahoma"/>
        </w:rPr>
        <w:t xml:space="preserve"> o nr rej. WPZ22002 (autobus)</w:t>
      </w:r>
    </w:p>
    <w:p w:rsidR="009C75D6" w:rsidRPr="001B4745" w:rsidRDefault="009C75D6" w:rsidP="009C75D6">
      <w:pPr>
        <w:spacing w:after="0"/>
        <w:jc w:val="both"/>
        <w:rPr>
          <w:rFonts w:ascii="Tahoma" w:hAnsi="Tahoma" w:cs="Tahoma"/>
        </w:rPr>
      </w:pPr>
    </w:p>
    <w:p w:rsidR="009C75D6" w:rsidRPr="001B4745" w:rsidRDefault="009C75D6" w:rsidP="009C75D6">
      <w:pPr>
        <w:spacing w:after="0"/>
        <w:rPr>
          <w:rFonts w:ascii="Tahoma" w:hAnsi="Tahoma" w:cs="Tahoma"/>
        </w:rPr>
      </w:pPr>
      <w:r w:rsidRPr="001B4745">
        <w:rPr>
          <w:rFonts w:ascii="Tahoma" w:hAnsi="Tahoma" w:cs="Tahoma"/>
        </w:rPr>
        <w:t>Rok 2017</w:t>
      </w:r>
    </w:p>
    <w:p w:rsidR="009C75D6" w:rsidRPr="001B4745" w:rsidRDefault="009C75D6" w:rsidP="009C75D6">
      <w:pPr>
        <w:spacing w:after="0"/>
        <w:rPr>
          <w:rFonts w:ascii="Tahoma" w:hAnsi="Tahoma" w:cs="Tahoma"/>
        </w:rPr>
      </w:pPr>
      <w:r w:rsidRPr="001B4745">
        <w:rPr>
          <w:rFonts w:ascii="Tahoma" w:hAnsi="Tahoma" w:cs="Tahoma"/>
        </w:rPr>
        <w:t>1.681,00 zł – szkoda z autocasco pojazdu o nr rej. WPZ89FW</w:t>
      </w:r>
    </w:p>
    <w:p w:rsidR="009C75D6" w:rsidRPr="001B4745" w:rsidRDefault="009C75D6" w:rsidP="009C75D6">
      <w:pPr>
        <w:spacing w:after="0"/>
        <w:rPr>
          <w:rFonts w:ascii="Tahoma" w:hAnsi="Tahoma" w:cs="Tahoma"/>
        </w:rPr>
      </w:pPr>
      <w:r w:rsidRPr="001B4745">
        <w:rPr>
          <w:rFonts w:ascii="Tahoma" w:hAnsi="Tahoma" w:cs="Tahoma"/>
        </w:rPr>
        <w:t>Rok 2016</w:t>
      </w:r>
    </w:p>
    <w:p w:rsidR="009C75D6" w:rsidRPr="001B4745" w:rsidRDefault="009C75D6" w:rsidP="009C75D6">
      <w:pPr>
        <w:spacing w:after="0"/>
        <w:rPr>
          <w:rFonts w:ascii="Tahoma" w:hAnsi="Tahoma" w:cs="Tahoma"/>
        </w:rPr>
      </w:pPr>
      <w:r w:rsidRPr="001B4745">
        <w:rPr>
          <w:rFonts w:ascii="Tahoma" w:hAnsi="Tahoma" w:cs="Tahoma"/>
        </w:rPr>
        <w:t>Brak szkód</w:t>
      </w:r>
    </w:p>
    <w:p w:rsidR="009C75D6" w:rsidRPr="001B4745" w:rsidRDefault="009C75D6" w:rsidP="009C75D6">
      <w:pPr>
        <w:spacing w:after="0"/>
        <w:rPr>
          <w:rFonts w:ascii="Tahoma" w:hAnsi="Tahoma" w:cs="Tahoma"/>
        </w:rPr>
      </w:pPr>
    </w:p>
    <w:p w:rsidR="009C75D6" w:rsidRPr="001B4745" w:rsidRDefault="009C75D6" w:rsidP="009C75D6">
      <w:pPr>
        <w:spacing w:after="0"/>
        <w:rPr>
          <w:rFonts w:ascii="Tahoma" w:hAnsi="Tahoma" w:cs="Tahoma"/>
        </w:rPr>
      </w:pPr>
      <w:r w:rsidRPr="001B4745">
        <w:rPr>
          <w:rFonts w:ascii="Tahoma" w:hAnsi="Tahoma" w:cs="Tahoma"/>
        </w:rPr>
        <w:t>Rok 2015</w:t>
      </w:r>
    </w:p>
    <w:p w:rsidR="009C75D6" w:rsidRPr="001B4745" w:rsidRDefault="009C75D6" w:rsidP="009C75D6">
      <w:pPr>
        <w:spacing w:after="0"/>
        <w:rPr>
          <w:rFonts w:ascii="Tahoma" w:hAnsi="Tahoma" w:cs="Tahoma"/>
        </w:rPr>
      </w:pPr>
      <w:r w:rsidRPr="001B4745">
        <w:rPr>
          <w:rFonts w:ascii="Tahoma" w:hAnsi="Tahoma" w:cs="Tahoma"/>
        </w:rPr>
        <w:t>Brak szkód</w:t>
      </w:r>
    </w:p>
    <w:p w:rsidR="009C75D6" w:rsidRPr="001B4745" w:rsidRDefault="009C75D6" w:rsidP="009C75D6">
      <w:pPr>
        <w:spacing w:after="0"/>
        <w:rPr>
          <w:rFonts w:ascii="Tahoma" w:hAnsi="Tahoma" w:cs="Tahoma"/>
        </w:rPr>
      </w:pPr>
    </w:p>
    <w:p w:rsidR="009C75D6" w:rsidRPr="001B4745" w:rsidRDefault="009C75D6" w:rsidP="009C75D6">
      <w:pPr>
        <w:spacing w:after="0"/>
        <w:rPr>
          <w:rFonts w:ascii="Tahoma" w:hAnsi="Tahoma" w:cs="Tahoma"/>
        </w:rPr>
      </w:pPr>
      <w:r w:rsidRPr="001B4745">
        <w:rPr>
          <w:rFonts w:ascii="Tahoma" w:hAnsi="Tahoma" w:cs="Tahoma"/>
        </w:rPr>
        <w:t>Rok 2014:</w:t>
      </w:r>
    </w:p>
    <w:p w:rsidR="009C75D6" w:rsidRPr="001B4745" w:rsidRDefault="009C75D6" w:rsidP="009C75D6">
      <w:pPr>
        <w:spacing w:after="0"/>
        <w:rPr>
          <w:rFonts w:ascii="Tahoma" w:hAnsi="Tahoma" w:cs="Tahoma"/>
        </w:rPr>
      </w:pPr>
      <w:r w:rsidRPr="001B4745">
        <w:rPr>
          <w:rFonts w:ascii="Tahoma" w:hAnsi="Tahoma" w:cs="Tahoma"/>
        </w:rPr>
        <w:lastRenderedPageBreak/>
        <w:t>2.555,49 zł – szkoda z autocasco pojazdu o nr rej. WPZ13271</w:t>
      </w:r>
    </w:p>
    <w:p w:rsidR="009C75D6" w:rsidRDefault="009C75D6" w:rsidP="009C75D6">
      <w:pPr>
        <w:spacing w:after="0"/>
        <w:ind w:left="709" w:hanging="709"/>
        <w:jc w:val="both"/>
        <w:rPr>
          <w:rFonts w:ascii="Tahoma" w:hAnsi="Tahoma" w:cs="Tahoma"/>
        </w:rPr>
      </w:pPr>
    </w:p>
    <w:p w:rsidR="00AF21B0" w:rsidRPr="00AF21B0" w:rsidRDefault="00AF21B0" w:rsidP="00AF21B0">
      <w:pPr>
        <w:ind w:left="709" w:hanging="709"/>
        <w:jc w:val="both"/>
        <w:rPr>
          <w:rFonts w:ascii="Tahoma" w:hAnsi="Tahoma" w:cs="Tahoma"/>
        </w:rPr>
      </w:pPr>
      <w:r w:rsidRPr="00AF21B0">
        <w:rPr>
          <w:rFonts w:ascii="Tahoma" w:hAnsi="Tahoma" w:cs="Tahoma"/>
        </w:rPr>
        <w:t>Szkodowość podana na dzie</w:t>
      </w:r>
      <w:r w:rsidR="009C75D6">
        <w:rPr>
          <w:rFonts w:ascii="Tahoma" w:hAnsi="Tahoma" w:cs="Tahoma"/>
        </w:rPr>
        <w:t>ń 13.10</w:t>
      </w:r>
      <w:r w:rsidRPr="00AF21B0">
        <w:rPr>
          <w:rFonts w:ascii="Tahoma" w:hAnsi="Tahoma" w:cs="Tahoma"/>
        </w:rPr>
        <w:t>.2021 r.</w:t>
      </w:r>
    </w:p>
    <w:p w:rsidR="00990D0C" w:rsidRDefault="00990D0C" w:rsidP="00990D0C">
      <w:pPr>
        <w:spacing w:after="0"/>
        <w:jc w:val="both"/>
        <w:rPr>
          <w:rFonts w:ascii="Tahoma" w:hAnsi="Tahoma" w:cs="Tahoma"/>
        </w:rPr>
      </w:pPr>
    </w:p>
    <w:p w:rsidR="00990D0C" w:rsidRDefault="00990D0C" w:rsidP="005A7ADF">
      <w:pPr>
        <w:pStyle w:val="Nagwek1"/>
        <w:keepNext/>
        <w:numPr>
          <w:ilvl w:val="0"/>
          <w:numId w:val="50"/>
        </w:numPr>
        <w:pBdr>
          <w:top w:val="single" w:sz="2" w:space="0" w:color="000000"/>
          <w:bottom w:val="single" w:sz="2" w:space="1" w:color="000000"/>
        </w:pBdr>
        <w:shd w:val="clear" w:color="auto" w:fill="F3F3F3"/>
        <w:tabs>
          <w:tab w:val="clear" w:pos="1212"/>
          <w:tab w:val="num" w:pos="567"/>
        </w:tabs>
        <w:suppressAutoHyphens/>
        <w:spacing w:before="0" w:line="240" w:lineRule="auto"/>
        <w:ind w:left="567" w:hanging="567"/>
        <w:contextualSpacing w:val="0"/>
        <w:jc w:val="both"/>
        <w:rPr>
          <w:rFonts w:ascii="Tahoma" w:hAnsi="Tahoma" w:cs="Tahoma"/>
          <w:sz w:val="24"/>
          <w:szCs w:val="24"/>
        </w:rPr>
      </w:pPr>
      <w:r w:rsidRPr="000932C0">
        <w:rPr>
          <w:rFonts w:ascii="Tahoma" w:hAnsi="Tahoma" w:cs="Tahoma"/>
          <w:sz w:val="24"/>
          <w:szCs w:val="24"/>
        </w:rPr>
        <w:t>Klauzula informacyjna z art. 13 RODO</w:t>
      </w:r>
    </w:p>
    <w:p w:rsidR="00990D0C" w:rsidRPr="00D01792" w:rsidRDefault="00990D0C" w:rsidP="00990D0C">
      <w:pPr>
        <w:spacing w:after="0"/>
        <w:jc w:val="both"/>
        <w:rPr>
          <w:rFonts w:ascii="Tahoma" w:hAnsi="Tahoma" w:cs="Tahoma"/>
        </w:rPr>
      </w:pPr>
    </w:p>
    <w:p w:rsidR="00990D0C" w:rsidRPr="00B51CB1" w:rsidRDefault="00990D0C" w:rsidP="00990D0C">
      <w:pPr>
        <w:jc w:val="both"/>
        <w:rPr>
          <w:rFonts w:ascii="Tahoma" w:hAnsi="Tahoma" w:cs="Tahoma"/>
          <w:lang w:eastAsia="pl-PL"/>
        </w:rPr>
      </w:pPr>
      <w:r w:rsidRPr="00B51CB1">
        <w:rPr>
          <w:rFonts w:ascii="Tahoma" w:hAnsi="Tahoma" w:cs="Tahoma"/>
          <w:lang w:eastAsia="pl-PL"/>
        </w:rPr>
        <w:t xml:space="preserve">Zgodnie z art. 13 ust. 1 i 2 </w:t>
      </w:r>
      <w:r w:rsidRPr="00B51CB1">
        <w:rPr>
          <w:rFonts w:ascii="Tahoma" w:hAnsi="Tahoma" w:cs="Tahoma"/>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B51CB1">
        <w:rPr>
          <w:rFonts w:ascii="Tahoma" w:hAnsi="Tahoma" w:cs="Tahoma"/>
          <w:lang w:eastAsia="pl-PL"/>
        </w:rPr>
        <w:t xml:space="preserve">dalej „RODO”, informuję, że: </w:t>
      </w:r>
    </w:p>
    <w:p w:rsidR="00990D0C" w:rsidRDefault="00990D0C" w:rsidP="00EF65D4">
      <w:pPr>
        <w:pStyle w:val="Akapitzlist"/>
        <w:numPr>
          <w:ilvl w:val="0"/>
          <w:numId w:val="12"/>
        </w:numPr>
        <w:spacing w:after="0" w:line="240" w:lineRule="auto"/>
        <w:ind w:left="426" w:hanging="426"/>
        <w:jc w:val="both"/>
        <w:rPr>
          <w:rFonts w:ascii="Tahoma" w:hAnsi="Tahoma" w:cs="Tahoma"/>
          <w:lang w:eastAsia="pl-PL"/>
        </w:rPr>
      </w:pPr>
      <w:r w:rsidRPr="00955820">
        <w:rPr>
          <w:rFonts w:ascii="Tahoma" w:hAnsi="Tahoma" w:cs="Tahoma"/>
          <w:lang w:eastAsia="pl-PL"/>
        </w:rPr>
        <w:t>administratorem Pani/Pana danych osobowych</w:t>
      </w:r>
      <w:r>
        <w:rPr>
          <w:rFonts w:ascii="Tahoma" w:hAnsi="Tahoma" w:cs="Tahoma"/>
          <w:lang w:eastAsia="pl-PL"/>
        </w:rPr>
        <w:t xml:space="preserve"> jest </w:t>
      </w:r>
      <w:r w:rsidRPr="0077763A">
        <w:rPr>
          <w:rFonts w:ascii="Tahoma" w:hAnsi="Tahoma" w:cs="Tahoma"/>
          <w:lang w:eastAsia="pl-PL"/>
        </w:rPr>
        <w:t xml:space="preserve">Wójt Gminy </w:t>
      </w:r>
      <w:r w:rsidR="00301E2B">
        <w:rPr>
          <w:rFonts w:ascii="Tahoma" w:hAnsi="Tahoma" w:cs="Tahoma"/>
          <w:lang w:eastAsia="pl-PL"/>
        </w:rPr>
        <w:t>Jednorożec</w:t>
      </w:r>
      <w:r w:rsidRPr="0077763A">
        <w:rPr>
          <w:rFonts w:ascii="Tahoma" w:hAnsi="Tahoma" w:cs="Tahoma"/>
          <w:lang w:eastAsia="pl-PL"/>
        </w:rPr>
        <w:t xml:space="preserve">. Siedzibą Administratora jest Urząd </w:t>
      </w:r>
      <w:r w:rsidR="00301E2B">
        <w:rPr>
          <w:rFonts w:ascii="Tahoma" w:hAnsi="Tahoma" w:cs="Tahoma"/>
          <w:lang w:eastAsia="pl-PL"/>
        </w:rPr>
        <w:t>Gminy w Jednorożcu</w:t>
      </w:r>
      <w:r w:rsidRPr="00667F67">
        <w:rPr>
          <w:rFonts w:ascii="Tahoma" w:hAnsi="Tahoma" w:cs="Tahoma"/>
          <w:lang w:eastAsia="pl-PL"/>
        </w:rPr>
        <w:t xml:space="preserve">, </w:t>
      </w:r>
      <w:r w:rsidR="001140D0">
        <w:rPr>
          <w:rFonts w:ascii="Tahoma" w:hAnsi="Tahoma" w:cs="Tahoma"/>
          <w:lang w:eastAsia="pl-PL"/>
        </w:rPr>
        <w:t>06 – 323</w:t>
      </w:r>
      <w:r w:rsidR="00AF21B0">
        <w:rPr>
          <w:rFonts w:ascii="Tahoma" w:hAnsi="Tahoma" w:cs="Tahoma"/>
          <w:lang w:eastAsia="pl-PL"/>
        </w:rPr>
        <w:t xml:space="preserve"> </w:t>
      </w:r>
      <w:r w:rsidR="001140D0">
        <w:rPr>
          <w:rFonts w:ascii="Tahoma" w:hAnsi="Tahoma" w:cs="Tahoma"/>
          <w:lang w:eastAsia="pl-PL"/>
        </w:rPr>
        <w:t>Jednorożec, ul. Odrodzenia 14</w:t>
      </w:r>
      <w:r w:rsidRPr="0077763A">
        <w:rPr>
          <w:rFonts w:ascii="Tahoma" w:hAnsi="Tahoma" w:cs="Tahoma"/>
          <w:lang w:eastAsia="pl-PL"/>
        </w:rPr>
        <w:t>.</w:t>
      </w:r>
    </w:p>
    <w:p w:rsidR="00990D0C" w:rsidRPr="00765E7C" w:rsidRDefault="00990D0C" w:rsidP="00EF65D4">
      <w:pPr>
        <w:pStyle w:val="Akapitzlist"/>
        <w:numPr>
          <w:ilvl w:val="0"/>
          <w:numId w:val="12"/>
        </w:numPr>
        <w:spacing w:after="0" w:line="240" w:lineRule="auto"/>
        <w:ind w:left="426" w:hanging="426"/>
        <w:jc w:val="both"/>
        <w:rPr>
          <w:rFonts w:ascii="Tahoma" w:hAnsi="Tahoma" w:cs="Tahoma"/>
          <w:lang w:eastAsia="pl-PL"/>
        </w:rPr>
      </w:pPr>
      <w:r w:rsidRPr="00765E7C">
        <w:rPr>
          <w:rFonts w:ascii="Tahoma" w:hAnsi="Tahoma" w:cs="Tahoma"/>
          <w:lang w:eastAsia="pl-PL"/>
        </w:rPr>
        <w:t xml:space="preserve">Z inspektorem ochrony danych osobowych można kontaktować się adres e-mail: </w:t>
      </w:r>
      <w:r w:rsidR="00575AD8" w:rsidRPr="000347C4">
        <w:rPr>
          <w:rFonts w:ascii="Tahoma" w:hAnsi="Tahoma" w:cs="Tahoma"/>
          <w:lang w:eastAsia="pl-PL"/>
        </w:rPr>
        <w:t>iod@jednorozec.pl</w:t>
      </w:r>
      <w:r w:rsidR="00765E7C" w:rsidRPr="000347C4">
        <w:rPr>
          <w:rFonts w:ascii="Tahoma" w:hAnsi="Tahoma" w:cs="Tahoma"/>
          <w:lang w:eastAsia="pl-PL"/>
        </w:rPr>
        <w:t xml:space="preserve"> </w:t>
      </w:r>
      <w:r w:rsidRPr="000347C4">
        <w:rPr>
          <w:rFonts w:ascii="Tahoma" w:hAnsi="Tahoma" w:cs="Tahoma"/>
          <w:lang w:eastAsia="pl-PL"/>
        </w:rPr>
        <w:t>lub listownie na w/w adres.</w:t>
      </w:r>
    </w:p>
    <w:p w:rsidR="00990D0C" w:rsidRPr="002644A6" w:rsidRDefault="00990D0C" w:rsidP="00EF65D4">
      <w:pPr>
        <w:pStyle w:val="Akapitzlist"/>
        <w:numPr>
          <w:ilvl w:val="0"/>
          <w:numId w:val="12"/>
        </w:numPr>
        <w:spacing w:after="0" w:line="240" w:lineRule="auto"/>
        <w:ind w:left="426" w:hanging="426"/>
        <w:jc w:val="both"/>
        <w:rPr>
          <w:rFonts w:ascii="Tahoma" w:hAnsi="Tahoma" w:cs="Tahoma"/>
          <w:b/>
          <w:i/>
        </w:rPr>
      </w:pPr>
      <w:r w:rsidRPr="00B51CB1">
        <w:rPr>
          <w:rFonts w:ascii="Tahoma" w:hAnsi="Tahoma" w:cs="Tahoma"/>
          <w:lang w:eastAsia="pl-PL"/>
        </w:rPr>
        <w:t>Pani/Pana dane osobowe przetwarzane będą na podstawie art. 6 ust. 1 lit. c</w:t>
      </w:r>
      <w:r w:rsidRPr="00B51CB1">
        <w:rPr>
          <w:rFonts w:ascii="Tahoma" w:hAnsi="Tahoma" w:cs="Tahoma"/>
          <w:i/>
          <w:lang w:eastAsia="pl-PL"/>
        </w:rPr>
        <w:t xml:space="preserve"> </w:t>
      </w:r>
      <w:r w:rsidRPr="00B51CB1">
        <w:rPr>
          <w:rFonts w:ascii="Tahoma" w:hAnsi="Tahoma" w:cs="Tahoma"/>
          <w:lang w:eastAsia="pl-PL"/>
        </w:rPr>
        <w:t xml:space="preserve">RODO w celu </w:t>
      </w:r>
      <w:r w:rsidRPr="00B51CB1">
        <w:rPr>
          <w:rFonts w:ascii="Tahoma" w:hAnsi="Tahoma" w:cs="Tahoma"/>
        </w:rPr>
        <w:t xml:space="preserve">związanym z </w:t>
      </w:r>
      <w:r>
        <w:rPr>
          <w:rFonts w:ascii="Tahoma" w:hAnsi="Tahoma" w:cs="Tahoma"/>
        </w:rPr>
        <w:t>zapytaniem ofertowym</w:t>
      </w:r>
      <w:r w:rsidRPr="00B51CB1">
        <w:rPr>
          <w:rFonts w:ascii="Tahoma" w:hAnsi="Tahoma" w:cs="Tahoma"/>
        </w:rPr>
        <w:t xml:space="preserve"> pn. „Ubezpieczenie mienia i odpowiedzialności cywilnej Gminy </w:t>
      </w:r>
      <w:r w:rsidR="00575AD8">
        <w:rPr>
          <w:rFonts w:ascii="Tahoma" w:hAnsi="Tahoma" w:cs="Tahoma"/>
        </w:rPr>
        <w:t xml:space="preserve">Jednorożec </w:t>
      </w:r>
      <w:r w:rsidRPr="00B51CB1">
        <w:rPr>
          <w:rFonts w:ascii="Tahoma" w:hAnsi="Tahoma" w:cs="Tahoma"/>
        </w:rPr>
        <w:t xml:space="preserve">w okresie </w:t>
      </w:r>
      <w:r w:rsidRPr="001508F6">
        <w:rPr>
          <w:rFonts w:ascii="Tahoma" w:hAnsi="Tahoma" w:cs="Tahoma"/>
        </w:rPr>
        <w:t xml:space="preserve">od </w:t>
      </w:r>
      <w:r w:rsidR="00575AD8">
        <w:rPr>
          <w:rFonts w:ascii="Tahoma" w:hAnsi="Tahoma" w:cs="Tahoma"/>
        </w:rPr>
        <w:t>10</w:t>
      </w:r>
      <w:r w:rsidR="00AF21B0">
        <w:rPr>
          <w:rFonts w:ascii="Tahoma" w:hAnsi="Tahoma" w:cs="Tahoma"/>
        </w:rPr>
        <w:t>.11</w:t>
      </w:r>
      <w:r w:rsidRPr="001508F6">
        <w:rPr>
          <w:rFonts w:ascii="Tahoma" w:hAnsi="Tahoma" w:cs="Tahoma"/>
        </w:rPr>
        <w:t>.20</w:t>
      </w:r>
      <w:r>
        <w:rPr>
          <w:rFonts w:ascii="Tahoma" w:hAnsi="Tahoma" w:cs="Tahoma"/>
        </w:rPr>
        <w:t xml:space="preserve">21 </w:t>
      </w:r>
      <w:r w:rsidR="00575AD8">
        <w:rPr>
          <w:rFonts w:ascii="Tahoma" w:hAnsi="Tahoma" w:cs="Tahoma"/>
        </w:rPr>
        <w:t>do 09.11</w:t>
      </w:r>
      <w:r w:rsidRPr="001508F6">
        <w:rPr>
          <w:rFonts w:ascii="Tahoma" w:hAnsi="Tahoma" w:cs="Tahoma"/>
        </w:rPr>
        <w:t>.202</w:t>
      </w:r>
      <w:r w:rsidR="0021234E">
        <w:rPr>
          <w:rFonts w:ascii="Tahoma" w:hAnsi="Tahoma" w:cs="Tahoma"/>
        </w:rPr>
        <w:t>2</w:t>
      </w:r>
      <w:r w:rsidRPr="00B51CB1">
        <w:rPr>
          <w:rFonts w:ascii="Tahoma" w:hAnsi="Tahoma" w:cs="Tahoma"/>
        </w:rPr>
        <w:t>”</w:t>
      </w:r>
      <w:r>
        <w:rPr>
          <w:rFonts w:ascii="Tahoma" w:hAnsi="Tahoma" w:cs="Tahoma"/>
        </w:rPr>
        <w:t>.</w:t>
      </w:r>
    </w:p>
    <w:p w:rsidR="00990D0C" w:rsidRPr="00B51CB1" w:rsidRDefault="00990D0C" w:rsidP="00EF65D4">
      <w:pPr>
        <w:pStyle w:val="Akapitzlist"/>
        <w:numPr>
          <w:ilvl w:val="0"/>
          <w:numId w:val="12"/>
        </w:numPr>
        <w:spacing w:after="0" w:line="240" w:lineRule="auto"/>
        <w:ind w:left="426" w:hanging="426"/>
        <w:jc w:val="both"/>
        <w:rPr>
          <w:rFonts w:ascii="Tahoma" w:hAnsi="Tahoma" w:cs="Tahoma"/>
          <w:color w:val="00B0F0"/>
          <w:lang w:eastAsia="pl-PL"/>
        </w:rPr>
      </w:pPr>
      <w:r w:rsidRPr="00B51CB1">
        <w:rPr>
          <w:rFonts w:ascii="Tahoma" w:hAnsi="Tahoma" w:cs="Tahoma"/>
          <w:lang w:eastAsia="pl-PL"/>
        </w:rPr>
        <w:t>odbiorcami Pani/Pana danych osobowych będą osoby lub podmioty, którym udostępniona zostanie dokumentacja</w:t>
      </w:r>
      <w:r>
        <w:rPr>
          <w:rFonts w:ascii="Tahoma" w:hAnsi="Tahoma" w:cs="Tahoma"/>
          <w:lang w:eastAsia="pl-PL"/>
        </w:rPr>
        <w:t>.</w:t>
      </w:r>
    </w:p>
    <w:p w:rsidR="00990D0C" w:rsidRPr="002644A6" w:rsidRDefault="00990D0C" w:rsidP="00EF65D4">
      <w:pPr>
        <w:pStyle w:val="Akapitzlist"/>
        <w:numPr>
          <w:ilvl w:val="0"/>
          <w:numId w:val="12"/>
        </w:numPr>
        <w:ind w:left="426" w:hanging="426"/>
        <w:rPr>
          <w:rFonts w:ascii="Tahoma" w:hAnsi="Tahoma" w:cs="Tahoma"/>
          <w:lang w:eastAsia="pl-PL"/>
        </w:rPr>
      </w:pPr>
      <w:r w:rsidRPr="002644A6">
        <w:rPr>
          <w:rFonts w:ascii="Tahoma" w:hAnsi="Tahoma" w:cs="Tahoma"/>
          <w:lang w:eastAsia="pl-PL"/>
        </w:rPr>
        <w:t>Pani/Pana dane osobowe będą przechowywane, przez okres 4 lat od dnia zakończenia postępowania o udzielenie zamówienia, a jeżeli czas trwania umowy przekracza 4 lata, okres przechowywania obejmuje cały czas trwania umowy;</w:t>
      </w:r>
      <w:r w:rsidRPr="002644A6">
        <w:t xml:space="preserve"> </w:t>
      </w:r>
    </w:p>
    <w:p w:rsidR="00990D0C" w:rsidRPr="002644A6" w:rsidRDefault="00990D0C" w:rsidP="00EF65D4">
      <w:pPr>
        <w:pStyle w:val="Akapitzlist"/>
        <w:numPr>
          <w:ilvl w:val="0"/>
          <w:numId w:val="12"/>
        </w:numPr>
        <w:ind w:left="426" w:hanging="426"/>
        <w:rPr>
          <w:rFonts w:ascii="Tahoma" w:hAnsi="Tahoma" w:cs="Tahoma"/>
          <w:lang w:eastAsia="pl-PL"/>
        </w:rPr>
      </w:pPr>
      <w:r w:rsidRPr="002644A6">
        <w:rPr>
          <w:rFonts w:ascii="Tahoma" w:hAnsi="Tahoma" w:cs="Tahoma"/>
          <w:lang w:eastAsia="pl-PL"/>
        </w:rPr>
        <w:t>podanie danych osobowych jest dobrowolne, lecz niezbędne w celu zawarcia umowy oraz realizacji zobowiązań wynikających z obsługi tej umowy</w:t>
      </w:r>
    </w:p>
    <w:p w:rsidR="00990D0C" w:rsidRPr="00B51CB1" w:rsidRDefault="00990D0C" w:rsidP="00EF65D4">
      <w:pPr>
        <w:pStyle w:val="Akapitzlist"/>
        <w:numPr>
          <w:ilvl w:val="0"/>
          <w:numId w:val="12"/>
        </w:numPr>
        <w:spacing w:after="0" w:line="240" w:lineRule="auto"/>
        <w:ind w:left="426" w:hanging="426"/>
        <w:jc w:val="both"/>
        <w:rPr>
          <w:rFonts w:ascii="Tahoma" w:hAnsi="Tahoma" w:cs="Tahoma"/>
        </w:rPr>
      </w:pPr>
      <w:r w:rsidRPr="00B51CB1">
        <w:rPr>
          <w:rFonts w:ascii="Tahoma" w:hAnsi="Tahoma" w:cs="Tahoma"/>
          <w:lang w:eastAsia="pl-PL"/>
        </w:rPr>
        <w:t>w odniesieniu do Pani/Pana danych osobowych decyzje nie będą podejmowane w sposób zautomatyzowany, stosowanie do art. 22 RODO;</w:t>
      </w:r>
    </w:p>
    <w:p w:rsidR="00990D0C" w:rsidRPr="00B51CB1" w:rsidRDefault="00990D0C" w:rsidP="00EF65D4">
      <w:pPr>
        <w:pStyle w:val="Akapitzlist"/>
        <w:numPr>
          <w:ilvl w:val="0"/>
          <w:numId w:val="12"/>
        </w:numPr>
        <w:spacing w:after="0" w:line="240" w:lineRule="auto"/>
        <w:ind w:left="426" w:hanging="426"/>
        <w:jc w:val="both"/>
        <w:rPr>
          <w:rFonts w:ascii="Tahoma" w:hAnsi="Tahoma" w:cs="Tahoma"/>
          <w:color w:val="00B0F0"/>
          <w:lang w:eastAsia="pl-PL"/>
        </w:rPr>
      </w:pPr>
      <w:r w:rsidRPr="00B51CB1">
        <w:rPr>
          <w:rFonts w:ascii="Tahoma" w:hAnsi="Tahoma" w:cs="Tahoma"/>
          <w:lang w:eastAsia="pl-PL"/>
        </w:rPr>
        <w:t>posiada Pani/Pan:</w:t>
      </w:r>
    </w:p>
    <w:p w:rsidR="00990D0C" w:rsidRPr="00B51CB1" w:rsidRDefault="00990D0C" w:rsidP="00EF65D4">
      <w:pPr>
        <w:pStyle w:val="Akapitzlist"/>
        <w:numPr>
          <w:ilvl w:val="0"/>
          <w:numId w:val="13"/>
        </w:numPr>
        <w:spacing w:after="0" w:line="240" w:lineRule="auto"/>
        <w:ind w:left="709" w:hanging="283"/>
        <w:jc w:val="both"/>
        <w:rPr>
          <w:rFonts w:ascii="Tahoma" w:hAnsi="Tahoma" w:cs="Tahoma"/>
          <w:color w:val="00B0F0"/>
          <w:lang w:eastAsia="pl-PL"/>
        </w:rPr>
      </w:pPr>
      <w:r w:rsidRPr="00B51CB1">
        <w:rPr>
          <w:rFonts w:ascii="Tahoma" w:hAnsi="Tahoma" w:cs="Tahoma"/>
          <w:lang w:eastAsia="pl-PL"/>
        </w:rPr>
        <w:t>na podstawie art. 15 RODO prawo dostępu do danych osobowych Pani/Pana dotyczących;</w:t>
      </w:r>
    </w:p>
    <w:p w:rsidR="00990D0C" w:rsidRPr="00B51CB1" w:rsidRDefault="00990D0C" w:rsidP="00EF65D4">
      <w:pPr>
        <w:pStyle w:val="Akapitzlist"/>
        <w:numPr>
          <w:ilvl w:val="0"/>
          <w:numId w:val="13"/>
        </w:numPr>
        <w:spacing w:after="0" w:line="240" w:lineRule="auto"/>
        <w:ind w:left="709" w:hanging="283"/>
        <w:jc w:val="both"/>
        <w:rPr>
          <w:rFonts w:ascii="Tahoma" w:hAnsi="Tahoma" w:cs="Tahoma"/>
          <w:lang w:eastAsia="pl-PL"/>
        </w:rPr>
      </w:pPr>
      <w:r w:rsidRPr="00B51CB1">
        <w:rPr>
          <w:rFonts w:ascii="Tahoma" w:hAnsi="Tahoma" w:cs="Tahoma"/>
          <w:lang w:eastAsia="pl-PL"/>
        </w:rPr>
        <w:t xml:space="preserve">na podstawie art. 16 RODO prawo do sprostowania Pani/Pana danych osobowych </w:t>
      </w:r>
      <w:r w:rsidRPr="00B51CB1">
        <w:rPr>
          <w:rFonts w:ascii="Tahoma" w:hAnsi="Tahoma" w:cs="Tahoma"/>
          <w:b/>
          <w:vertAlign w:val="superscript"/>
          <w:lang w:eastAsia="pl-PL"/>
        </w:rPr>
        <w:t>**</w:t>
      </w:r>
      <w:r w:rsidRPr="00B51CB1">
        <w:rPr>
          <w:rFonts w:ascii="Tahoma" w:hAnsi="Tahoma" w:cs="Tahoma"/>
          <w:lang w:eastAsia="pl-PL"/>
        </w:rPr>
        <w:t>;</w:t>
      </w:r>
    </w:p>
    <w:p w:rsidR="00990D0C" w:rsidRPr="00B51CB1" w:rsidRDefault="00990D0C" w:rsidP="00EF65D4">
      <w:pPr>
        <w:pStyle w:val="Akapitzlist"/>
        <w:numPr>
          <w:ilvl w:val="0"/>
          <w:numId w:val="13"/>
        </w:numPr>
        <w:spacing w:after="0" w:line="240" w:lineRule="auto"/>
        <w:ind w:left="709" w:hanging="283"/>
        <w:jc w:val="both"/>
        <w:rPr>
          <w:rFonts w:ascii="Tahoma" w:hAnsi="Tahoma" w:cs="Tahoma"/>
          <w:lang w:eastAsia="pl-PL"/>
        </w:rPr>
      </w:pPr>
      <w:r w:rsidRPr="00B51CB1">
        <w:rPr>
          <w:rFonts w:ascii="Tahoma" w:hAnsi="Tahoma" w:cs="Tahoma"/>
          <w:lang w:eastAsia="pl-PL"/>
        </w:rPr>
        <w:t xml:space="preserve">na podstawie art. 18 RODO prawo żądania od administratora ograniczenia przetwarzania danych osobowych z zastrzeżeniem przypadków, o których mowa w art. 18 ust. 2 RODO ***;  </w:t>
      </w:r>
    </w:p>
    <w:p w:rsidR="00990D0C" w:rsidRPr="00B51CB1" w:rsidRDefault="00990D0C" w:rsidP="00EF65D4">
      <w:pPr>
        <w:pStyle w:val="Akapitzlist"/>
        <w:numPr>
          <w:ilvl w:val="0"/>
          <w:numId w:val="13"/>
        </w:numPr>
        <w:spacing w:after="0" w:line="240" w:lineRule="auto"/>
        <w:ind w:left="709" w:hanging="283"/>
        <w:jc w:val="both"/>
        <w:rPr>
          <w:rFonts w:ascii="Tahoma" w:hAnsi="Tahoma" w:cs="Tahoma"/>
          <w:i/>
          <w:color w:val="00B0F0"/>
          <w:lang w:eastAsia="pl-PL"/>
        </w:rPr>
      </w:pPr>
      <w:r w:rsidRPr="00B51CB1">
        <w:rPr>
          <w:rFonts w:ascii="Tahoma" w:hAnsi="Tahoma" w:cs="Tahoma"/>
          <w:lang w:eastAsia="pl-PL"/>
        </w:rPr>
        <w:t>prawo do wniesienia skargi do Prezesa Urzędu Ochrony Danych Osobowych, gdy uzna Pani/Pan, że przetwarzanie danych osobowych Pani/Pana dotyczących narusza przepisy RODO;</w:t>
      </w:r>
    </w:p>
    <w:p w:rsidR="00990D0C" w:rsidRPr="00B51CB1" w:rsidRDefault="00990D0C" w:rsidP="00EF65D4">
      <w:pPr>
        <w:pStyle w:val="Akapitzlist"/>
        <w:numPr>
          <w:ilvl w:val="0"/>
          <w:numId w:val="12"/>
        </w:numPr>
        <w:spacing w:after="0" w:line="240" w:lineRule="auto"/>
        <w:ind w:left="426" w:hanging="426"/>
        <w:jc w:val="both"/>
        <w:rPr>
          <w:rFonts w:ascii="Tahoma" w:hAnsi="Tahoma" w:cs="Tahoma"/>
          <w:i/>
          <w:color w:val="00B0F0"/>
          <w:lang w:eastAsia="pl-PL"/>
        </w:rPr>
      </w:pPr>
      <w:r w:rsidRPr="00B51CB1">
        <w:rPr>
          <w:rFonts w:ascii="Tahoma" w:hAnsi="Tahoma" w:cs="Tahoma"/>
          <w:lang w:eastAsia="pl-PL"/>
        </w:rPr>
        <w:t>nie przysługuje Pani/Panu:</w:t>
      </w:r>
    </w:p>
    <w:p w:rsidR="00990D0C" w:rsidRPr="00B51CB1" w:rsidRDefault="00990D0C" w:rsidP="00EF65D4">
      <w:pPr>
        <w:pStyle w:val="Akapitzlist"/>
        <w:numPr>
          <w:ilvl w:val="0"/>
          <w:numId w:val="14"/>
        </w:numPr>
        <w:spacing w:after="0" w:line="240" w:lineRule="auto"/>
        <w:ind w:left="709" w:hanging="283"/>
        <w:jc w:val="both"/>
        <w:rPr>
          <w:rFonts w:ascii="Tahoma" w:hAnsi="Tahoma" w:cs="Tahoma"/>
          <w:i/>
          <w:color w:val="00B0F0"/>
          <w:lang w:eastAsia="pl-PL"/>
        </w:rPr>
      </w:pPr>
      <w:r w:rsidRPr="00B51CB1">
        <w:rPr>
          <w:rFonts w:ascii="Tahoma" w:hAnsi="Tahoma" w:cs="Tahoma"/>
          <w:lang w:eastAsia="pl-PL"/>
        </w:rPr>
        <w:t>w związku z art. 17 ust. 3 lit. b, d lub e RODO prawo do usunięcia danych osobowych;</w:t>
      </w:r>
    </w:p>
    <w:p w:rsidR="00990D0C" w:rsidRPr="00B51CB1" w:rsidRDefault="00990D0C" w:rsidP="00EF65D4">
      <w:pPr>
        <w:pStyle w:val="Akapitzlist"/>
        <w:numPr>
          <w:ilvl w:val="0"/>
          <w:numId w:val="14"/>
        </w:numPr>
        <w:spacing w:after="0" w:line="240" w:lineRule="auto"/>
        <w:ind w:left="709" w:hanging="283"/>
        <w:jc w:val="both"/>
        <w:rPr>
          <w:rFonts w:ascii="Tahoma" w:hAnsi="Tahoma" w:cs="Tahoma"/>
          <w:b/>
          <w:i/>
          <w:lang w:eastAsia="pl-PL"/>
        </w:rPr>
      </w:pPr>
      <w:r w:rsidRPr="00B51CB1">
        <w:rPr>
          <w:rFonts w:ascii="Tahoma" w:hAnsi="Tahoma" w:cs="Tahoma"/>
          <w:lang w:eastAsia="pl-PL"/>
        </w:rPr>
        <w:t>prawo do przenoszenia danych osobowych, o którym mowa w art. 20 RODO;</w:t>
      </w:r>
    </w:p>
    <w:p w:rsidR="00990D0C" w:rsidRPr="00B51CB1" w:rsidRDefault="00990D0C" w:rsidP="00EF65D4">
      <w:pPr>
        <w:pStyle w:val="Akapitzlist"/>
        <w:numPr>
          <w:ilvl w:val="0"/>
          <w:numId w:val="14"/>
        </w:numPr>
        <w:spacing w:after="0" w:line="240" w:lineRule="auto"/>
        <w:ind w:left="709" w:hanging="283"/>
        <w:jc w:val="both"/>
        <w:rPr>
          <w:rFonts w:ascii="Tahoma" w:hAnsi="Tahoma" w:cs="Tahoma"/>
          <w:b/>
          <w:i/>
          <w:lang w:eastAsia="pl-PL"/>
        </w:rPr>
      </w:pPr>
      <w:r w:rsidRPr="00B51CB1">
        <w:rPr>
          <w:rFonts w:ascii="Tahoma" w:hAnsi="Tahoma" w:cs="Tahoma"/>
          <w:b/>
          <w:lang w:eastAsia="pl-PL"/>
        </w:rPr>
        <w:t>na podstawie art. 21 RODO prawo sprzeciwu, wobec przetwarzania danych osobowych, gdyż podstawą prawną przetwarzania Pani/Pana danych osobowych jest art. 6 ust. 1 lit. c RODO</w:t>
      </w:r>
      <w:r w:rsidRPr="00B51CB1">
        <w:rPr>
          <w:rFonts w:ascii="Tahoma" w:hAnsi="Tahoma" w:cs="Tahoma"/>
          <w:lang w:eastAsia="pl-PL"/>
        </w:rPr>
        <w:t>.</w:t>
      </w:r>
      <w:r w:rsidRPr="00B51CB1">
        <w:rPr>
          <w:rFonts w:ascii="Tahoma" w:hAnsi="Tahoma" w:cs="Tahoma"/>
          <w:b/>
          <w:lang w:eastAsia="pl-PL"/>
        </w:rPr>
        <w:t xml:space="preserve"> </w:t>
      </w:r>
    </w:p>
    <w:p w:rsidR="00990D0C" w:rsidRPr="00516551" w:rsidRDefault="00990D0C" w:rsidP="00990D0C">
      <w:pPr>
        <w:pStyle w:val="Akapitzlist"/>
        <w:ind w:left="709"/>
        <w:jc w:val="both"/>
        <w:rPr>
          <w:rFonts w:ascii="Tahoma" w:hAnsi="Tahoma" w:cs="Tahoma"/>
          <w:b/>
          <w:iCs/>
          <w:lang w:eastAsia="pl-PL"/>
        </w:rPr>
      </w:pPr>
    </w:p>
    <w:p w:rsidR="00990D0C" w:rsidRPr="00B51CB1" w:rsidRDefault="00990D0C" w:rsidP="00990D0C">
      <w:pPr>
        <w:ind w:left="426"/>
        <w:jc w:val="both"/>
        <w:rPr>
          <w:rFonts w:ascii="Tahoma" w:hAnsi="Tahoma" w:cs="Tahoma"/>
          <w:i/>
          <w:sz w:val="16"/>
          <w:szCs w:val="16"/>
          <w:lang w:eastAsia="pl-PL"/>
        </w:rPr>
      </w:pPr>
      <w:r w:rsidRPr="00B51CB1">
        <w:rPr>
          <w:rFonts w:ascii="Tahoma" w:hAnsi="Tahoma" w:cs="Tahoma"/>
          <w:b/>
          <w:i/>
          <w:sz w:val="16"/>
          <w:szCs w:val="16"/>
          <w:vertAlign w:val="superscript"/>
        </w:rPr>
        <w:t>*</w:t>
      </w:r>
      <w:r w:rsidRPr="00B51CB1">
        <w:rPr>
          <w:rFonts w:ascii="Tahoma" w:hAnsi="Tahoma" w:cs="Tahoma"/>
          <w:b/>
          <w:i/>
          <w:sz w:val="16"/>
          <w:szCs w:val="16"/>
        </w:rPr>
        <w:t xml:space="preserve"> Wyjaśnienie:</w:t>
      </w:r>
      <w:r w:rsidRPr="00B51CB1">
        <w:rPr>
          <w:rFonts w:ascii="Tahoma" w:hAnsi="Tahoma" w:cs="Tahoma"/>
          <w:i/>
          <w:sz w:val="16"/>
          <w:szCs w:val="16"/>
        </w:rPr>
        <w:t xml:space="preserve"> informacja w tym zakresie jest wymagana, jeżeli w odniesieniu do danego administratora lub podmiotu przetwarzającego </w:t>
      </w:r>
      <w:r w:rsidRPr="00B51CB1">
        <w:rPr>
          <w:rFonts w:ascii="Tahoma" w:hAnsi="Tahoma" w:cs="Tahoma"/>
          <w:i/>
          <w:sz w:val="16"/>
          <w:szCs w:val="16"/>
          <w:lang w:eastAsia="pl-PL"/>
        </w:rPr>
        <w:t>istnieje obowiązek wyznaczenia inspektora ochrony danych osobowych.</w:t>
      </w:r>
    </w:p>
    <w:p w:rsidR="00990D0C" w:rsidRPr="00B51CB1" w:rsidRDefault="00990D0C" w:rsidP="00990D0C">
      <w:pPr>
        <w:pStyle w:val="Akapitzlist"/>
        <w:ind w:left="426"/>
        <w:jc w:val="both"/>
        <w:rPr>
          <w:rFonts w:ascii="Tahoma" w:hAnsi="Tahoma" w:cs="Tahoma"/>
          <w:i/>
          <w:sz w:val="16"/>
          <w:szCs w:val="16"/>
        </w:rPr>
      </w:pPr>
      <w:r w:rsidRPr="00B51CB1">
        <w:rPr>
          <w:rFonts w:ascii="Tahoma" w:hAnsi="Tahoma" w:cs="Tahoma"/>
          <w:b/>
          <w:i/>
          <w:sz w:val="16"/>
          <w:szCs w:val="16"/>
          <w:vertAlign w:val="superscript"/>
        </w:rPr>
        <w:lastRenderedPageBreak/>
        <w:t xml:space="preserve">** </w:t>
      </w:r>
      <w:r w:rsidRPr="00B51CB1">
        <w:rPr>
          <w:rFonts w:ascii="Tahoma" w:hAnsi="Tahoma" w:cs="Tahoma"/>
          <w:b/>
          <w:i/>
          <w:sz w:val="16"/>
          <w:szCs w:val="16"/>
        </w:rPr>
        <w:t>Wyjaśnienie:</w:t>
      </w:r>
      <w:r w:rsidRPr="00B51CB1">
        <w:rPr>
          <w:rFonts w:ascii="Tahoma" w:hAnsi="Tahoma" w:cs="Tahoma"/>
          <w:i/>
          <w:sz w:val="16"/>
          <w:szCs w:val="16"/>
        </w:rPr>
        <w:t xml:space="preserve"> </w:t>
      </w:r>
      <w:r w:rsidRPr="00B51CB1">
        <w:rPr>
          <w:rFonts w:ascii="Tahoma" w:hAnsi="Tahoma" w:cs="Tahoma"/>
          <w:i/>
          <w:sz w:val="16"/>
          <w:szCs w:val="16"/>
          <w:lang w:eastAsia="pl-PL"/>
        </w:rPr>
        <w:t xml:space="preserve">skorzystanie z prawa do sprostowania nie może skutkować zmianą </w:t>
      </w:r>
      <w:r w:rsidRPr="00B51CB1">
        <w:rPr>
          <w:rFonts w:ascii="Tahoma" w:hAnsi="Tahoma" w:cs="Tahoma"/>
          <w:i/>
          <w:sz w:val="16"/>
          <w:szCs w:val="16"/>
        </w:rPr>
        <w:t>wyniku postępowania</w:t>
      </w:r>
      <w:r w:rsidRPr="00B51CB1">
        <w:rPr>
          <w:rFonts w:ascii="Tahoma" w:hAnsi="Tahoma" w:cs="Tahoma"/>
          <w:i/>
          <w:sz w:val="16"/>
          <w:szCs w:val="16"/>
        </w:rPr>
        <w:br/>
        <w:t xml:space="preserve">o udzielenie zamówienia publicznego ani zmianą postanowień umowy w zakresie niezgodnym z ustawą </w:t>
      </w:r>
      <w:proofErr w:type="spellStart"/>
      <w:r w:rsidRPr="00B51CB1">
        <w:rPr>
          <w:rFonts w:ascii="Tahoma" w:hAnsi="Tahoma" w:cs="Tahoma"/>
          <w:i/>
          <w:sz w:val="16"/>
          <w:szCs w:val="16"/>
        </w:rPr>
        <w:t>Pzp</w:t>
      </w:r>
      <w:proofErr w:type="spellEnd"/>
      <w:r w:rsidRPr="00B51CB1">
        <w:rPr>
          <w:rFonts w:ascii="Tahoma" w:hAnsi="Tahoma" w:cs="Tahoma"/>
          <w:i/>
          <w:sz w:val="16"/>
          <w:szCs w:val="16"/>
        </w:rPr>
        <w:t xml:space="preserve"> oraz nie może naruszać integralności protokołu oraz jego załączników.</w:t>
      </w:r>
    </w:p>
    <w:p w:rsidR="00990D0C" w:rsidRDefault="00990D0C" w:rsidP="00990D0C">
      <w:pPr>
        <w:pStyle w:val="Akapitzlist"/>
        <w:ind w:left="426"/>
        <w:jc w:val="both"/>
        <w:rPr>
          <w:rFonts w:ascii="Tahoma" w:hAnsi="Tahoma" w:cs="Tahoma"/>
          <w:i/>
          <w:sz w:val="16"/>
          <w:szCs w:val="16"/>
          <w:lang w:eastAsia="pl-PL"/>
        </w:rPr>
      </w:pPr>
      <w:r w:rsidRPr="00B51CB1">
        <w:rPr>
          <w:rFonts w:ascii="Tahoma" w:hAnsi="Tahoma" w:cs="Tahoma"/>
          <w:b/>
          <w:i/>
          <w:sz w:val="16"/>
          <w:szCs w:val="16"/>
          <w:vertAlign w:val="superscript"/>
        </w:rPr>
        <w:t xml:space="preserve">*** </w:t>
      </w:r>
      <w:r w:rsidRPr="00B51CB1">
        <w:rPr>
          <w:rFonts w:ascii="Tahoma" w:hAnsi="Tahoma" w:cs="Tahoma"/>
          <w:b/>
          <w:i/>
          <w:sz w:val="16"/>
          <w:szCs w:val="16"/>
        </w:rPr>
        <w:t>Wyjaśnienie:</w:t>
      </w:r>
      <w:r w:rsidRPr="00B51CB1">
        <w:rPr>
          <w:rFonts w:ascii="Tahoma" w:hAnsi="Tahoma" w:cs="Tahoma"/>
          <w:i/>
          <w:sz w:val="16"/>
          <w:szCs w:val="16"/>
        </w:rPr>
        <w:t xml:space="preserve"> prawo do ograniczenia przetwarzania nie ma zastosowania w odniesieniu do </w:t>
      </w:r>
      <w:r w:rsidRPr="00B51CB1">
        <w:rPr>
          <w:rFonts w:ascii="Tahoma" w:hAnsi="Tahoma" w:cs="Tahoma"/>
          <w:i/>
          <w:sz w:val="16"/>
          <w:szCs w:val="16"/>
          <w:lang w:eastAsia="pl-PL"/>
        </w:rPr>
        <w:t>przechowywania, w celu zapewnienia korzystania ze środków ochrony prawnej lub w celu ochrony praw innej osoby fizycznej lub prawnej, lub z uwagi na ważne względy interesu publicznego Unii Europejskiej lub państwa członkowskiego.</w:t>
      </w:r>
    </w:p>
    <w:p w:rsidR="00990D0C" w:rsidRDefault="00990D0C" w:rsidP="00990D0C">
      <w:pPr>
        <w:pStyle w:val="Akapitzlist"/>
        <w:ind w:left="426"/>
        <w:jc w:val="both"/>
        <w:rPr>
          <w:rFonts w:ascii="Tahoma" w:hAnsi="Tahoma" w:cs="Tahoma"/>
          <w:i/>
          <w:sz w:val="16"/>
          <w:szCs w:val="16"/>
          <w:lang w:eastAsia="pl-PL"/>
        </w:rPr>
      </w:pPr>
    </w:p>
    <w:p w:rsidR="00990D0C" w:rsidRPr="00D24B92" w:rsidRDefault="00990D0C" w:rsidP="00990D0C">
      <w:pPr>
        <w:pStyle w:val="Akapitzlist"/>
        <w:ind w:left="426"/>
        <w:jc w:val="both"/>
        <w:rPr>
          <w:rFonts w:ascii="Tahoma" w:hAnsi="Tahoma" w:cs="Tahoma"/>
          <w:i/>
          <w:sz w:val="16"/>
          <w:szCs w:val="16"/>
          <w:lang w:eastAsia="pl-PL"/>
        </w:rPr>
      </w:pPr>
    </w:p>
    <w:p w:rsidR="00990D0C" w:rsidRDefault="00990D0C" w:rsidP="005A7ADF">
      <w:pPr>
        <w:pStyle w:val="Nagwek1"/>
        <w:keepNext/>
        <w:numPr>
          <w:ilvl w:val="0"/>
          <w:numId w:val="50"/>
        </w:numPr>
        <w:pBdr>
          <w:top w:val="single" w:sz="2" w:space="0" w:color="000000"/>
          <w:bottom w:val="single" w:sz="2" w:space="1" w:color="000000"/>
        </w:pBdr>
        <w:shd w:val="clear" w:color="auto" w:fill="F3F3F3"/>
        <w:tabs>
          <w:tab w:val="clear" w:pos="1212"/>
          <w:tab w:val="num" w:pos="567"/>
        </w:tabs>
        <w:suppressAutoHyphens/>
        <w:spacing w:before="0" w:line="240" w:lineRule="auto"/>
        <w:ind w:left="567" w:hanging="567"/>
        <w:contextualSpacing w:val="0"/>
        <w:jc w:val="both"/>
        <w:rPr>
          <w:rFonts w:ascii="Tahoma" w:hAnsi="Tahoma" w:cs="Tahoma"/>
          <w:sz w:val="24"/>
          <w:szCs w:val="24"/>
        </w:rPr>
      </w:pPr>
      <w:r w:rsidRPr="00361356">
        <w:rPr>
          <w:rFonts w:ascii="Tahoma" w:hAnsi="Tahoma" w:cs="Tahoma"/>
          <w:sz w:val="24"/>
          <w:szCs w:val="24"/>
        </w:rPr>
        <w:t>Wykaz załączników</w:t>
      </w:r>
    </w:p>
    <w:p w:rsidR="00990D0C" w:rsidRPr="00D01792" w:rsidRDefault="00990D0C" w:rsidP="00990D0C">
      <w:pPr>
        <w:spacing w:after="0"/>
        <w:jc w:val="both"/>
        <w:rPr>
          <w:rFonts w:ascii="Tahoma" w:hAnsi="Tahoma" w:cs="Tahoma"/>
        </w:rPr>
      </w:pPr>
    </w:p>
    <w:p w:rsidR="00990D0C" w:rsidRPr="00D01792" w:rsidRDefault="00990D0C" w:rsidP="00990D0C">
      <w:pPr>
        <w:spacing w:after="0"/>
        <w:jc w:val="both"/>
        <w:rPr>
          <w:rFonts w:ascii="Tahoma" w:hAnsi="Tahoma" w:cs="Tahoma"/>
        </w:rPr>
      </w:pPr>
      <w:r w:rsidRPr="00D01792">
        <w:rPr>
          <w:rFonts w:ascii="Tahoma" w:hAnsi="Tahoma" w:cs="Tahoma"/>
        </w:rPr>
        <w:t>Załącznikami do niniejsze</w:t>
      </w:r>
      <w:r>
        <w:rPr>
          <w:rFonts w:ascii="Tahoma" w:hAnsi="Tahoma" w:cs="Tahoma"/>
        </w:rPr>
        <w:t xml:space="preserve">go zapytania ofertowego </w:t>
      </w:r>
      <w:r w:rsidRPr="00D01792">
        <w:rPr>
          <w:rFonts w:ascii="Tahoma" w:hAnsi="Tahoma" w:cs="Tahoma"/>
        </w:rPr>
        <w:t>są:</w:t>
      </w:r>
    </w:p>
    <w:p w:rsidR="00990D0C" w:rsidRPr="00D01792" w:rsidRDefault="00990D0C" w:rsidP="00990D0C">
      <w:pPr>
        <w:spacing w:after="0"/>
        <w:jc w:val="both"/>
        <w:rPr>
          <w:rFonts w:ascii="Tahoma" w:hAnsi="Tahoma" w:cs="Tahoma"/>
        </w:rPr>
      </w:pPr>
    </w:p>
    <w:p w:rsidR="00990D0C" w:rsidRPr="00361356" w:rsidRDefault="00990D0C" w:rsidP="00EF65D4">
      <w:pPr>
        <w:pStyle w:val="Akapitzlist"/>
        <w:numPr>
          <w:ilvl w:val="0"/>
          <w:numId w:val="11"/>
        </w:numPr>
        <w:spacing w:after="0"/>
        <w:ind w:left="426" w:hanging="426"/>
        <w:jc w:val="both"/>
        <w:rPr>
          <w:rFonts w:ascii="Tahoma" w:hAnsi="Tahoma" w:cs="Tahoma"/>
        </w:rPr>
      </w:pPr>
      <w:r w:rsidRPr="00361356">
        <w:rPr>
          <w:rFonts w:ascii="Tahoma" w:hAnsi="Tahoma" w:cs="Tahoma"/>
        </w:rPr>
        <w:t>Załącznik A - formularz oferty,</w:t>
      </w:r>
    </w:p>
    <w:p w:rsidR="00990D0C" w:rsidRPr="00361356" w:rsidRDefault="00990D0C" w:rsidP="00EF65D4">
      <w:pPr>
        <w:pStyle w:val="Akapitzlist"/>
        <w:numPr>
          <w:ilvl w:val="0"/>
          <w:numId w:val="11"/>
        </w:numPr>
        <w:spacing w:after="0"/>
        <w:ind w:left="426" w:hanging="426"/>
        <w:jc w:val="both"/>
        <w:rPr>
          <w:rFonts w:ascii="Tahoma" w:hAnsi="Tahoma" w:cs="Tahoma"/>
        </w:rPr>
      </w:pPr>
      <w:r w:rsidRPr="00361356">
        <w:rPr>
          <w:rFonts w:ascii="Tahoma" w:hAnsi="Tahoma" w:cs="Tahoma"/>
        </w:rPr>
        <w:t xml:space="preserve">Załącznik </w:t>
      </w:r>
      <w:r>
        <w:rPr>
          <w:rFonts w:ascii="Tahoma" w:hAnsi="Tahoma" w:cs="Tahoma"/>
        </w:rPr>
        <w:t>B – wzór umowy,</w:t>
      </w:r>
    </w:p>
    <w:p w:rsidR="00990D0C" w:rsidRPr="00361356" w:rsidRDefault="00AB22E6" w:rsidP="00EF65D4">
      <w:pPr>
        <w:pStyle w:val="Akapitzlist"/>
        <w:numPr>
          <w:ilvl w:val="0"/>
          <w:numId w:val="11"/>
        </w:numPr>
        <w:spacing w:after="0"/>
        <w:ind w:left="426" w:hanging="426"/>
        <w:jc w:val="both"/>
        <w:rPr>
          <w:rFonts w:ascii="Tahoma" w:hAnsi="Tahoma" w:cs="Tahoma"/>
        </w:rPr>
      </w:pPr>
      <w:r>
        <w:rPr>
          <w:rFonts w:ascii="Tahoma" w:hAnsi="Tahoma" w:cs="Tahoma"/>
        </w:rPr>
        <w:t>Załączniki 1 – 8</w:t>
      </w:r>
      <w:r w:rsidR="00990D0C">
        <w:rPr>
          <w:rFonts w:ascii="Tahoma" w:hAnsi="Tahoma" w:cs="Tahoma"/>
        </w:rPr>
        <w:t xml:space="preserve"> </w:t>
      </w:r>
      <w:r w:rsidR="00990D0C" w:rsidRPr="00361356">
        <w:rPr>
          <w:rFonts w:ascii="Tahoma" w:hAnsi="Tahoma" w:cs="Tahoma"/>
        </w:rPr>
        <w:t>– wykazy ubezpieczanego mienia.</w:t>
      </w:r>
    </w:p>
    <w:p w:rsidR="0076361C" w:rsidRDefault="0076361C"/>
    <w:sectPr w:rsidR="0076361C" w:rsidSect="009238B9">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BookAntiqua">
    <w:altName w:val="Bold"/>
    <w:charset w:val="80"/>
    <w:family w:val="auto"/>
    <w:pitch w:val="default"/>
  </w:font>
  <w:font w:name="BookAntiqua,Bold">
    <w:altName w:val="Adobe Fangsong Std R"/>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EF0C5E22"/>
    <w:lvl w:ilvl="0">
      <w:start w:val="1"/>
      <w:numFmt w:val="decimal"/>
      <w:lvlText w:val="%1."/>
      <w:lvlJc w:val="lef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644"/>
        </w:tabs>
        <w:ind w:left="644"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8"/>
    <w:multiLevelType w:val="multilevel"/>
    <w:tmpl w:val="64A69C78"/>
    <w:name w:val="WW8Num135"/>
    <w:lvl w:ilvl="0">
      <w:start w:val="1"/>
      <w:numFmt w:val="upperLetter"/>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rPr>
    </w:lvl>
    <w:lvl w:ilvl="2">
      <w:start w:val="3"/>
      <w:numFmt w:val="lowerLetter"/>
      <w:lvlText w:val="%3)"/>
      <w:lvlJc w:val="left"/>
      <w:pPr>
        <w:tabs>
          <w:tab w:val="num" w:pos="1980"/>
        </w:tabs>
        <w:ind w:left="198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 w15:restartNumberingAfterBreak="0">
    <w:nsid w:val="00000010"/>
    <w:multiLevelType w:val="singleLevel"/>
    <w:tmpl w:val="00000010"/>
    <w:name w:val="WW8Num24"/>
    <w:lvl w:ilvl="0">
      <w:start w:val="1"/>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0000018"/>
    <w:multiLevelType w:val="singleLevel"/>
    <w:tmpl w:val="71AC72B0"/>
    <w:lvl w:ilvl="0">
      <w:start w:val="1"/>
      <w:numFmt w:val="bullet"/>
      <w:lvlText w:val="-"/>
      <w:lvlJc w:val="left"/>
      <w:pPr>
        <w:tabs>
          <w:tab w:val="num" w:pos="720"/>
        </w:tabs>
        <w:ind w:left="720" w:hanging="360"/>
      </w:pPr>
      <w:rPr>
        <w:rFonts w:ascii="Times New Roman" w:hAnsi="Times New Roman"/>
        <w:b/>
        <w:i w:val="0"/>
        <w:color w:val="auto"/>
      </w:rPr>
    </w:lvl>
  </w:abstractNum>
  <w:abstractNum w:abstractNumId="4" w15:restartNumberingAfterBreak="0">
    <w:nsid w:val="00560879"/>
    <w:multiLevelType w:val="hybridMultilevel"/>
    <w:tmpl w:val="99F6D814"/>
    <w:lvl w:ilvl="0" w:tplc="816C92E0">
      <w:start w:val="1"/>
      <w:numFmt w:val="decimal"/>
      <w:lvlText w:val="%1."/>
      <w:lvlJc w:val="left"/>
      <w:pPr>
        <w:ind w:left="567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F10CEE"/>
    <w:multiLevelType w:val="multilevel"/>
    <w:tmpl w:val="530A1138"/>
    <w:lvl w:ilvl="0">
      <w:start w:val="40"/>
      <w:numFmt w:val="decimal"/>
      <w:lvlText w:val="%1."/>
      <w:lvlJc w:val="left"/>
      <w:pPr>
        <w:tabs>
          <w:tab w:val="num" w:pos="1212"/>
        </w:tabs>
        <w:ind w:left="1212" w:hanging="360"/>
      </w:pPr>
      <w:rPr>
        <w:rFonts w:hint="default"/>
        <w:sz w:val="22"/>
        <w:szCs w:val="22"/>
      </w:rPr>
    </w:lvl>
    <w:lvl w:ilvl="1">
      <w:start w:val="2"/>
      <w:numFmt w:val="upperRoman"/>
      <w:lvlText w:val="%2."/>
      <w:lvlJc w:val="right"/>
      <w:pPr>
        <w:tabs>
          <w:tab w:val="num" w:pos="360"/>
        </w:tabs>
        <w:ind w:left="360" w:hanging="360"/>
      </w:pPr>
      <w:rPr>
        <w:rFonts w:hint="default"/>
      </w:rPr>
    </w:lvl>
    <w:lvl w:ilvl="2">
      <w:start w:val="1"/>
      <w:numFmt w:val="upperRoman"/>
      <w:lvlText w:val="%3."/>
      <w:lvlJc w:val="right"/>
      <w:pPr>
        <w:tabs>
          <w:tab w:val="num" w:pos="644"/>
        </w:tabs>
        <w:ind w:left="644" w:hanging="360"/>
      </w:pPr>
      <w:rPr>
        <w:rFonts w:hint="default"/>
      </w:rPr>
    </w:lvl>
    <w:lvl w:ilvl="3">
      <w:start w:val="2"/>
      <w:numFmt w:val="decimal"/>
      <w:lvlText w:val="%4."/>
      <w:lvlJc w:val="left"/>
      <w:pPr>
        <w:tabs>
          <w:tab w:val="num" w:pos="2771"/>
        </w:tabs>
        <w:ind w:left="2771"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6" w15:restartNumberingAfterBreak="0">
    <w:nsid w:val="09BD55A8"/>
    <w:multiLevelType w:val="hybridMultilevel"/>
    <w:tmpl w:val="1BF275A0"/>
    <w:lvl w:ilvl="0" w:tplc="C978AB2A">
      <w:start w:val="1"/>
      <w:numFmt w:val="decimal"/>
      <w:lvlText w:val="%1."/>
      <w:lvlJc w:val="left"/>
      <w:pPr>
        <w:ind w:left="1065" w:hanging="705"/>
      </w:pPr>
      <w:rPr>
        <w:rFonts w:hint="default"/>
      </w:rPr>
    </w:lvl>
    <w:lvl w:ilvl="1" w:tplc="5A4227FC">
      <w:start w:val="1"/>
      <w:numFmt w:val="decimal"/>
      <w:lvlText w:val="%2)"/>
      <w:lvlJc w:val="left"/>
      <w:pPr>
        <w:ind w:left="1785" w:hanging="705"/>
      </w:pPr>
      <w:rPr>
        <w:rFonts w:hint="default"/>
      </w:rPr>
    </w:lvl>
    <w:lvl w:ilvl="2" w:tplc="F5A6A7FC">
      <w:start w:val="1"/>
      <w:numFmt w:val="upperRoman"/>
      <w:lvlText w:val="%3."/>
      <w:lvlJc w:val="left"/>
      <w:pPr>
        <w:ind w:left="2700" w:hanging="720"/>
      </w:pPr>
      <w:rPr>
        <w:rFonts w:hint="default"/>
      </w:rPr>
    </w:lvl>
    <w:lvl w:ilvl="3" w:tplc="0415000F">
      <w:start w:val="1"/>
      <w:numFmt w:val="decimal"/>
      <w:lvlText w:val="%4."/>
      <w:lvlJc w:val="left"/>
      <w:pPr>
        <w:ind w:left="2880" w:hanging="360"/>
      </w:pPr>
    </w:lvl>
    <w:lvl w:ilvl="4" w:tplc="C2CCBF2A">
      <w:start w:val="2"/>
      <w:numFmt w:val="upperLetter"/>
      <w:lvlText w:val="%5."/>
      <w:lvlJc w:val="left"/>
      <w:pPr>
        <w:ind w:left="3600" w:hanging="360"/>
      </w:pPr>
      <w:rPr>
        <w:rFonts w:hint="default"/>
      </w:rPr>
    </w:lvl>
    <w:lvl w:ilvl="5" w:tplc="DF44E7E8">
      <w:start w:val="20"/>
      <w:numFmt w:val="decimal"/>
      <w:lvlText w:val="%6"/>
      <w:lvlJc w:val="left"/>
      <w:pPr>
        <w:ind w:left="4500" w:hanging="360"/>
      </w:pPr>
      <w:rPr>
        <w:rFonts w:hint="default"/>
      </w:r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423BE3"/>
    <w:multiLevelType w:val="multilevel"/>
    <w:tmpl w:val="631226AC"/>
    <w:lvl w:ilvl="0">
      <w:start w:val="40"/>
      <w:numFmt w:val="decimal"/>
      <w:lvlText w:val="%1."/>
      <w:lvlJc w:val="left"/>
      <w:pPr>
        <w:tabs>
          <w:tab w:val="num" w:pos="1212"/>
        </w:tabs>
        <w:ind w:left="1212" w:hanging="360"/>
      </w:pPr>
      <w:rPr>
        <w:rFonts w:hint="default"/>
        <w:sz w:val="22"/>
        <w:szCs w:val="22"/>
      </w:rPr>
    </w:lvl>
    <w:lvl w:ilvl="1">
      <w:start w:val="4"/>
      <w:numFmt w:val="upperRoman"/>
      <w:lvlText w:val="%2."/>
      <w:lvlJc w:val="right"/>
      <w:pPr>
        <w:tabs>
          <w:tab w:val="num" w:pos="360"/>
        </w:tabs>
        <w:ind w:left="36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771"/>
        </w:tabs>
        <w:ind w:left="2771"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8" w15:restartNumberingAfterBreak="0">
    <w:nsid w:val="0B5D0F14"/>
    <w:multiLevelType w:val="hybridMultilevel"/>
    <w:tmpl w:val="084EE18A"/>
    <w:lvl w:ilvl="0" w:tplc="C2F85A18">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B8F1EF5"/>
    <w:multiLevelType w:val="multilevel"/>
    <w:tmpl w:val="4E54600A"/>
    <w:lvl w:ilvl="0">
      <w:start w:val="32"/>
      <w:numFmt w:val="decimal"/>
      <w:lvlText w:val="%1."/>
      <w:lvlJc w:val="left"/>
      <w:pPr>
        <w:tabs>
          <w:tab w:val="num" w:pos="1212"/>
        </w:tabs>
        <w:ind w:left="1212" w:hanging="360"/>
      </w:pPr>
      <w:rPr>
        <w:rFonts w:hint="default"/>
        <w:sz w:val="24"/>
        <w:szCs w:val="24"/>
      </w:rPr>
    </w:lvl>
    <w:lvl w:ilvl="1">
      <w:start w:val="3"/>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2"/>
      <w:numFmt w:val="decimal"/>
      <w:lvlText w:val="%4."/>
      <w:lvlJc w:val="left"/>
      <w:pPr>
        <w:tabs>
          <w:tab w:val="num" w:pos="2880"/>
        </w:tabs>
        <w:ind w:left="2880"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0" w15:restartNumberingAfterBreak="0">
    <w:nsid w:val="0DE40D51"/>
    <w:multiLevelType w:val="multilevel"/>
    <w:tmpl w:val="231C46C2"/>
    <w:lvl w:ilvl="0">
      <w:start w:val="32"/>
      <w:numFmt w:val="decimal"/>
      <w:lvlText w:val="%1."/>
      <w:lvlJc w:val="left"/>
      <w:pPr>
        <w:tabs>
          <w:tab w:val="num" w:pos="1212"/>
        </w:tabs>
        <w:ind w:left="1212" w:hanging="360"/>
      </w:pPr>
      <w:rPr>
        <w:rFonts w:hint="default"/>
        <w:b/>
        <w:sz w:val="22"/>
        <w:szCs w:val="22"/>
      </w:rPr>
    </w:lvl>
    <w:lvl w:ilvl="1">
      <w:start w:val="1"/>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1" w15:restartNumberingAfterBreak="0">
    <w:nsid w:val="0E0D330A"/>
    <w:multiLevelType w:val="multilevel"/>
    <w:tmpl w:val="6E10F5CC"/>
    <w:lvl w:ilvl="0">
      <w:start w:val="41"/>
      <w:numFmt w:val="decimal"/>
      <w:lvlText w:val="%1."/>
      <w:lvlJc w:val="left"/>
      <w:pPr>
        <w:tabs>
          <w:tab w:val="num" w:pos="1212"/>
        </w:tabs>
        <w:ind w:left="1212" w:hanging="360"/>
      </w:pPr>
      <w:rPr>
        <w:rFonts w:hint="default"/>
        <w:sz w:val="22"/>
        <w:szCs w:val="22"/>
      </w:rPr>
    </w:lvl>
    <w:lvl w:ilvl="1">
      <w:start w:val="2"/>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2" w15:restartNumberingAfterBreak="0">
    <w:nsid w:val="12172DD7"/>
    <w:multiLevelType w:val="hybridMultilevel"/>
    <w:tmpl w:val="88686E8E"/>
    <w:lvl w:ilvl="0" w:tplc="FAA67064">
      <w:start w:val="1"/>
      <w:numFmt w:val="upperRoman"/>
      <w:lvlText w:val="%1."/>
      <w:lvlJc w:val="left"/>
      <w:pPr>
        <w:ind w:left="270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538311E"/>
    <w:multiLevelType w:val="hybridMultilevel"/>
    <w:tmpl w:val="F28CA53A"/>
    <w:lvl w:ilvl="0" w:tplc="2E18B820">
      <w:start w:val="3"/>
      <w:numFmt w:val="lowerLetter"/>
      <w:lvlText w:val="%1)"/>
      <w:lvlJc w:val="left"/>
      <w:pPr>
        <w:tabs>
          <w:tab w:val="num" w:pos="4625"/>
        </w:tabs>
        <w:ind w:left="4625" w:hanging="360"/>
      </w:pPr>
      <w:rPr>
        <w:rFonts w:hint="default"/>
      </w:rPr>
    </w:lvl>
    <w:lvl w:ilvl="1" w:tplc="04150019" w:tentative="1">
      <w:start w:val="1"/>
      <w:numFmt w:val="lowerLetter"/>
      <w:lvlText w:val="%2."/>
      <w:lvlJc w:val="left"/>
      <w:pPr>
        <w:ind w:left="4985" w:hanging="360"/>
      </w:pPr>
    </w:lvl>
    <w:lvl w:ilvl="2" w:tplc="0415001B" w:tentative="1">
      <w:start w:val="1"/>
      <w:numFmt w:val="lowerRoman"/>
      <w:lvlText w:val="%3."/>
      <w:lvlJc w:val="right"/>
      <w:pPr>
        <w:ind w:left="5705" w:hanging="180"/>
      </w:pPr>
    </w:lvl>
    <w:lvl w:ilvl="3" w:tplc="0415000F" w:tentative="1">
      <w:start w:val="1"/>
      <w:numFmt w:val="decimal"/>
      <w:lvlText w:val="%4."/>
      <w:lvlJc w:val="left"/>
      <w:pPr>
        <w:ind w:left="6425" w:hanging="360"/>
      </w:pPr>
    </w:lvl>
    <w:lvl w:ilvl="4" w:tplc="04150019" w:tentative="1">
      <w:start w:val="1"/>
      <w:numFmt w:val="lowerLetter"/>
      <w:lvlText w:val="%5."/>
      <w:lvlJc w:val="left"/>
      <w:pPr>
        <w:ind w:left="7145" w:hanging="360"/>
      </w:pPr>
    </w:lvl>
    <w:lvl w:ilvl="5" w:tplc="0415001B" w:tentative="1">
      <w:start w:val="1"/>
      <w:numFmt w:val="lowerRoman"/>
      <w:lvlText w:val="%6."/>
      <w:lvlJc w:val="right"/>
      <w:pPr>
        <w:ind w:left="7865" w:hanging="180"/>
      </w:pPr>
    </w:lvl>
    <w:lvl w:ilvl="6" w:tplc="0415000F" w:tentative="1">
      <w:start w:val="1"/>
      <w:numFmt w:val="decimal"/>
      <w:lvlText w:val="%7."/>
      <w:lvlJc w:val="left"/>
      <w:pPr>
        <w:ind w:left="8585" w:hanging="360"/>
      </w:pPr>
    </w:lvl>
    <w:lvl w:ilvl="7" w:tplc="04150019" w:tentative="1">
      <w:start w:val="1"/>
      <w:numFmt w:val="lowerLetter"/>
      <w:lvlText w:val="%8."/>
      <w:lvlJc w:val="left"/>
      <w:pPr>
        <w:ind w:left="9305" w:hanging="360"/>
      </w:pPr>
    </w:lvl>
    <w:lvl w:ilvl="8" w:tplc="0415001B" w:tentative="1">
      <w:start w:val="1"/>
      <w:numFmt w:val="lowerRoman"/>
      <w:lvlText w:val="%9."/>
      <w:lvlJc w:val="right"/>
      <w:pPr>
        <w:ind w:left="10025" w:hanging="180"/>
      </w:pPr>
    </w:lvl>
  </w:abstractNum>
  <w:abstractNum w:abstractNumId="14" w15:restartNumberingAfterBreak="0">
    <w:nsid w:val="1717762A"/>
    <w:multiLevelType w:val="hybridMultilevel"/>
    <w:tmpl w:val="9094F04E"/>
    <w:lvl w:ilvl="0" w:tplc="A88484C8">
      <w:start w:val="23"/>
      <w:numFmt w:val="decimal"/>
      <w:lvlText w:val="%1."/>
      <w:lvlJc w:val="left"/>
      <w:pPr>
        <w:tabs>
          <w:tab w:val="num" w:pos="1080"/>
        </w:tabs>
        <w:ind w:left="1080" w:hanging="360"/>
      </w:pPr>
      <w:rPr>
        <w:rFonts w:ascii="Tahoma" w:hAnsi="Tahoma" w:cs="Tahoma" w:hint="default"/>
        <w:b/>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74F7212"/>
    <w:multiLevelType w:val="multilevel"/>
    <w:tmpl w:val="90441370"/>
    <w:lvl w:ilvl="0">
      <w:start w:val="18"/>
      <w:numFmt w:val="decimal"/>
      <w:lvlText w:val="%1."/>
      <w:lvlJc w:val="left"/>
      <w:pPr>
        <w:tabs>
          <w:tab w:val="num" w:pos="1212"/>
        </w:tabs>
        <w:ind w:left="1212" w:hanging="360"/>
      </w:pPr>
      <w:rPr>
        <w:rFonts w:hint="default"/>
        <w:sz w:val="24"/>
        <w:szCs w:val="24"/>
      </w:rPr>
    </w:lvl>
    <w:lvl w:ilvl="1">
      <w:start w:val="3"/>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6"/>
      <w:numFmt w:val="decimal"/>
      <w:lvlText w:val="%4."/>
      <w:lvlJc w:val="left"/>
      <w:pPr>
        <w:tabs>
          <w:tab w:val="num" w:pos="502"/>
        </w:tabs>
        <w:ind w:left="502" w:hanging="360"/>
      </w:pPr>
      <w:rPr>
        <w:rFonts w:hint="default"/>
        <w:b/>
        <w:strike w:val="0"/>
        <w:color w:val="auto"/>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6" w15:restartNumberingAfterBreak="0">
    <w:nsid w:val="18E11CC5"/>
    <w:multiLevelType w:val="multilevel"/>
    <w:tmpl w:val="ADA2CDB4"/>
    <w:lvl w:ilvl="0">
      <w:start w:val="41"/>
      <w:numFmt w:val="decimal"/>
      <w:lvlText w:val="%1."/>
      <w:lvlJc w:val="left"/>
      <w:pPr>
        <w:tabs>
          <w:tab w:val="num" w:pos="1212"/>
        </w:tabs>
        <w:ind w:left="1212" w:hanging="360"/>
      </w:pPr>
      <w:rPr>
        <w:rFonts w:hint="default"/>
        <w:sz w:val="22"/>
        <w:szCs w:val="22"/>
      </w:rPr>
    </w:lvl>
    <w:lvl w:ilvl="1">
      <w:start w:val="2"/>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17" w15:restartNumberingAfterBreak="0">
    <w:nsid w:val="19C555AF"/>
    <w:multiLevelType w:val="hybridMultilevel"/>
    <w:tmpl w:val="CC0A30DC"/>
    <w:lvl w:ilvl="0" w:tplc="F53EE748">
      <w:start w:val="1"/>
      <w:numFmt w:val="upperRoman"/>
      <w:lvlText w:val="%1."/>
      <w:lvlJc w:val="left"/>
      <w:pPr>
        <w:ind w:left="270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9" w15:restartNumberingAfterBreak="0">
    <w:nsid w:val="1B623587"/>
    <w:multiLevelType w:val="multilevel"/>
    <w:tmpl w:val="CF86CF58"/>
    <w:lvl w:ilvl="0">
      <w:start w:val="32"/>
      <w:numFmt w:val="decimal"/>
      <w:lvlText w:val="%1."/>
      <w:lvlJc w:val="left"/>
      <w:pPr>
        <w:tabs>
          <w:tab w:val="num" w:pos="1212"/>
        </w:tabs>
        <w:ind w:left="1212" w:hanging="360"/>
      </w:pPr>
      <w:rPr>
        <w:rFonts w:hint="default"/>
        <w:sz w:val="24"/>
        <w:szCs w:val="24"/>
      </w:rPr>
    </w:lvl>
    <w:lvl w:ilvl="1">
      <w:start w:val="2"/>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5"/>
      <w:numFmt w:val="decimal"/>
      <w:lvlText w:val="%4."/>
      <w:lvlJc w:val="left"/>
      <w:pPr>
        <w:tabs>
          <w:tab w:val="num" w:pos="2880"/>
        </w:tabs>
        <w:ind w:left="2880"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0" w15:restartNumberingAfterBreak="0">
    <w:nsid w:val="1CF93564"/>
    <w:multiLevelType w:val="multilevel"/>
    <w:tmpl w:val="7C32EC18"/>
    <w:lvl w:ilvl="0">
      <w:start w:val="9"/>
      <w:numFmt w:val="decimal"/>
      <w:lvlText w:val="%1."/>
      <w:lvlJc w:val="left"/>
      <w:pPr>
        <w:tabs>
          <w:tab w:val="num" w:pos="720"/>
        </w:tabs>
        <w:ind w:left="720" w:hanging="360"/>
      </w:pPr>
      <w:rPr>
        <w:rFonts w:hint="default"/>
        <w:sz w:val="24"/>
        <w:szCs w:val="24"/>
      </w:rPr>
    </w:lvl>
    <w:lvl w:ilvl="1">
      <w:start w:val="1"/>
      <w:numFmt w:val="upperRoman"/>
      <w:lvlText w:val="%2."/>
      <w:lvlJc w:val="right"/>
      <w:pPr>
        <w:tabs>
          <w:tab w:val="num" w:pos="1440"/>
        </w:tabs>
        <w:ind w:left="1440" w:hanging="360"/>
      </w:pPr>
      <w:rPr>
        <w:rFonts w:hint="default"/>
      </w:rPr>
    </w:lvl>
    <w:lvl w:ilvl="2">
      <w:start w:val="2"/>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2"/>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1" w15:restartNumberingAfterBreak="0">
    <w:nsid w:val="205C1E33"/>
    <w:multiLevelType w:val="multilevel"/>
    <w:tmpl w:val="C39A89D6"/>
    <w:lvl w:ilvl="0">
      <w:start w:val="32"/>
      <w:numFmt w:val="decimal"/>
      <w:lvlText w:val="%1."/>
      <w:lvlJc w:val="left"/>
      <w:pPr>
        <w:tabs>
          <w:tab w:val="num" w:pos="1212"/>
        </w:tabs>
        <w:ind w:left="1212" w:hanging="360"/>
      </w:pPr>
      <w:rPr>
        <w:rFonts w:hint="default"/>
        <w:sz w:val="24"/>
        <w:szCs w:val="24"/>
      </w:rPr>
    </w:lvl>
    <w:lvl w:ilvl="1">
      <w:start w:val="3"/>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color w:val="auto"/>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2" w15:restartNumberingAfterBreak="0">
    <w:nsid w:val="24645867"/>
    <w:multiLevelType w:val="multilevel"/>
    <w:tmpl w:val="480C4AAE"/>
    <w:lvl w:ilvl="0">
      <w:start w:val="4"/>
      <w:numFmt w:val="decimal"/>
      <w:lvlText w:val="%1."/>
      <w:lvlJc w:val="left"/>
      <w:pPr>
        <w:tabs>
          <w:tab w:val="num" w:pos="1212"/>
        </w:tabs>
        <w:ind w:left="1212" w:hanging="360"/>
      </w:pPr>
      <w:rPr>
        <w:rFonts w:hint="default"/>
        <w:sz w:val="24"/>
        <w:szCs w:val="24"/>
      </w:rPr>
    </w:lvl>
    <w:lvl w:ilvl="1">
      <w:start w:val="1"/>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502"/>
        </w:tabs>
        <w:ind w:left="502" w:hanging="360"/>
      </w:pPr>
      <w:rPr>
        <w:rFonts w:hint="default"/>
        <w:b/>
        <w:strike w:val="0"/>
        <w:color w:val="auto"/>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3" w15:restartNumberingAfterBreak="0">
    <w:nsid w:val="256A17BD"/>
    <w:multiLevelType w:val="hybridMultilevel"/>
    <w:tmpl w:val="A4E08EF6"/>
    <w:lvl w:ilvl="0" w:tplc="F2AC78E0">
      <w:start w:val="1"/>
      <w:numFmt w:val="lowerLetter"/>
      <w:lvlText w:val="%1)"/>
      <w:lvlJc w:val="left"/>
      <w:pPr>
        <w:tabs>
          <w:tab w:val="num" w:pos="405"/>
        </w:tabs>
        <w:ind w:left="405" w:hanging="405"/>
      </w:pPr>
      <w:rPr>
        <w:rFonts w:ascii="Tahoma" w:eastAsia="Times New Roman" w:hAnsi="Tahoma" w:cs="Tahoma" w:hint="default"/>
      </w:rPr>
    </w:lvl>
    <w:lvl w:ilvl="1" w:tplc="2D9650B0">
      <w:start w:val="1"/>
      <w:numFmt w:val="lowerLetter"/>
      <w:lvlText w:val="%2)"/>
      <w:lvlJc w:val="left"/>
      <w:pPr>
        <w:tabs>
          <w:tab w:val="num" w:pos="1080"/>
        </w:tabs>
        <w:ind w:left="1080" w:hanging="360"/>
      </w:pPr>
      <w:rPr>
        <w:rFonts w:hint="default"/>
      </w:rPr>
    </w:lvl>
    <w:lvl w:ilvl="2" w:tplc="1E52BADE">
      <w:start w:val="1"/>
      <w:numFmt w:val="lowerRoman"/>
      <w:lvlText w:val="%3."/>
      <w:lvlJc w:val="right"/>
      <w:pPr>
        <w:tabs>
          <w:tab w:val="num" w:pos="1800"/>
        </w:tabs>
        <w:ind w:left="1800" w:hanging="180"/>
      </w:pPr>
    </w:lvl>
    <w:lvl w:ilvl="3" w:tplc="0415000F">
      <w:start w:val="1"/>
      <w:numFmt w:val="bullet"/>
      <w:lvlText w:val=""/>
      <w:lvlJc w:val="left"/>
      <w:pPr>
        <w:tabs>
          <w:tab w:val="num" w:pos="2520"/>
        </w:tabs>
        <w:ind w:left="2520" w:hanging="360"/>
      </w:pPr>
      <w:rPr>
        <w:rFonts w:ascii="Wingdings" w:hAnsi="Wingdings" w:hint="default"/>
      </w:rPr>
    </w:lvl>
    <w:lvl w:ilvl="4" w:tplc="04150019">
      <w:start w:val="1"/>
      <w:numFmt w:val="upperLetter"/>
      <w:lvlText w:val="%5."/>
      <w:lvlJc w:val="left"/>
      <w:pPr>
        <w:tabs>
          <w:tab w:val="num" w:pos="3240"/>
        </w:tabs>
        <w:ind w:left="3240" w:hanging="360"/>
      </w:pPr>
      <w:rPr>
        <w:rFonts w:hint="default"/>
      </w:rPr>
    </w:lvl>
    <w:lvl w:ilvl="5" w:tplc="0415001B">
      <w:start w:val="9"/>
      <w:numFmt w:val="decimal"/>
      <w:lvlText w:val="%6."/>
      <w:lvlJc w:val="left"/>
      <w:pPr>
        <w:tabs>
          <w:tab w:val="num" w:pos="4140"/>
        </w:tabs>
        <w:ind w:left="4140" w:hanging="360"/>
      </w:pPr>
      <w:rPr>
        <w:rFonts w:hint="default"/>
      </w:rPr>
    </w:lvl>
    <w:lvl w:ilvl="6" w:tplc="0415000F">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4" w15:restartNumberingAfterBreak="0">
    <w:nsid w:val="263A4751"/>
    <w:multiLevelType w:val="multilevel"/>
    <w:tmpl w:val="5A7A694E"/>
    <w:lvl w:ilvl="0">
      <w:start w:val="40"/>
      <w:numFmt w:val="decimal"/>
      <w:lvlText w:val="%1."/>
      <w:lvlJc w:val="left"/>
      <w:pPr>
        <w:tabs>
          <w:tab w:val="num" w:pos="1212"/>
        </w:tabs>
        <w:ind w:left="1212" w:hanging="360"/>
      </w:pPr>
      <w:rPr>
        <w:rFonts w:hint="default"/>
        <w:sz w:val="22"/>
        <w:szCs w:val="22"/>
      </w:rPr>
    </w:lvl>
    <w:lvl w:ilvl="1">
      <w:start w:val="2"/>
      <w:numFmt w:val="upperRoman"/>
      <w:lvlText w:val="%2."/>
      <w:lvlJc w:val="right"/>
      <w:pPr>
        <w:tabs>
          <w:tab w:val="num" w:pos="360"/>
        </w:tabs>
        <w:ind w:left="360" w:hanging="360"/>
      </w:pPr>
      <w:rPr>
        <w:rFonts w:hint="default"/>
      </w:rPr>
    </w:lvl>
    <w:lvl w:ilvl="2">
      <w:start w:val="1"/>
      <w:numFmt w:val="upperRoman"/>
      <w:lvlText w:val="%3."/>
      <w:lvlJc w:val="right"/>
      <w:pPr>
        <w:tabs>
          <w:tab w:val="num" w:pos="644"/>
        </w:tabs>
        <w:ind w:left="644" w:hanging="360"/>
      </w:pPr>
      <w:rPr>
        <w:rFonts w:hint="default"/>
      </w:rPr>
    </w:lvl>
    <w:lvl w:ilvl="3">
      <w:start w:val="2"/>
      <w:numFmt w:val="decimal"/>
      <w:lvlText w:val="%4."/>
      <w:lvlJc w:val="left"/>
      <w:pPr>
        <w:tabs>
          <w:tab w:val="num" w:pos="2771"/>
        </w:tabs>
        <w:ind w:left="2771"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5"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AAA686F"/>
    <w:multiLevelType w:val="hybridMultilevel"/>
    <w:tmpl w:val="74E4F108"/>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2AC91300"/>
    <w:multiLevelType w:val="hybridMultilevel"/>
    <w:tmpl w:val="049C4256"/>
    <w:lvl w:ilvl="0" w:tplc="E1FAF9BA">
      <w:start w:val="1"/>
      <w:numFmt w:val="decimal"/>
      <w:lvlText w:val="%1)"/>
      <w:lvlJc w:val="left"/>
      <w:pPr>
        <w:ind w:left="1429" w:hanging="72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8" w15:restartNumberingAfterBreak="0">
    <w:nsid w:val="2F0E6E90"/>
    <w:multiLevelType w:val="multilevel"/>
    <w:tmpl w:val="C016BDCA"/>
    <w:lvl w:ilvl="0">
      <w:start w:val="3"/>
      <w:numFmt w:val="decimal"/>
      <w:lvlText w:val="%1."/>
      <w:lvlJc w:val="left"/>
      <w:pPr>
        <w:tabs>
          <w:tab w:val="num" w:pos="720"/>
        </w:tabs>
        <w:ind w:left="720" w:hanging="360"/>
      </w:pPr>
      <w:rPr>
        <w:rFonts w:hint="default"/>
      </w:rPr>
    </w:lvl>
    <w:lvl w:ilvl="1">
      <w:start w:val="1"/>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val="0"/>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9" w15:restartNumberingAfterBreak="0">
    <w:nsid w:val="300A34DB"/>
    <w:multiLevelType w:val="hybridMultilevel"/>
    <w:tmpl w:val="97CC1B18"/>
    <w:lvl w:ilvl="0" w:tplc="0BFE67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 w15:restartNumberingAfterBreak="0">
    <w:nsid w:val="36AA4480"/>
    <w:multiLevelType w:val="hybridMultilevel"/>
    <w:tmpl w:val="9150439A"/>
    <w:lvl w:ilvl="0" w:tplc="E56260C2">
      <w:start w:val="1"/>
      <w:numFmt w:val="decimal"/>
      <w:lvlText w:val="%1)"/>
      <w:lvlJc w:val="left"/>
      <w:pPr>
        <w:ind w:left="780" w:hanging="420"/>
      </w:pPr>
      <w:rPr>
        <w:rFonts w:hint="default"/>
      </w:rPr>
    </w:lvl>
    <w:lvl w:ilvl="1" w:tplc="802EFDD6">
      <w:start w:val="1"/>
      <w:numFmt w:val="lowerLetter"/>
      <w:lvlText w:val="%2)"/>
      <w:lvlJc w:val="left"/>
      <w:pPr>
        <w:ind w:left="1440" w:hanging="360"/>
      </w:pPr>
      <w:rPr>
        <w:rFonts w:hint="default"/>
      </w:rPr>
    </w:lvl>
    <w:lvl w:ilvl="2" w:tplc="F8BE2102">
      <w:start w:val="1"/>
      <w:numFmt w:val="lowerLetter"/>
      <w:lvlText w:val="%3."/>
      <w:lvlJc w:val="left"/>
      <w:pPr>
        <w:ind w:left="2340" w:hanging="360"/>
      </w:pPr>
      <w:rPr>
        <w:rFonts w:hint="default"/>
        <w:b/>
        <w:color w:val="auto"/>
      </w:rPr>
    </w:lvl>
    <w:lvl w:ilvl="3" w:tplc="34AAD50A">
      <w:start w:val="9"/>
      <w:numFmt w:val="decimal"/>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4C4EA426">
      <w:start w:val="1"/>
      <w:numFmt w:val="upperLetter"/>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9B76A2B"/>
    <w:multiLevelType w:val="multilevel"/>
    <w:tmpl w:val="F43EB114"/>
    <w:lvl w:ilvl="0">
      <w:start w:val="32"/>
      <w:numFmt w:val="decimal"/>
      <w:lvlText w:val="%1."/>
      <w:lvlJc w:val="left"/>
      <w:pPr>
        <w:tabs>
          <w:tab w:val="num" w:pos="1212"/>
        </w:tabs>
        <w:ind w:left="1212" w:hanging="360"/>
      </w:pPr>
      <w:rPr>
        <w:rFonts w:hint="default"/>
        <w:b/>
        <w:i w:val="0"/>
        <w:sz w:val="22"/>
        <w:szCs w:val="22"/>
      </w:rPr>
    </w:lvl>
    <w:lvl w:ilvl="1">
      <w:start w:val="1"/>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33" w15:restartNumberingAfterBreak="0">
    <w:nsid w:val="3A2722FE"/>
    <w:multiLevelType w:val="hybridMultilevel"/>
    <w:tmpl w:val="2152B1F0"/>
    <w:lvl w:ilvl="0" w:tplc="EE469A9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AB56B02"/>
    <w:multiLevelType w:val="multilevel"/>
    <w:tmpl w:val="9E3CE6DE"/>
    <w:lvl w:ilvl="0">
      <w:start w:val="32"/>
      <w:numFmt w:val="decimal"/>
      <w:lvlText w:val="%1."/>
      <w:lvlJc w:val="left"/>
      <w:pPr>
        <w:tabs>
          <w:tab w:val="num" w:pos="1212"/>
        </w:tabs>
        <w:ind w:left="1212" w:hanging="360"/>
      </w:pPr>
      <w:rPr>
        <w:rFonts w:hint="default"/>
        <w:sz w:val="24"/>
        <w:szCs w:val="24"/>
      </w:rPr>
    </w:lvl>
    <w:lvl w:ilvl="1">
      <w:start w:val="3"/>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color w:val="auto"/>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35" w15:restartNumberingAfterBreak="0">
    <w:nsid w:val="3EE9320D"/>
    <w:multiLevelType w:val="hybridMultilevel"/>
    <w:tmpl w:val="DF5E97CA"/>
    <w:lvl w:ilvl="0" w:tplc="210AF55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FF4274F"/>
    <w:multiLevelType w:val="hybridMultilevel"/>
    <w:tmpl w:val="C3A88506"/>
    <w:lvl w:ilvl="0" w:tplc="0BFE6726">
      <w:start w:val="1"/>
      <w:numFmt w:val="decimal"/>
      <w:lvlText w:val="%1)"/>
      <w:lvlJc w:val="left"/>
      <w:pPr>
        <w:ind w:left="720" w:hanging="360"/>
      </w:pPr>
      <w:rPr>
        <w:rFonts w:hint="default"/>
      </w:rPr>
    </w:lvl>
    <w:lvl w:ilvl="1" w:tplc="6FAEE782">
      <w:start w:val="1"/>
      <w:numFmt w:val="upperRoman"/>
      <w:lvlText w:val="%2."/>
      <w:lvlJc w:val="left"/>
      <w:pPr>
        <w:ind w:left="1800" w:hanging="720"/>
      </w:pPr>
      <w:rPr>
        <w:rFonts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B88720A"/>
    <w:multiLevelType w:val="hybridMultilevel"/>
    <w:tmpl w:val="73A4DDBA"/>
    <w:lvl w:ilvl="0" w:tplc="EC5884A6">
      <w:start w:val="2"/>
      <w:numFmt w:val="lowerLetter"/>
      <w:lvlText w:val="%1)"/>
      <w:lvlJc w:val="left"/>
      <w:pPr>
        <w:tabs>
          <w:tab w:val="num" w:pos="1080"/>
        </w:tabs>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4800ADD"/>
    <w:multiLevelType w:val="hybridMultilevel"/>
    <w:tmpl w:val="085E5942"/>
    <w:lvl w:ilvl="0" w:tplc="19D0838C">
      <w:start w:val="1"/>
      <w:numFmt w:val="upperRoman"/>
      <w:lvlText w:val="%1."/>
      <w:lvlJc w:val="left"/>
      <w:pPr>
        <w:ind w:left="1713" w:hanging="720"/>
      </w:pPr>
      <w:rPr>
        <w:rFonts w:hint="default"/>
      </w:rPr>
    </w:lvl>
    <w:lvl w:ilvl="1" w:tplc="04150019">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D93A3856">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9" w15:restartNumberingAfterBreak="0">
    <w:nsid w:val="5D4E4E6D"/>
    <w:multiLevelType w:val="multilevel"/>
    <w:tmpl w:val="033464E2"/>
    <w:lvl w:ilvl="0">
      <w:start w:val="3"/>
      <w:numFmt w:val="decimal"/>
      <w:lvlText w:val="%1."/>
      <w:lvlJc w:val="left"/>
      <w:pPr>
        <w:tabs>
          <w:tab w:val="num" w:pos="720"/>
        </w:tabs>
        <w:ind w:left="720" w:hanging="360"/>
      </w:pPr>
      <w:rPr>
        <w:rFonts w:hint="default"/>
      </w:rPr>
    </w:lvl>
    <w:lvl w:ilvl="1">
      <w:start w:val="1"/>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0" w15:restartNumberingAfterBreak="0">
    <w:nsid w:val="5FB20AD0"/>
    <w:multiLevelType w:val="multilevel"/>
    <w:tmpl w:val="5D6A2F64"/>
    <w:lvl w:ilvl="0">
      <w:start w:val="32"/>
      <w:numFmt w:val="decimal"/>
      <w:lvlText w:val="%1."/>
      <w:lvlJc w:val="left"/>
      <w:pPr>
        <w:tabs>
          <w:tab w:val="num" w:pos="1212"/>
        </w:tabs>
        <w:ind w:left="1212" w:hanging="360"/>
      </w:pPr>
      <w:rPr>
        <w:rFonts w:hint="default"/>
        <w:sz w:val="24"/>
        <w:szCs w:val="24"/>
      </w:rPr>
    </w:lvl>
    <w:lvl w:ilvl="1">
      <w:start w:val="2"/>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22"/>
      <w:numFmt w:val="decimal"/>
      <w:lvlText w:val="%4."/>
      <w:lvlJc w:val="left"/>
      <w:pPr>
        <w:tabs>
          <w:tab w:val="num" w:pos="2880"/>
        </w:tabs>
        <w:ind w:left="2880"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1" w15:restartNumberingAfterBreak="0">
    <w:nsid w:val="61E44485"/>
    <w:multiLevelType w:val="multilevel"/>
    <w:tmpl w:val="B674276C"/>
    <w:lvl w:ilvl="0">
      <w:start w:val="41"/>
      <w:numFmt w:val="decimal"/>
      <w:lvlText w:val="%1."/>
      <w:lvlJc w:val="left"/>
      <w:pPr>
        <w:tabs>
          <w:tab w:val="num" w:pos="1212"/>
        </w:tabs>
        <w:ind w:left="1212" w:hanging="360"/>
      </w:pPr>
      <w:rPr>
        <w:rFonts w:hint="default"/>
        <w:sz w:val="22"/>
        <w:szCs w:val="22"/>
      </w:rPr>
    </w:lvl>
    <w:lvl w:ilvl="1">
      <w:start w:val="2"/>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2" w15:restartNumberingAfterBreak="0">
    <w:nsid w:val="62F75A2E"/>
    <w:multiLevelType w:val="multilevel"/>
    <w:tmpl w:val="C6DA0EB2"/>
    <w:lvl w:ilvl="0">
      <w:start w:val="32"/>
      <w:numFmt w:val="decimal"/>
      <w:lvlText w:val="%1."/>
      <w:lvlJc w:val="left"/>
      <w:pPr>
        <w:tabs>
          <w:tab w:val="num" w:pos="1212"/>
        </w:tabs>
        <w:ind w:left="1212" w:hanging="360"/>
      </w:pPr>
      <w:rPr>
        <w:rFonts w:hint="default"/>
        <w:sz w:val="24"/>
        <w:szCs w:val="24"/>
      </w:rPr>
    </w:lvl>
    <w:lvl w:ilvl="1">
      <w:start w:val="1"/>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i w:val="0"/>
        <w:color w:val="auto"/>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3" w15:restartNumberingAfterBreak="0">
    <w:nsid w:val="6C38655F"/>
    <w:multiLevelType w:val="multilevel"/>
    <w:tmpl w:val="72D60B54"/>
    <w:lvl w:ilvl="0">
      <w:start w:val="3"/>
      <w:numFmt w:val="decimal"/>
      <w:lvlText w:val="%1."/>
      <w:lvlJc w:val="left"/>
      <w:pPr>
        <w:tabs>
          <w:tab w:val="num" w:pos="720"/>
        </w:tabs>
        <w:ind w:left="720" w:hanging="360"/>
      </w:pPr>
      <w:rPr>
        <w:rFonts w:hint="default"/>
        <w:b w:val="0"/>
      </w:rPr>
    </w:lvl>
    <w:lvl w:ilvl="1">
      <w:start w:val="1"/>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4" w15:restartNumberingAfterBreak="0">
    <w:nsid w:val="6DFB73DD"/>
    <w:multiLevelType w:val="multilevel"/>
    <w:tmpl w:val="4DB0BD52"/>
    <w:lvl w:ilvl="0">
      <w:start w:val="1"/>
      <w:numFmt w:val="decimal"/>
      <w:lvlText w:val="%1)"/>
      <w:lvlJc w:val="left"/>
      <w:pPr>
        <w:ind w:left="720" w:hanging="360"/>
      </w:pPr>
      <w:rPr>
        <w:rFonts w:hint="default"/>
        <w:color w:val="auto"/>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15:restartNumberingAfterBreak="0">
    <w:nsid w:val="718001FA"/>
    <w:multiLevelType w:val="multilevel"/>
    <w:tmpl w:val="117069FA"/>
    <w:lvl w:ilvl="0">
      <w:start w:val="8"/>
      <w:numFmt w:val="decimal"/>
      <w:lvlText w:val="%1."/>
      <w:lvlJc w:val="left"/>
      <w:pPr>
        <w:tabs>
          <w:tab w:val="num" w:pos="720"/>
        </w:tabs>
        <w:ind w:left="720" w:hanging="360"/>
      </w:pPr>
      <w:rPr>
        <w:rFonts w:hint="default"/>
        <w:sz w:val="24"/>
        <w:szCs w:val="24"/>
      </w:rPr>
    </w:lvl>
    <w:lvl w:ilvl="1">
      <w:start w:val="1"/>
      <w:numFmt w:val="upperRoman"/>
      <w:lvlText w:val="%2."/>
      <w:lvlJc w:val="right"/>
      <w:pPr>
        <w:tabs>
          <w:tab w:val="num" w:pos="1440"/>
        </w:tabs>
        <w:ind w:left="1440" w:hanging="360"/>
      </w:pPr>
      <w:rPr>
        <w:rFonts w:hint="default"/>
      </w:rPr>
    </w:lvl>
    <w:lvl w:ilvl="2">
      <w:start w:val="1"/>
      <w:numFmt w:val="upperRoman"/>
      <w:lvlText w:val="%3."/>
      <w:lvlJc w:val="right"/>
      <w:pPr>
        <w:tabs>
          <w:tab w:val="num" w:pos="644"/>
        </w:tabs>
        <w:ind w:left="644" w:hanging="360"/>
      </w:pPr>
      <w:rPr>
        <w:rFonts w:hint="default"/>
      </w:rPr>
    </w:lvl>
    <w:lvl w:ilvl="3">
      <w:start w:val="1"/>
      <w:numFmt w:val="decimal"/>
      <w:lvlText w:val="%4."/>
      <w:lvlJc w:val="left"/>
      <w:pPr>
        <w:tabs>
          <w:tab w:val="num" w:pos="2880"/>
        </w:tabs>
        <w:ind w:left="2880" w:hanging="360"/>
      </w:pPr>
      <w:rPr>
        <w:rFonts w:hint="default"/>
        <w:b/>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6" w15:restartNumberingAfterBreak="0">
    <w:nsid w:val="73804DAB"/>
    <w:multiLevelType w:val="singleLevel"/>
    <w:tmpl w:val="CA383EAE"/>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47" w15:restartNumberingAfterBreak="0">
    <w:nsid w:val="77CE59F6"/>
    <w:multiLevelType w:val="hybridMultilevel"/>
    <w:tmpl w:val="EBCA6BCC"/>
    <w:lvl w:ilvl="0" w:tplc="0FC08B88">
      <w:start w:val="17"/>
      <w:numFmt w:val="decimal"/>
      <w:lvlText w:val="%1."/>
      <w:lvlJc w:val="left"/>
      <w:pPr>
        <w:tabs>
          <w:tab w:val="num" w:pos="1080"/>
        </w:tabs>
        <w:ind w:left="1080" w:hanging="360"/>
      </w:pPr>
      <w:rPr>
        <w:rFonts w:hint="default"/>
        <w:b/>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CAE69DB"/>
    <w:multiLevelType w:val="hybridMultilevel"/>
    <w:tmpl w:val="B92680FC"/>
    <w:lvl w:ilvl="0" w:tplc="026C483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7DE34FB8"/>
    <w:multiLevelType w:val="hybridMultilevel"/>
    <w:tmpl w:val="2628357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num w:numId="1">
    <w:abstractNumId w:val="6"/>
  </w:num>
  <w:num w:numId="2">
    <w:abstractNumId w:val="0"/>
  </w:num>
  <w:num w:numId="3">
    <w:abstractNumId w:val="39"/>
  </w:num>
  <w:num w:numId="4">
    <w:abstractNumId w:val="22"/>
  </w:num>
  <w:num w:numId="5">
    <w:abstractNumId w:val="36"/>
  </w:num>
  <w:num w:numId="6">
    <w:abstractNumId w:val="29"/>
  </w:num>
  <w:num w:numId="7">
    <w:abstractNumId w:val="27"/>
  </w:num>
  <w:num w:numId="8">
    <w:abstractNumId w:val="31"/>
  </w:num>
  <w:num w:numId="9">
    <w:abstractNumId w:val="44"/>
  </w:num>
  <w:num w:numId="10">
    <w:abstractNumId w:val="32"/>
  </w:num>
  <w:num w:numId="11">
    <w:abstractNumId w:val="35"/>
  </w:num>
  <w:num w:numId="12">
    <w:abstractNumId w:val="25"/>
  </w:num>
  <w:num w:numId="13">
    <w:abstractNumId w:val="18"/>
  </w:num>
  <w:num w:numId="14">
    <w:abstractNumId w:val="30"/>
  </w:num>
  <w:num w:numId="15">
    <w:abstractNumId w:val="26"/>
  </w:num>
  <w:num w:numId="16">
    <w:abstractNumId w:val="10"/>
  </w:num>
  <w:num w:numId="17">
    <w:abstractNumId w:val="9"/>
  </w:num>
  <w:num w:numId="18">
    <w:abstractNumId w:val="46"/>
  </w:num>
  <w:num w:numId="19">
    <w:abstractNumId w:val="3"/>
  </w:num>
  <w:num w:numId="20">
    <w:abstractNumId w:val="2"/>
  </w:num>
  <w:num w:numId="21">
    <w:abstractNumId w:val="33"/>
  </w:num>
  <w:num w:numId="22">
    <w:abstractNumId w:val="23"/>
  </w:num>
  <w:num w:numId="23">
    <w:abstractNumId w:val="19"/>
  </w:num>
  <w:num w:numId="24">
    <w:abstractNumId w:val="1"/>
  </w:num>
  <w:num w:numId="25">
    <w:abstractNumId w:val="40"/>
  </w:num>
  <w:num w:numId="26">
    <w:abstractNumId w:val="37"/>
  </w:num>
  <w:num w:numId="27">
    <w:abstractNumId w:val="47"/>
  </w:num>
  <w:num w:numId="28">
    <w:abstractNumId w:val="14"/>
  </w:num>
  <w:num w:numId="29">
    <w:abstractNumId w:val="42"/>
  </w:num>
  <w:num w:numId="30">
    <w:abstractNumId w:val="34"/>
  </w:num>
  <w:num w:numId="31">
    <w:abstractNumId w:val="28"/>
  </w:num>
  <w:num w:numId="32">
    <w:abstractNumId w:val="43"/>
  </w:num>
  <w:num w:numId="33">
    <w:abstractNumId w:val="13"/>
  </w:num>
  <w:num w:numId="34">
    <w:abstractNumId w:val="45"/>
  </w:num>
  <w:num w:numId="35">
    <w:abstractNumId w:val="38"/>
  </w:num>
  <w:num w:numId="36">
    <w:abstractNumId w:val="48"/>
  </w:num>
  <w:num w:numId="37">
    <w:abstractNumId w:val="8"/>
  </w:num>
  <w:num w:numId="38">
    <w:abstractNumId w:val="41"/>
  </w:num>
  <w:num w:numId="39">
    <w:abstractNumId w:val="4"/>
  </w:num>
  <w:num w:numId="40">
    <w:abstractNumId w:val="20"/>
  </w:num>
  <w:num w:numId="41">
    <w:abstractNumId w:val="17"/>
  </w:num>
  <w:num w:numId="42">
    <w:abstractNumId w:val="24"/>
  </w:num>
  <w:num w:numId="43">
    <w:abstractNumId w:val="16"/>
  </w:num>
  <w:num w:numId="44">
    <w:abstractNumId w:val="12"/>
  </w:num>
  <w:num w:numId="45">
    <w:abstractNumId w:val="5"/>
  </w:num>
  <w:num w:numId="46">
    <w:abstractNumId w:val="11"/>
  </w:num>
  <w:num w:numId="47">
    <w:abstractNumId w:val="49"/>
  </w:num>
  <w:num w:numId="48">
    <w:abstractNumId w:val="21"/>
  </w:num>
  <w:num w:numId="49">
    <w:abstractNumId w:val="7"/>
  </w:num>
  <w:num w:numId="50">
    <w:abstractNumId w:val="15"/>
  </w:num>
  <w:num w:numId="51">
    <w:abstractNumId w:val="4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0C"/>
    <w:rsid w:val="0000755D"/>
    <w:rsid w:val="000347C4"/>
    <w:rsid w:val="00035C89"/>
    <w:rsid w:val="0006426B"/>
    <w:rsid w:val="000D2BAE"/>
    <w:rsid w:val="000E11D3"/>
    <w:rsid w:val="00110DB2"/>
    <w:rsid w:val="001140D0"/>
    <w:rsid w:val="0013045F"/>
    <w:rsid w:val="0015146C"/>
    <w:rsid w:val="001B4745"/>
    <w:rsid w:val="0021234E"/>
    <w:rsid w:val="0025571D"/>
    <w:rsid w:val="00301E2B"/>
    <w:rsid w:val="003035FB"/>
    <w:rsid w:val="003A5216"/>
    <w:rsid w:val="004968BA"/>
    <w:rsid w:val="004B5034"/>
    <w:rsid w:val="004C6EB8"/>
    <w:rsid w:val="00541A1F"/>
    <w:rsid w:val="00575AD8"/>
    <w:rsid w:val="005A7ADF"/>
    <w:rsid w:val="0063251A"/>
    <w:rsid w:val="006326F2"/>
    <w:rsid w:val="00646373"/>
    <w:rsid w:val="006D37A9"/>
    <w:rsid w:val="006F0A82"/>
    <w:rsid w:val="007441CC"/>
    <w:rsid w:val="0076361C"/>
    <w:rsid w:val="00765E7C"/>
    <w:rsid w:val="00854C5B"/>
    <w:rsid w:val="008623D8"/>
    <w:rsid w:val="00874073"/>
    <w:rsid w:val="009021E4"/>
    <w:rsid w:val="009238B9"/>
    <w:rsid w:val="00990D0C"/>
    <w:rsid w:val="009A07C3"/>
    <w:rsid w:val="009C75D6"/>
    <w:rsid w:val="00A1102A"/>
    <w:rsid w:val="00A46968"/>
    <w:rsid w:val="00A95158"/>
    <w:rsid w:val="00AB22E6"/>
    <w:rsid w:val="00AF21B0"/>
    <w:rsid w:val="00B00035"/>
    <w:rsid w:val="00B37D11"/>
    <w:rsid w:val="00BB640A"/>
    <w:rsid w:val="00C36460"/>
    <w:rsid w:val="00C85391"/>
    <w:rsid w:val="00D3162D"/>
    <w:rsid w:val="00DC07D9"/>
    <w:rsid w:val="00E3073E"/>
    <w:rsid w:val="00E5060C"/>
    <w:rsid w:val="00EA4FB6"/>
    <w:rsid w:val="00EF65D4"/>
    <w:rsid w:val="00FD56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110BD"/>
  <w15:docId w15:val="{6CF7DA21-B224-474A-99B7-76114CB5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90D0C"/>
    <w:rPr>
      <w:rFonts w:eastAsiaTheme="minorEastAsia"/>
    </w:rPr>
  </w:style>
  <w:style w:type="paragraph" w:styleId="Nagwek1">
    <w:name w:val="heading 1"/>
    <w:basedOn w:val="Normalny"/>
    <w:next w:val="Normalny"/>
    <w:link w:val="Nagwek1Znak"/>
    <w:uiPriority w:val="9"/>
    <w:qFormat/>
    <w:rsid w:val="00990D0C"/>
    <w:pPr>
      <w:spacing w:before="480" w:after="0"/>
      <w:contextualSpacing/>
      <w:outlineLvl w:val="0"/>
    </w:pPr>
    <w:rPr>
      <w:rFonts w:asciiTheme="majorHAnsi" w:eastAsiaTheme="majorEastAsia" w:hAnsiTheme="majorHAnsi" w:cstheme="majorBidi"/>
      <w:b/>
      <w:bCs/>
      <w:sz w:val="28"/>
      <w:szCs w:val="28"/>
    </w:rPr>
  </w:style>
  <w:style w:type="paragraph" w:styleId="Nagwek2">
    <w:name w:val="heading 2"/>
    <w:basedOn w:val="Normalny"/>
    <w:next w:val="Normalny"/>
    <w:link w:val="Nagwek2Znak"/>
    <w:uiPriority w:val="9"/>
    <w:semiHidden/>
    <w:unhideWhenUsed/>
    <w:qFormat/>
    <w:rsid w:val="00990D0C"/>
    <w:pPr>
      <w:spacing w:before="200" w:after="0"/>
      <w:outlineLvl w:val="1"/>
    </w:pPr>
    <w:rPr>
      <w:rFonts w:asciiTheme="majorHAnsi" w:eastAsiaTheme="majorEastAsia" w:hAnsiTheme="majorHAnsi" w:cstheme="majorBidi"/>
      <w:b/>
      <w:bCs/>
      <w:sz w:val="26"/>
      <w:szCs w:val="26"/>
    </w:rPr>
  </w:style>
  <w:style w:type="paragraph" w:styleId="Nagwek3">
    <w:name w:val="heading 3"/>
    <w:basedOn w:val="Normalny"/>
    <w:next w:val="Normalny"/>
    <w:link w:val="Nagwek3Znak"/>
    <w:uiPriority w:val="9"/>
    <w:semiHidden/>
    <w:unhideWhenUsed/>
    <w:qFormat/>
    <w:rsid w:val="00990D0C"/>
    <w:pPr>
      <w:spacing w:before="200" w:after="0" w:line="271" w:lineRule="auto"/>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990D0C"/>
    <w:pPr>
      <w:spacing w:before="200" w:after="0"/>
      <w:outlineLvl w:val="3"/>
    </w:pPr>
    <w:rPr>
      <w:rFonts w:asciiTheme="majorHAnsi" w:eastAsiaTheme="majorEastAsia" w:hAnsiTheme="majorHAnsi" w:cstheme="majorBidi"/>
      <w:b/>
      <w:bCs/>
      <w:i/>
      <w:iCs/>
    </w:rPr>
  </w:style>
  <w:style w:type="paragraph" w:styleId="Nagwek5">
    <w:name w:val="heading 5"/>
    <w:basedOn w:val="Normalny"/>
    <w:next w:val="Normalny"/>
    <w:link w:val="Nagwek5Znak"/>
    <w:uiPriority w:val="9"/>
    <w:semiHidden/>
    <w:unhideWhenUsed/>
    <w:qFormat/>
    <w:rsid w:val="00990D0C"/>
    <w:pPr>
      <w:spacing w:before="200" w:after="0"/>
      <w:outlineLvl w:val="4"/>
    </w:pPr>
    <w:rPr>
      <w:rFonts w:asciiTheme="majorHAnsi" w:eastAsiaTheme="majorEastAsia" w:hAnsiTheme="majorHAnsi" w:cstheme="majorBidi"/>
      <w:b/>
      <w:bCs/>
      <w:color w:val="7F7F7F" w:themeColor="text1" w:themeTint="80"/>
    </w:rPr>
  </w:style>
  <w:style w:type="paragraph" w:styleId="Nagwek6">
    <w:name w:val="heading 6"/>
    <w:basedOn w:val="Normalny"/>
    <w:next w:val="Normalny"/>
    <w:link w:val="Nagwek6Znak"/>
    <w:uiPriority w:val="9"/>
    <w:semiHidden/>
    <w:unhideWhenUsed/>
    <w:qFormat/>
    <w:rsid w:val="00990D0C"/>
    <w:pPr>
      <w:spacing w:after="0" w:line="271" w:lineRule="auto"/>
      <w:outlineLvl w:val="5"/>
    </w:pPr>
    <w:rPr>
      <w:rFonts w:asciiTheme="majorHAnsi" w:eastAsiaTheme="majorEastAsia" w:hAnsiTheme="majorHAnsi" w:cstheme="majorBidi"/>
      <w:b/>
      <w:bCs/>
      <w:i/>
      <w:iCs/>
      <w:color w:val="7F7F7F" w:themeColor="text1" w:themeTint="80"/>
    </w:rPr>
  </w:style>
  <w:style w:type="paragraph" w:styleId="Nagwek7">
    <w:name w:val="heading 7"/>
    <w:basedOn w:val="Normalny"/>
    <w:next w:val="Normalny"/>
    <w:link w:val="Nagwek7Znak"/>
    <w:uiPriority w:val="9"/>
    <w:semiHidden/>
    <w:unhideWhenUsed/>
    <w:qFormat/>
    <w:rsid w:val="00990D0C"/>
    <w:pPr>
      <w:spacing w:after="0"/>
      <w:outlineLvl w:val="6"/>
    </w:pPr>
    <w:rPr>
      <w:rFonts w:asciiTheme="majorHAnsi" w:eastAsiaTheme="majorEastAsia" w:hAnsiTheme="majorHAnsi" w:cstheme="majorBidi"/>
      <w:i/>
      <w:iCs/>
    </w:rPr>
  </w:style>
  <w:style w:type="paragraph" w:styleId="Nagwek8">
    <w:name w:val="heading 8"/>
    <w:basedOn w:val="Normalny"/>
    <w:next w:val="Normalny"/>
    <w:link w:val="Nagwek8Znak"/>
    <w:uiPriority w:val="9"/>
    <w:semiHidden/>
    <w:unhideWhenUsed/>
    <w:qFormat/>
    <w:rsid w:val="00990D0C"/>
    <w:pPr>
      <w:spacing w:after="0"/>
      <w:outlineLvl w:val="7"/>
    </w:pPr>
    <w:rPr>
      <w:rFonts w:asciiTheme="majorHAnsi" w:eastAsiaTheme="majorEastAsia" w:hAnsiTheme="majorHAnsi" w:cstheme="majorBidi"/>
      <w:sz w:val="20"/>
      <w:szCs w:val="20"/>
    </w:rPr>
  </w:style>
  <w:style w:type="paragraph" w:styleId="Nagwek9">
    <w:name w:val="heading 9"/>
    <w:basedOn w:val="Normalny"/>
    <w:next w:val="Normalny"/>
    <w:link w:val="Nagwek9Znak"/>
    <w:uiPriority w:val="9"/>
    <w:semiHidden/>
    <w:unhideWhenUsed/>
    <w:qFormat/>
    <w:rsid w:val="00990D0C"/>
    <w:pPr>
      <w:spacing w:after="0"/>
      <w:outlineLvl w:val="8"/>
    </w:pPr>
    <w:rPr>
      <w:rFonts w:asciiTheme="majorHAnsi" w:eastAsiaTheme="majorEastAsia" w:hAnsiTheme="majorHAnsi" w:cstheme="majorBidi"/>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90D0C"/>
    <w:rPr>
      <w:rFonts w:asciiTheme="majorHAnsi" w:eastAsiaTheme="majorEastAsia" w:hAnsiTheme="majorHAnsi" w:cstheme="majorBidi"/>
      <w:b/>
      <w:bCs/>
      <w:sz w:val="28"/>
      <w:szCs w:val="28"/>
    </w:rPr>
  </w:style>
  <w:style w:type="character" w:customStyle="1" w:styleId="Nagwek2Znak">
    <w:name w:val="Nagłówek 2 Znak"/>
    <w:basedOn w:val="Domylnaczcionkaakapitu"/>
    <w:link w:val="Nagwek2"/>
    <w:uiPriority w:val="9"/>
    <w:semiHidden/>
    <w:rsid w:val="00990D0C"/>
    <w:rPr>
      <w:rFonts w:asciiTheme="majorHAnsi" w:eastAsiaTheme="majorEastAsia" w:hAnsiTheme="majorHAnsi" w:cstheme="majorBidi"/>
      <w:b/>
      <w:bCs/>
      <w:sz w:val="26"/>
      <w:szCs w:val="26"/>
    </w:rPr>
  </w:style>
  <w:style w:type="character" w:customStyle="1" w:styleId="Nagwek3Znak">
    <w:name w:val="Nagłówek 3 Znak"/>
    <w:basedOn w:val="Domylnaczcionkaakapitu"/>
    <w:link w:val="Nagwek3"/>
    <w:uiPriority w:val="9"/>
    <w:semiHidden/>
    <w:rsid w:val="00990D0C"/>
    <w:rPr>
      <w:rFonts w:asciiTheme="majorHAnsi" w:eastAsiaTheme="majorEastAsia" w:hAnsiTheme="majorHAnsi" w:cstheme="majorBidi"/>
      <w:b/>
      <w:bCs/>
    </w:rPr>
  </w:style>
  <w:style w:type="character" w:customStyle="1" w:styleId="Nagwek4Znak">
    <w:name w:val="Nagłówek 4 Znak"/>
    <w:basedOn w:val="Domylnaczcionkaakapitu"/>
    <w:link w:val="Nagwek4"/>
    <w:uiPriority w:val="9"/>
    <w:semiHidden/>
    <w:rsid w:val="00990D0C"/>
    <w:rPr>
      <w:rFonts w:asciiTheme="majorHAnsi" w:eastAsiaTheme="majorEastAsia" w:hAnsiTheme="majorHAnsi" w:cstheme="majorBidi"/>
      <w:b/>
      <w:bCs/>
      <w:i/>
      <w:iCs/>
    </w:rPr>
  </w:style>
  <w:style w:type="character" w:customStyle="1" w:styleId="Nagwek5Znak">
    <w:name w:val="Nagłówek 5 Znak"/>
    <w:basedOn w:val="Domylnaczcionkaakapitu"/>
    <w:link w:val="Nagwek5"/>
    <w:uiPriority w:val="9"/>
    <w:semiHidden/>
    <w:rsid w:val="00990D0C"/>
    <w:rPr>
      <w:rFonts w:asciiTheme="majorHAnsi" w:eastAsiaTheme="majorEastAsia" w:hAnsiTheme="majorHAnsi" w:cstheme="majorBidi"/>
      <w:b/>
      <w:bCs/>
      <w:color w:val="7F7F7F" w:themeColor="text1" w:themeTint="80"/>
    </w:rPr>
  </w:style>
  <w:style w:type="character" w:customStyle="1" w:styleId="Nagwek6Znak">
    <w:name w:val="Nagłówek 6 Znak"/>
    <w:basedOn w:val="Domylnaczcionkaakapitu"/>
    <w:link w:val="Nagwek6"/>
    <w:uiPriority w:val="9"/>
    <w:semiHidden/>
    <w:rsid w:val="00990D0C"/>
    <w:rPr>
      <w:rFonts w:asciiTheme="majorHAnsi" w:eastAsiaTheme="majorEastAsia" w:hAnsiTheme="majorHAnsi" w:cstheme="majorBidi"/>
      <w:b/>
      <w:bCs/>
      <w:i/>
      <w:iCs/>
      <w:color w:val="7F7F7F" w:themeColor="text1" w:themeTint="80"/>
    </w:rPr>
  </w:style>
  <w:style w:type="character" w:customStyle="1" w:styleId="Nagwek7Znak">
    <w:name w:val="Nagłówek 7 Znak"/>
    <w:basedOn w:val="Domylnaczcionkaakapitu"/>
    <w:link w:val="Nagwek7"/>
    <w:uiPriority w:val="9"/>
    <w:semiHidden/>
    <w:rsid w:val="00990D0C"/>
    <w:rPr>
      <w:rFonts w:asciiTheme="majorHAnsi" w:eastAsiaTheme="majorEastAsia" w:hAnsiTheme="majorHAnsi" w:cstheme="majorBidi"/>
      <w:i/>
      <w:iCs/>
    </w:rPr>
  </w:style>
  <w:style w:type="character" w:customStyle="1" w:styleId="Nagwek8Znak">
    <w:name w:val="Nagłówek 8 Znak"/>
    <w:basedOn w:val="Domylnaczcionkaakapitu"/>
    <w:link w:val="Nagwek8"/>
    <w:uiPriority w:val="9"/>
    <w:semiHidden/>
    <w:rsid w:val="00990D0C"/>
    <w:rPr>
      <w:rFonts w:asciiTheme="majorHAnsi" w:eastAsiaTheme="majorEastAsia" w:hAnsiTheme="majorHAnsi" w:cstheme="majorBidi"/>
      <w:sz w:val="20"/>
      <w:szCs w:val="20"/>
    </w:rPr>
  </w:style>
  <w:style w:type="character" w:customStyle="1" w:styleId="Nagwek9Znak">
    <w:name w:val="Nagłówek 9 Znak"/>
    <w:basedOn w:val="Domylnaczcionkaakapitu"/>
    <w:link w:val="Nagwek9"/>
    <w:uiPriority w:val="9"/>
    <w:semiHidden/>
    <w:rsid w:val="00990D0C"/>
    <w:rPr>
      <w:rFonts w:asciiTheme="majorHAnsi" w:eastAsiaTheme="majorEastAsia" w:hAnsiTheme="majorHAnsi" w:cstheme="majorBidi"/>
      <w:i/>
      <w:iCs/>
      <w:spacing w:val="5"/>
      <w:sz w:val="20"/>
      <w:szCs w:val="20"/>
    </w:rPr>
  </w:style>
  <w:style w:type="paragraph" w:styleId="Nagwek">
    <w:name w:val="header"/>
    <w:basedOn w:val="Normalny"/>
    <w:link w:val="NagwekZnak"/>
    <w:uiPriority w:val="99"/>
    <w:unhideWhenUsed/>
    <w:rsid w:val="00990D0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90D0C"/>
    <w:rPr>
      <w:rFonts w:eastAsiaTheme="minorEastAsia"/>
    </w:rPr>
  </w:style>
  <w:style w:type="paragraph" w:styleId="Stopka">
    <w:name w:val="footer"/>
    <w:basedOn w:val="Normalny"/>
    <w:link w:val="StopkaZnak"/>
    <w:uiPriority w:val="99"/>
    <w:unhideWhenUsed/>
    <w:rsid w:val="00990D0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0D0C"/>
    <w:rPr>
      <w:rFonts w:eastAsiaTheme="minorEastAsia"/>
    </w:rPr>
  </w:style>
  <w:style w:type="paragraph" w:styleId="Akapitzlist">
    <w:name w:val="List Paragraph"/>
    <w:aliases w:val="L1,Numerowanie,Akapit z listą5,CW_Lista,2 heading,A_wyliczenie,K-P_odwolanie,maz_wyliczenie,opis dzialania,ISCG Numerowanie,lp1,Akapit z listą 1,Table of contents numbered,BulletC,Wyliczanie,Obiekt,normalny tekst,Akapit z listą31"/>
    <w:basedOn w:val="Normalny"/>
    <w:link w:val="AkapitzlistZnak"/>
    <w:uiPriority w:val="34"/>
    <w:qFormat/>
    <w:rsid w:val="00990D0C"/>
    <w:pPr>
      <w:ind w:left="720"/>
      <w:contextualSpacing/>
    </w:pPr>
  </w:style>
  <w:style w:type="character" w:customStyle="1" w:styleId="AkapitzlistZnak">
    <w:name w:val="Akapit z listą Znak"/>
    <w:aliases w:val="L1 Znak,Numerowanie Znak,Akapit z listą5 Znak,CW_Lista Znak,2 heading Znak,A_wyliczenie Znak,K-P_odwolanie Znak,maz_wyliczenie Znak,opis dzialania Znak,ISCG Numerowanie Znak,lp1 Znak,Akapit z listą 1 Znak,BulletC Znak,Wyliczanie Znak"/>
    <w:link w:val="Akapitzlist"/>
    <w:uiPriority w:val="34"/>
    <w:qFormat/>
    <w:locked/>
    <w:rsid w:val="00990D0C"/>
    <w:rPr>
      <w:rFonts w:eastAsiaTheme="minorEastAsia"/>
    </w:rPr>
  </w:style>
  <w:style w:type="paragraph" w:styleId="Tekstdymka">
    <w:name w:val="Balloon Text"/>
    <w:basedOn w:val="Normalny"/>
    <w:link w:val="TekstdymkaZnak"/>
    <w:uiPriority w:val="99"/>
    <w:semiHidden/>
    <w:unhideWhenUsed/>
    <w:rsid w:val="00990D0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90D0C"/>
    <w:rPr>
      <w:rFonts w:ascii="Tahoma" w:eastAsiaTheme="minorEastAsia" w:hAnsi="Tahoma" w:cs="Tahoma"/>
      <w:sz w:val="16"/>
      <w:szCs w:val="16"/>
    </w:rPr>
  </w:style>
  <w:style w:type="paragraph" w:styleId="Legenda">
    <w:name w:val="caption"/>
    <w:basedOn w:val="Normalny"/>
    <w:next w:val="Normalny"/>
    <w:uiPriority w:val="35"/>
    <w:semiHidden/>
    <w:unhideWhenUsed/>
    <w:rsid w:val="00990D0C"/>
    <w:rPr>
      <w:b/>
      <w:bCs/>
      <w:caps/>
      <w:sz w:val="16"/>
      <w:szCs w:val="18"/>
    </w:rPr>
  </w:style>
  <w:style w:type="paragraph" w:styleId="Tytu">
    <w:name w:val="Title"/>
    <w:basedOn w:val="Normalny"/>
    <w:next w:val="Normalny"/>
    <w:link w:val="TytuZnak"/>
    <w:uiPriority w:val="10"/>
    <w:qFormat/>
    <w:rsid w:val="00990D0C"/>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ytuZnak">
    <w:name w:val="Tytuł Znak"/>
    <w:basedOn w:val="Domylnaczcionkaakapitu"/>
    <w:link w:val="Tytu"/>
    <w:uiPriority w:val="10"/>
    <w:rsid w:val="00990D0C"/>
    <w:rPr>
      <w:rFonts w:asciiTheme="majorHAnsi" w:eastAsiaTheme="majorEastAsia" w:hAnsiTheme="majorHAnsi" w:cstheme="majorBidi"/>
      <w:spacing w:val="5"/>
      <w:sz w:val="52"/>
      <w:szCs w:val="52"/>
    </w:rPr>
  </w:style>
  <w:style w:type="paragraph" w:styleId="Podtytu">
    <w:name w:val="Subtitle"/>
    <w:basedOn w:val="Normalny"/>
    <w:next w:val="Normalny"/>
    <w:link w:val="PodtytuZnak"/>
    <w:uiPriority w:val="11"/>
    <w:qFormat/>
    <w:rsid w:val="00990D0C"/>
    <w:pPr>
      <w:spacing w:after="600"/>
    </w:pPr>
    <w:rPr>
      <w:rFonts w:asciiTheme="majorHAnsi" w:eastAsiaTheme="majorEastAsia" w:hAnsiTheme="majorHAnsi" w:cstheme="majorBidi"/>
      <w:i/>
      <w:iCs/>
      <w:spacing w:val="13"/>
      <w:sz w:val="24"/>
      <w:szCs w:val="24"/>
    </w:rPr>
  </w:style>
  <w:style w:type="character" w:customStyle="1" w:styleId="PodtytuZnak">
    <w:name w:val="Podtytuł Znak"/>
    <w:basedOn w:val="Domylnaczcionkaakapitu"/>
    <w:link w:val="Podtytu"/>
    <w:uiPriority w:val="11"/>
    <w:rsid w:val="00990D0C"/>
    <w:rPr>
      <w:rFonts w:asciiTheme="majorHAnsi" w:eastAsiaTheme="majorEastAsia" w:hAnsiTheme="majorHAnsi" w:cstheme="majorBidi"/>
      <w:i/>
      <w:iCs/>
      <w:spacing w:val="13"/>
      <w:sz w:val="24"/>
      <w:szCs w:val="24"/>
    </w:rPr>
  </w:style>
  <w:style w:type="character" w:styleId="Pogrubienie">
    <w:name w:val="Strong"/>
    <w:uiPriority w:val="22"/>
    <w:qFormat/>
    <w:rsid w:val="00990D0C"/>
    <w:rPr>
      <w:b/>
      <w:bCs/>
    </w:rPr>
  </w:style>
  <w:style w:type="character" w:styleId="Uwydatnienie">
    <w:name w:val="Emphasis"/>
    <w:uiPriority w:val="20"/>
    <w:qFormat/>
    <w:rsid w:val="00990D0C"/>
    <w:rPr>
      <w:b/>
      <w:bCs/>
      <w:i/>
      <w:iCs/>
      <w:spacing w:val="10"/>
      <w:bdr w:val="none" w:sz="0" w:space="0" w:color="auto"/>
      <w:shd w:val="clear" w:color="auto" w:fill="auto"/>
    </w:rPr>
  </w:style>
  <w:style w:type="paragraph" w:styleId="Bezodstpw">
    <w:name w:val="No Spacing"/>
    <w:basedOn w:val="Normalny"/>
    <w:link w:val="BezodstpwZnak"/>
    <w:uiPriority w:val="1"/>
    <w:qFormat/>
    <w:rsid w:val="00990D0C"/>
    <w:pPr>
      <w:spacing w:after="0" w:line="240" w:lineRule="auto"/>
    </w:pPr>
  </w:style>
  <w:style w:type="character" w:customStyle="1" w:styleId="BezodstpwZnak">
    <w:name w:val="Bez odstępów Znak"/>
    <w:basedOn w:val="Domylnaczcionkaakapitu"/>
    <w:link w:val="Bezodstpw"/>
    <w:uiPriority w:val="1"/>
    <w:rsid w:val="00990D0C"/>
    <w:rPr>
      <w:rFonts w:eastAsiaTheme="minorEastAsia"/>
    </w:rPr>
  </w:style>
  <w:style w:type="paragraph" w:styleId="Cytat">
    <w:name w:val="Quote"/>
    <w:basedOn w:val="Normalny"/>
    <w:next w:val="Normalny"/>
    <w:link w:val="CytatZnak"/>
    <w:uiPriority w:val="29"/>
    <w:qFormat/>
    <w:rsid w:val="00990D0C"/>
    <w:pPr>
      <w:spacing w:before="200" w:after="0"/>
      <w:ind w:left="360" w:right="360"/>
    </w:pPr>
    <w:rPr>
      <w:i/>
      <w:iCs/>
    </w:rPr>
  </w:style>
  <w:style w:type="character" w:customStyle="1" w:styleId="CytatZnak">
    <w:name w:val="Cytat Znak"/>
    <w:basedOn w:val="Domylnaczcionkaakapitu"/>
    <w:link w:val="Cytat"/>
    <w:uiPriority w:val="29"/>
    <w:rsid w:val="00990D0C"/>
    <w:rPr>
      <w:rFonts w:eastAsiaTheme="minorEastAsia"/>
      <w:i/>
      <w:iCs/>
    </w:rPr>
  </w:style>
  <w:style w:type="paragraph" w:styleId="Cytatintensywny">
    <w:name w:val="Intense Quote"/>
    <w:basedOn w:val="Normalny"/>
    <w:next w:val="Normalny"/>
    <w:link w:val="CytatintensywnyZnak"/>
    <w:uiPriority w:val="30"/>
    <w:qFormat/>
    <w:rsid w:val="00990D0C"/>
    <w:pPr>
      <w:pBdr>
        <w:bottom w:val="single" w:sz="4" w:space="1" w:color="auto"/>
      </w:pBdr>
      <w:spacing w:before="200" w:after="280"/>
      <w:ind w:left="1008" w:right="1152"/>
      <w:jc w:val="both"/>
    </w:pPr>
    <w:rPr>
      <w:b/>
      <w:bCs/>
      <w:i/>
      <w:iCs/>
    </w:rPr>
  </w:style>
  <w:style w:type="character" w:customStyle="1" w:styleId="CytatintensywnyZnak">
    <w:name w:val="Cytat intensywny Znak"/>
    <w:basedOn w:val="Domylnaczcionkaakapitu"/>
    <w:link w:val="Cytatintensywny"/>
    <w:uiPriority w:val="30"/>
    <w:rsid w:val="00990D0C"/>
    <w:rPr>
      <w:rFonts w:eastAsiaTheme="minorEastAsia"/>
      <w:b/>
      <w:bCs/>
      <w:i/>
      <w:iCs/>
    </w:rPr>
  </w:style>
  <w:style w:type="character" w:styleId="Wyrnieniedelikatne">
    <w:name w:val="Subtle Emphasis"/>
    <w:uiPriority w:val="19"/>
    <w:qFormat/>
    <w:rsid w:val="00990D0C"/>
    <w:rPr>
      <w:i/>
      <w:iCs/>
    </w:rPr>
  </w:style>
  <w:style w:type="character" w:styleId="Wyrnienieintensywne">
    <w:name w:val="Intense Emphasis"/>
    <w:uiPriority w:val="21"/>
    <w:qFormat/>
    <w:rsid w:val="00990D0C"/>
    <w:rPr>
      <w:b/>
      <w:bCs/>
    </w:rPr>
  </w:style>
  <w:style w:type="character" w:styleId="Odwoaniedelikatne">
    <w:name w:val="Subtle Reference"/>
    <w:uiPriority w:val="31"/>
    <w:qFormat/>
    <w:rsid w:val="00990D0C"/>
    <w:rPr>
      <w:smallCaps/>
    </w:rPr>
  </w:style>
  <w:style w:type="character" w:styleId="Odwoanieintensywne">
    <w:name w:val="Intense Reference"/>
    <w:uiPriority w:val="32"/>
    <w:qFormat/>
    <w:rsid w:val="00990D0C"/>
    <w:rPr>
      <w:smallCaps/>
      <w:spacing w:val="5"/>
      <w:u w:val="single"/>
    </w:rPr>
  </w:style>
  <w:style w:type="character" w:styleId="Tytuksiki">
    <w:name w:val="Book Title"/>
    <w:uiPriority w:val="33"/>
    <w:qFormat/>
    <w:rsid w:val="00990D0C"/>
    <w:rPr>
      <w:i/>
      <w:iCs/>
      <w:smallCaps/>
      <w:spacing w:val="5"/>
    </w:rPr>
  </w:style>
  <w:style w:type="paragraph" w:styleId="Nagwekspisutreci">
    <w:name w:val="TOC Heading"/>
    <w:basedOn w:val="Nagwek1"/>
    <w:next w:val="Normalny"/>
    <w:uiPriority w:val="39"/>
    <w:semiHidden/>
    <w:unhideWhenUsed/>
    <w:qFormat/>
    <w:rsid w:val="00990D0C"/>
    <w:pPr>
      <w:outlineLvl w:val="9"/>
    </w:pPr>
    <w:rPr>
      <w:lang w:bidi="en-US"/>
    </w:rPr>
  </w:style>
  <w:style w:type="table" w:styleId="Tabela-Siatka">
    <w:name w:val="Table Grid"/>
    <w:basedOn w:val="Standardowy"/>
    <w:uiPriority w:val="59"/>
    <w:rsid w:val="00990D0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uiPriority w:val="99"/>
    <w:semiHidden/>
    <w:unhideWhenUsed/>
    <w:rsid w:val="00990D0C"/>
    <w:pPr>
      <w:spacing w:after="120"/>
    </w:pPr>
  </w:style>
  <w:style w:type="character" w:customStyle="1" w:styleId="TekstpodstawowyZnak">
    <w:name w:val="Tekst podstawowy Znak"/>
    <w:basedOn w:val="Domylnaczcionkaakapitu"/>
    <w:link w:val="Tekstpodstawowy"/>
    <w:uiPriority w:val="99"/>
    <w:semiHidden/>
    <w:rsid w:val="00990D0C"/>
    <w:rPr>
      <w:rFonts w:eastAsiaTheme="minorEastAsia"/>
    </w:rPr>
  </w:style>
  <w:style w:type="paragraph" w:styleId="HTML-wstpniesformatowany">
    <w:name w:val="HTML Preformatted"/>
    <w:basedOn w:val="Normalny"/>
    <w:link w:val="HTML-wstpniesformatowanyZnak"/>
    <w:uiPriority w:val="99"/>
    <w:semiHidden/>
    <w:unhideWhenUsed/>
    <w:rsid w:val="00990D0C"/>
    <w:pPr>
      <w:spacing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990D0C"/>
    <w:rPr>
      <w:rFonts w:ascii="Consolas" w:eastAsiaTheme="minorEastAsia" w:hAnsi="Consolas"/>
      <w:sz w:val="20"/>
      <w:szCs w:val="20"/>
    </w:rPr>
  </w:style>
  <w:style w:type="character" w:styleId="Hipercze">
    <w:name w:val="Hyperlink"/>
    <w:basedOn w:val="Domylnaczcionkaakapitu"/>
    <w:uiPriority w:val="99"/>
    <w:unhideWhenUsed/>
    <w:rsid w:val="00990D0C"/>
    <w:rPr>
      <w:color w:val="0000FF" w:themeColor="hyperlink"/>
      <w:u w:val="single"/>
    </w:rPr>
  </w:style>
  <w:style w:type="paragraph" w:styleId="Tekstprzypisukocowego">
    <w:name w:val="endnote text"/>
    <w:basedOn w:val="Normalny"/>
    <w:link w:val="TekstprzypisukocowegoZnak"/>
    <w:uiPriority w:val="99"/>
    <w:semiHidden/>
    <w:unhideWhenUsed/>
    <w:rsid w:val="00990D0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90D0C"/>
    <w:rPr>
      <w:rFonts w:eastAsiaTheme="minorEastAsia"/>
      <w:sz w:val="20"/>
      <w:szCs w:val="20"/>
    </w:rPr>
  </w:style>
  <w:style w:type="character" w:customStyle="1" w:styleId="Nierozpoznanawzmianka1">
    <w:name w:val="Nierozpoznana wzmianka1"/>
    <w:basedOn w:val="Domylnaczcionkaakapitu"/>
    <w:uiPriority w:val="99"/>
    <w:semiHidden/>
    <w:unhideWhenUsed/>
    <w:rsid w:val="00990D0C"/>
    <w:rPr>
      <w:color w:val="605E5C"/>
      <w:shd w:val="clear" w:color="auto" w:fill="E1DFDD"/>
    </w:rPr>
  </w:style>
  <w:style w:type="paragraph" w:customStyle="1" w:styleId="Tekstpodstawowywcity31">
    <w:name w:val="Tekst podstawowy wcięty 31"/>
    <w:basedOn w:val="Normalny"/>
    <w:rsid w:val="00990D0C"/>
    <w:pPr>
      <w:suppressAutoHyphens/>
      <w:spacing w:after="120" w:line="240" w:lineRule="auto"/>
      <w:ind w:left="283"/>
    </w:pPr>
    <w:rPr>
      <w:rFonts w:ascii="Tahoma" w:eastAsia="Times New Roman" w:hAnsi="Tahoma" w:cs="Tahoma"/>
      <w:b/>
      <w:sz w:val="16"/>
      <w:szCs w:val="16"/>
      <w:lang w:eastAsia="ar-SA"/>
    </w:rPr>
  </w:style>
  <w:style w:type="paragraph" w:styleId="Tekstpodstawowywcity">
    <w:name w:val="Body Text Indent"/>
    <w:basedOn w:val="Normalny"/>
    <w:link w:val="TekstpodstawowywcityZnak"/>
    <w:uiPriority w:val="99"/>
    <w:unhideWhenUsed/>
    <w:rsid w:val="00990D0C"/>
    <w:pPr>
      <w:spacing w:after="120"/>
      <w:ind w:left="283"/>
    </w:pPr>
  </w:style>
  <w:style w:type="character" w:customStyle="1" w:styleId="TekstpodstawowywcityZnak">
    <w:name w:val="Tekst podstawowy wcięty Znak"/>
    <w:basedOn w:val="Domylnaczcionkaakapitu"/>
    <w:link w:val="Tekstpodstawowywcity"/>
    <w:uiPriority w:val="99"/>
    <w:rsid w:val="00990D0C"/>
    <w:rPr>
      <w:rFonts w:eastAsiaTheme="minorEastAsia"/>
    </w:rPr>
  </w:style>
  <w:style w:type="paragraph" w:customStyle="1" w:styleId="Tekstpodstawowywcity21">
    <w:name w:val="Tekst podstawowy wcięty 21"/>
    <w:basedOn w:val="Normalny"/>
    <w:rsid w:val="00990D0C"/>
    <w:pPr>
      <w:widowControl w:val="0"/>
      <w:suppressAutoHyphens/>
      <w:spacing w:after="120" w:line="480" w:lineRule="auto"/>
      <w:ind w:left="283"/>
    </w:pPr>
    <w:rPr>
      <w:rFonts w:ascii="Times New Roman" w:eastAsia="Times New Roman" w:hAnsi="Times New Roman" w:cs="Times New Roman"/>
      <w:sz w:val="24"/>
      <w:szCs w:val="20"/>
      <w:lang w:eastAsia="ar-SA"/>
    </w:rPr>
  </w:style>
  <w:style w:type="paragraph" w:customStyle="1" w:styleId="WW-Tekstpodstawowywcity2">
    <w:name w:val="WW-Tekst podstawowy wcięty 2"/>
    <w:basedOn w:val="Normalny"/>
    <w:rsid w:val="00990D0C"/>
    <w:pPr>
      <w:suppressAutoHyphens/>
      <w:spacing w:after="0" w:line="240" w:lineRule="auto"/>
      <w:ind w:left="284"/>
      <w:jc w:val="both"/>
    </w:pPr>
    <w:rPr>
      <w:rFonts w:ascii="Arial Narrow" w:eastAsia="Times New Roman" w:hAnsi="Arial Narrow" w:cs="Tahoma"/>
      <w:b/>
      <w:sz w:val="24"/>
      <w:szCs w:val="32"/>
      <w:lang w:eastAsia="ar-SA"/>
    </w:rPr>
  </w:style>
  <w:style w:type="paragraph" w:styleId="Listanumerowana">
    <w:name w:val="List Number"/>
    <w:basedOn w:val="Normalny"/>
    <w:uiPriority w:val="99"/>
    <w:unhideWhenUsed/>
    <w:rsid w:val="00C36460"/>
    <w:pPr>
      <w:widowControl w:val="0"/>
      <w:tabs>
        <w:tab w:val="num" w:pos="360"/>
      </w:tabs>
      <w:suppressAutoHyphens/>
      <w:spacing w:after="0" w:line="240" w:lineRule="auto"/>
      <w:ind w:left="360" w:hanging="360"/>
      <w:contextualSpacing/>
    </w:pPr>
    <w:rPr>
      <w:rFonts w:ascii="Times New Roman" w:eastAsia="Times New Roman" w:hAnsi="Times New Roman" w:cs="Times New Roman"/>
      <w:sz w:val="24"/>
      <w:szCs w:val="20"/>
      <w:lang w:eastAsia="ar-SA"/>
    </w:rPr>
  </w:style>
  <w:style w:type="paragraph" w:styleId="Tekstpodstawowywcity2">
    <w:name w:val="Body Text Indent 2"/>
    <w:basedOn w:val="Normalny"/>
    <w:link w:val="Tekstpodstawowywcity2Znak"/>
    <w:uiPriority w:val="99"/>
    <w:semiHidden/>
    <w:unhideWhenUsed/>
    <w:rsid w:val="0025571D"/>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25571D"/>
    <w:rPr>
      <w:rFonts w:eastAsiaTheme="minorEastAsia"/>
    </w:rPr>
  </w:style>
  <w:style w:type="paragraph" w:customStyle="1" w:styleId="Tekstpodstawowy21">
    <w:name w:val="Tekst podstawowy 21"/>
    <w:basedOn w:val="Normalny"/>
    <w:rsid w:val="00646373"/>
    <w:pPr>
      <w:widowControl w:val="0"/>
      <w:suppressAutoHyphens/>
      <w:spacing w:after="120" w:line="480" w:lineRule="auto"/>
    </w:pPr>
    <w:rPr>
      <w:rFonts w:ascii="Times New Roman" w:eastAsia="Times New Roman" w:hAnsi="Times New Roman" w:cs="Times New Roman"/>
      <w:sz w:val="24"/>
      <w:szCs w:val="20"/>
      <w:lang w:eastAsia="ar-SA"/>
    </w:rPr>
  </w:style>
  <w:style w:type="paragraph" w:customStyle="1" w:styleId="Tekstpodstawowy22">
    <w:name w:val="Tekst podstawowy 22"/>
    <w:basedOn w:val="Normalny"/>
    <w:rsid w:val="00646373"/>
    <w:pPr>
      <w:widowControl w:val="0"/>
      <w:tabs>
        <w:tab w:val="left" w:pos="709"/>
      </w:tabs>
      <w:overflowPunct w:val="0"/>
      <w:autoSpaceDE w:val="0"/>
      <w:spacing w:after="0" w:line="240" w:lineRule="auto"/>
      <w:ind w:left="709" w:hanging="709"/>
      <w:jc w:val="both"/>
      <w:textAlignment w:val="baseline"/>
    </w:pPr>
    <w:rPr>
      <w:rFonts w:ascii="Tahoma" w:eastAsia="Times New Roman" w:hAnsi="Tahoma" w:cs="Tahoma"/>
      <w:b/>
      <w:sz w:val="26"/>
      <w:szCs w:val="32"/>
      <w:lang w:eastAsia="ar-SA"/>
    </w:rPr>
  </w:style>
  <w:style w:type="character" w:customStyle="1" w:styleId="h1">
    <w:name w:val="h1"/>
    <w:rsid w:val="00AF2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cin.pienkosz@eurobrokers.com.p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47</Pages>
  <Words>14988</Words>
  <Characters>89933</Characters>
  <Application>Microsoft Office Word</Application>
  <DocSecurity>0</DocSecurity>
  <Lines>749</Lines>
  <Paragraphs>209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Marcin Pieńkosz</dc:creator>
  <cp:lastModifiedBy>Sylwia Ebing-Roguska</cp:lastModifiedBy>
  <cp:revision>2</cp:revision>
  <dcterms:created xsi:type="dcterms:W3CDTF">2021-10-20T10:05:00Z</dcterms:created>
  <dcterms:modified xsi:type="dcterms:W3CDTF">2021-10-20T10:05:00Z</dcterms:modified>
</cp:coreProperties>
</file>