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0111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Zarządzenie Nr 95/2021</w:t>
      </w:r>
    </w:p>
    <w:p w14:paraId="1C9EE808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17384251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z dnia 18 października 2021 roku</w:t>
      </w:r>
    </w:p>
    <w:p w14:paraId="6454D4DF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57758BD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940973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403B62DC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C62EB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4A9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E4A94">
        <w:rPr>
          <w:rFonts w:ascii="Calibri" w:hAnsi="Calibri" w:cs="Calibri"/>
          <w:color w:val="000000"/>
          <w:sz w:val="24"/>
          <w:szCs w:val="24"/>
        </w:rPr>
        <w:t xml:space="preserve">Na podstawie art. 257 ustawy z dnia 27 sierpnia 2009 roku o finansach publicznych (Dz.U.2021 poz. 305 z </w:t>
      </w:r>
      <w:proofErr w:type="spellStart"/>
      <w:r w:rsidRPr="003E4A94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3E4A94">
        <w:rPr>
          <w:rFonts w:ascii="Calibri" w:hAnsi="Calibri" w:cs="Calibri"/>
          <w:color w:val="000000"/>
          <w:sz w:val="24"/>
          <w:szCs w:val="24"/>
        </w:rPr>
        <w:t>. zm.) zarządza się co następuje:</w:t>
      </w:r>
    </w:p>
    <w:p w14:paraId="2A7BB8C6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76C50E1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7B67C" w14:textId="77777777" w:rsidR="003E4A94" w:rsidRPr="003E4A94" w:rsidRDefault="003E4A94" w:rsidP="003E4A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§ 1. Wprowadza się zmiany w planie wydatków budżetu gminy na 2021 rok zgodnie z załącznikiem nr 1 do zarządzenia.</w:t>
      </w:r>
    </w:p>
    <w:p w14:paraId="42D0785B" w14:textId="77777777" w:rsidR="003E4A94" w:rsidRPr="003E4A94" w:rsidRDefault="003E4A94" w:rsidP="003E4A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52A61592" w14:textId="77777777" w:rsidR="003E4A94" w:rsidRPr="003E4A94" w:rsidRDefault="003E4A94" w:rsidP="003E4A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966C10" w14:textId="77777777" w:rsidR="003E4A94" w:rsidRPr="003E4A94" w:rsidRDefault="003E4A94" w:rsidP="003E4A94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4DBC7C7A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43.536.667,27 zł</w:t>
      </w:r>
      <w:r w:rsidRPr="003E4A94">
        <w:rPr>
          <w:rFonts w:ascii="Calibri" w:hAnsi="Calibri" w:cs="Calibri"/>
          <w:color w:val="000000"/>
          <w:sz w:val="24"/>
          <w:szCs w:val="24"/>
        </w:rPr>
        <w:t>, w tym:</w:t>
      </w:r>
    </w:p>
    <w:p w14:paraId="530025EB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1) dochody bieżące - 41.560.021,82 zł;</w:t>
      </w:r>
    </w:p>
    <w:p w14:paraId="47BB7ACB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2) dochody majątkowe - 1.976.645,45 zł.</w:t>
      </w:r>
    </w:p>
    <w:p w14:paraId="7E629017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3E4A94">
        <w:rPr>
          <w:rFonts w:ascii="Calibri" w:hAnsi="Calibri" w:cs="Calibri"/>
          <w:b/>
          <w:bCs/>
          <w:color w:val="000000"/>
          <w:sz w:val="24"/>
          <w:szCs w:val="24"/>
        </w:rPr>
        <w:t>49.704.628,49 zł</w:t>
      </w:r>
      <w:r w:rsidRPr="003E4A94">
        <w:rPr>
          <w:rFonts w:ascii="Calibri" w:hAnsi="Calibri" w:cs="Calibri"/>
          <w:color w:val="000000"/>
          <w:sz w:val="24"/>
          <w:szCs w:val="24"/>
        </w:rPr>
        <w:t>, w tym:</w:t>
      </w:r>
    </w:p>
    <w:p w14:paraId="263EB419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1) wydatki bieżące - 39.808.653,65 zł;</w:t>
      </w:r>
    </w:p>
    <w:p w14:paraId="4E8FF2BB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2) wydatki majątkowe -9.895.974,84 zł.</w:t>
      </w:r>
    </w:p>
    <w:p w14:paraId="035FCD00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81D0B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14.009.295,18 zł.</w:t>
      </w:r>
    </w:p>
    <w:p w14:paraId="228EF0A3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B2552F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47AE037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86649" w14:textId="77777777" w:rsidR="003E4A94" w:rsidRPr="003E4A94" w:rsidRDefault="003E4A94" w:rsidP="003E4A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3E4A94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1C78E33A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4A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B1E057" w14:textId="77777777" w:rsidR="003E4A94" w:rsidRPr="003E4A94" w:rsidRDefault="003E4A94" w:rsidP="003E4A9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CAB31B" w14:textId="53D49C10" w:rsidR="0099119F" w:rsidRPr="003E4A94" w:rsidRDefault="003E4A94" w:rsidP="003E4A94">
      <w:pPr>
        <w:ind w:left="4956" w:firstLine="708"/>
        <w:rPr>
          <w:sz w:val="24"/>
          <w:szCs w:val="24"/>
        </w:rPr>
      </w:pPr>
      <w:r w:rsidRPr="003E4A94">
        <w:rPr>
          <w:sz w:val="24"/>
          <w:szCs w:val="24"/>
        </w:rPr>
        <w:t>Wójt Gminy Jednorożec</w:t>
      </w:r>
    </w:p>
    <w:p w14:paraId="1E73EB34" w14:textId="06346C21" w:rsidR="003E4A94" w:rsidRDefault="003E4A94" w:rsidP="003E4A94">
      <w:pPr>
        <w:ind w:left="4956" w:firstLine="708"/>
        <w:rPr>
          <w:sz w:val="24"/>
          <w:szCs w:val="24"/>
        </w:rPr>
      </w:pPr>
      <w:r w:rsidRPr="003E4A94">
        <w:rPr>
          <w:sz w:val="24"/>
          <w:szCs w:val="24"/>
        </w:rPr>
        <w:t>/-/ Krzysztof Andrzej Iwulski</w:t>
      </w:r>
    </w:p>
    <w:p w14:paraId="2424CF1C" w14:textId="4C73CAAD" w:rsidR="003E4A94" w:rsidRDefault="003E4A94" w:rsidP="003E4A94">
      <w:pPr>
        <w:rPr>
          <w:sz w:val="24"/>
          <w:szCs w:val="24"/>
        </w:rPr>
      </w:pPr>
    </w:p>
    <w:p w14:paraId="11331D3A" w14:textId="70F4ED65" w:rsidR="002F2DCD" w:rsidRDefault="002F2DCD" w:rsidP="003E4A94">
      <w:pPr>
        <w:rPr>
          <w:sz w:val="24"/>
          <w:szCs w:val="24"/>
        </w:rPr>
      </w:pPr>
    </w:p>
    <w:p w14:paraId="7F4425C9" w14:textId="746A9803" w:rsidR="002F2DCD" w:rsidRDefault="002F2DCD" w:rsidP="003E4A94">
      <w:pPr>
        <w:rPr>
          <w:sz w:val="24"/>
          <w:szCs w:val="24"/>
        </w:rPr>
      </w:pPr>
    </w:p>
    <w:p w14:paraId="38569F01" w14:textId="6E1EC333" w:rsidR="002F2DCD" w:rsidRDefault="002F2DCD" w:rsidP="003E4A94">
      <w:pPr>
        <w:rPr>
          <w:sz w:val="24"/>
          <w:szCs w:val="24"/>
        </w:rPr>
      </w:pPr>
    </w:p>
    <w:p w14:paraId="2D337390" w14:textId="29E534DA" w:rsidR="002F2DCD" w:rsidRDefault="002F2DCD" w:rsidP="003E4A94">
      <w:pPr>
        <w:rPr>
          <w:sz w:val="24"/>
          <w:szCs w:val="24"/>
        </w:rPr>
      </w:pPr>
    </w:p>
    <w:p w14:paraId="59296B5B" w14:textId="25086BEF" w:rsidR="002F2DCD" w:rsidRDefault="002F2DCD" w:rsidP="003E4A94">
      <w:pPr>
        <w:rPr>
          <w:sz w:val="24"/>
          <w:szCs w:val="24"/>
        </w:rPr>
      </w:pPr>
    </w:p>
    <w:p w14:paraId="42B98515" w14:textId="77777777" w:rsidR="00E62340" w:rsidRDefault="00E62340" w:rsidP="003E4A94">
      <w:pPr>
        <w:rPr>
          <w:sz w:val="24"/>
          <w:szCs w:val="24"/>
        </w:rPr>
        <w:sectPr w:rsidR="00E62340" w:rsidSect="008C68F6">
          <w:pgSz w:w="11909" w:h="16834"/>
          <w:pgMar w:top="1417" w:right="1417" w:bottom="1417" w:left="1417" w:header="720" w:footer="720" w:gutter="0"/>
          <w:cols w:space="708"/>
          <w:noEndnote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7"/>
        <w:gridCol w:w="1173"/>
        <w:gridCol w:w="1173"/>
        <w:gridCol w:w="4228"/>
        <w:gridCol w:w="1960"/>
        <w:gridCol w:w="1960"/>
        <w:gridCol w:w="1932"/>
        <w:gridCol w:w="137"/>
      </w:tblGrid>
      <w:tr w:rsidR="00E62340" w14:paraId="23B534EB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DBC14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95/2021 Wójta Gminy Jednorożec z dnia 18.10.2021 r.</w:t>
            </w:r>
          </w:p>
        </w:tc>
      </w:tr>
      <w:tr w:rsidR="00E62340" w14:paraId="35A1E501" w14:textId="77777777" w:rsidTr="00A25962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BBD33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E62340" w14:paraId="18884007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B27E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96F99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2484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AF87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AB146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3A49B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2C035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E62340" w14:paraId="08491D20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0CFAD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003A6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CDB75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FF85B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B9495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13 902 729,46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03E9D17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D1D4E14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13 902 729,46</w:t>
            </w:r>
          </w:p>
        </w:tc>
      </w:tr>
      <w:tr w:rsidR="00E62340" w14:paraId="7A81FFD4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EF0F84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33325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80117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C1E0E8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20980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Branżowe szkoły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76155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404 592,00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1DBD0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E9197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404 592,00</w:t>
            </w:r>
          </w:p>
        </w:tc>
      </w:tr>
      <w:tr w:rsidR="00E62340" w14:paraId="64ADF354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406AE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52797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097CC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04B5E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285E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97D0D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33FE4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3 600,00</w:t>
            </w:r>
          </w:p>
        </w:tc>
      </w:tr>
      <w:tr w:rsidR="00E62340" w14:paraId="065BC8E7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5CD70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B2D90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CAA1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557C8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Aktywna tablica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6D74D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CE8EC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4807B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</w:tr>
      <w:tr w:rsidR="00E62340" w14:paraId="209183B3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A36F0DB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C2B81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1DC6A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A4B8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1084F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9A21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5B31C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16 800,00</w:t>
            </w:r>
          </w:p>
        </w:tc>
      </w:tr>
      <w:tr w:rsidR="00E62340" w14:paraId="4DB9344D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9762CCB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A1152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555D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B807C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CEB4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8B525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-1 200,00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E2D95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16 800,00</w:t>
            </w:r>
          </w:p>
        </w:tc>
      </w:tr>
      <w:tr w:rsidR="00E62340" w14:paraId="6850C3EE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518494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C145A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99C50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766B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Odpisy na zakładowy fundusz świadczeń socjalnych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C72E4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F06AB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A0EA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9 700,00</w:t>
            </w:r>
          </w:p>
        </w:tc>
      </w:tr>
      <w:tr w:rsidR="00E62340" w14:paraId="1E001877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79623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B8DEB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46236C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C9BE8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9E0D4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0B31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-2 300,00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933FB7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9 700,00</w:t>
            </w:r>
          </w:p>
        </w:tc>
      </w:tr>
      <w:tr w:rsidR="00E62340" w14:paraId="50DDF87C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B73D9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C176DD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F99C9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F8BE9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B59FF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1 651 057,00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C6CE8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ECE36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1 651 057,00</w:t>
            </w:r>
          </w:p>
        </w:tc>
      </w:tr>
      <w:tr w:rsidR="00E62340" w14:paraId="7029DD7B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927AB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7BD917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409D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9753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dydaktycznych i książek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51793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A53250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880B6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3 800,00</w:t>
            </w:r>
          </w:p>
        </w:tc>
      </w:tr>
      <w:tr w:rsidR="00E62340" w14:paraId="2085802F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122B5F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A949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12A3D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236FA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Aktywna tablica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7F34A2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2F1F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D92C4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3 500,00</w:t>
            </w:r>
          </w:p>
        </w:tc>
      </w:tr>
      <w:tr w:rsidR="00E62340" w14:paraId="0A239F2E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93485E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4C07F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D9F24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2FA6E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23503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C98627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2C7223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E62340" w14:paraId="014D7FB0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9E61EF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1FC67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0DCFB8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6B5CA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D8C819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81260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9C895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1 500,00</w:t>
            </w:r>
          </w:p>
        </w:tc>
      </w:tr>
      <w:tr w:rsidR="00E62340" w14:paraId="4F597FB9" w14:textId="77777777" w:rsidTr="00A2596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283571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96F3DD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49 704 628,49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163306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B04525" w14:textId="77777777" w:rsidR="00E62340" w:rsidRDefault="00E62340" w:rsidP="00A25962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49 704 628,49</w:t>
            </w:r>
          </w:p>
        </w:tc>
      </w:tr>
    </w:tbl>
    <w:p w14:paraId="3785A989" w14:textId="77777777" w:rsidR="00E62340" w:rsidRDefault="00E62340" w:rsidP="00E62340"/>
    <w:p w14:paraId="6441172C" w14:textId="1DC5B1A2" w:rsidR="00E62340" w:rsidRDefault="00E62340" w:rsidP="003E4A94">
      <w:pPr>
        <w:rPr>
          <w:sz w:val="24"/>
          <w:szCs w:val="24"/>
        </w:rPr>
      </w:pPr>
    </w:p>
    <w:p w14:paraId="443C448E" w14:textId="571ED7F9" w:rsidR="00E62340" w:rsidRDefault="00E62340" w:rsidP="003E4A94">
      <w:pPr>
        <w:rPr>
          <w:sz w:val="24"/>
          <w:szCs w:val="24"/>
        </w:rPr>
      </w:pPr>
    </w:p>
    <w:p w14:paraId="555043DF" w14:textId="0348A8BE" w:rsidR="00E62340" w:rsidRDefault="00E62340" w:rsidP="003E4A94">
      <w:pPr>
        <w:rPr>
          <w:sz w:val="24"/>
          <w:szCs w:val="24"/>
        </w:rPr>
      </w:pPr>
    </w:p>
    <w:p w14:paraId="157E35A0" w14:textId="25DC023C" w:rsidR="00E62340" w:rsidRDefault="00E62340" w:rsidP="003E4A94">
      <w:pPr>
        <w:rPr>
          <w:sz w:val="24"/>
          <w:szCs w:val="24"/>
        </w:rPr>
      </w:pPr>
    </w:p>
    <w:p w14:paraId="044E90BE" w14:textId="55136D70" w:rsidR="00E62340" w:rsidRDefault="00E62340" w:rsidP="003E4A94">
      <w:pPr>
        <w:rPr>
          <w:sz w:val="24"/>
          <w:szCs w:val="24"/>
        </w:rPr>
      </w:pPr>
    </w:p>
    <w:p w14:paraId="655A462A" w14:textId="5342A95A" w:rsidR="00E62340" w:rsidRDefault="00E62340" w:rsidP="003E4A94">
      <w:pPr>
        <w:rPr>
          <w:sz w:val="24"/>
          <w:szCs w:val="24"/>
        </w:rPr>
      </w:pPr>
    </w:p>
    <w:p w14:paraId="3F67B158" w14:textId="080B5A09" w:rsidR="00E62340" w:rsidRDefault="00E62340" w:rsidP="003E4A94">
      <w:pPr>
        <w:rPr>
          <w:sz w:val="24"/>
          <w:szCs w:val="24"/>
        </w:rPr>
      </w:pPr>
    </w:p>
    <w:p w14:paraId="3689AF50" w14:textId="77777777" w:rsidR="00E62340" w:rsidRDefault="00E62340" w:rsidP="003E4A94">
      <w:pPr>
        <w:rPr>
          <w:sz w:val="24"/>
          <w:szCs w:val="24"/>
        </w:rPr>
      </w:pPr>
    </w:p>
    <w:p w14:paraId="688B6657" w14:textId="77777777" w:rsidR="002F2DCD" w:rsidRDefault="002F2DCD" w:rsidP="002F2DC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46E21602" w14:textId="77777777" w:rsidR="002F2DCD" w:rsidRDefault="002F2DCD" w:rsidP="002F2DC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6A7334F9" w14:textId="77777777" w:rsidR="002F2DCD" w:rsidRDefault="002F2DCD" w:rsidP="002F2DC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60C42406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5FA6E5C6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20C9D6D7" w14:textId="77777777" w:rsidR="002F2DCD" w:rsidRDefault="002F2DCD" w:rsidP="002F2DC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2021 wg poniżej </w:t>
      </w:r>
      <w:r>
        <w:rPr>
          <w:rFonts w:ascii="Calibri" w:hAnsi="Calibri" w:cs="Calibri"/>
        </w:rPr>
        <w:t>wymienionej klasyfikacji budżetowej:</w:t>
      </w:r>
    </w:p>
    <w:p w14:paraId="7A43BDE2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80117 </w:t>
      </w:r>
      <w:r>
        <w:rPr>
          <w:rFonts w:ascii="Calibri" w:hAnsi="Calibri" w:cs="Calibri"/>
        </w:rPr>
        <w:t>– w ramach szkoły branżowej  wprowadza się zmiany:</w:t>
      </w:r>
    </w:p>
    <w:p w14:paraId="13D887C2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zmniejszenia planu wydatków zakupu usług pozostałych w kwocie 1.200,00 zł oraz odpisy na ZFŚS w kwocie 2.300,00 zł;</w:t>
      </w:r>
    </w:p>
    <w:p w14:paraId="74DCCC4E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w celu zapewnienia wkładu własnego do realizacji projektu „Aktywna Tablica” wprowadza się plan wydatków pomocy dydaktycznych w kwocie 3.500,00 zł.</w:t>
      </w:r>
    </w:p>
    <w:p w14:paraId="5596BA54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80120  </w:t>
      </w:r>
      <w:r>
        <w:rPr>
          <w:rFonts w:ascii="Calibri" w:hAnsi="Calibri" w:cs="Calibri"/>
        </w:rPr>
        <w:t>– w ramach liceum ogólnokształcącego  wprowadza się zmiany:</w:t>
      </w:r>
    </w:p>
    <w:p w14:paraId="12771B3C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Zespołu Placówek Oświatowych w Jednorożcu dokonuje się zmniejszenia planu wydatków wpłat na PPK w kwocie 3.500,00 zł;</w:t>
      </w:r>
    </w:p>
    <w:p w14:paraId="7E5C83CA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w planie finansowym Urzędu Gminy w Jednorożcu w celu zapewnienia wkładu własnego do realizacji projektu „Aktywna Tablica” wprowadza się plan wydatków pomocy dydaktycznych w kwocie 3.500,00 zł.</w:t>
      </w:r>
    </w:p>
    <w:p w14:paraId="3E38E906" w14:textId="77777777" w:rsidR="002F2DCD" w:rsidRDefault="002F2DCD" w:rsidP="002F2DC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5F7FC27C" w14:textId="77777777" w:rsidR="002F2DCD" w:rsidRPr="003E4A94" w:rsidRDefault="002F2DCD" w:rsidP="003E4A94">
      <w:pPr>
        <w:rPr>
          <w:sz w:val="24"/>
          <w:szCs w:val="24"/>
        </w:rPr>
      </w:pPr>
    </w:p>
    <w:sectPr w:rsidR="002F2DCD" w:rsidRPr="003E4A94" w:rsidSect="00E62340">
      <w:pgSz w:w="16834" w:h="11909" w:orient="landscape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25"/>
    <w:rsid w:val="002F2DCD"/>
    <w:rsid w:val="003E4A94"/>
    <w:rsid w:val="00456125"/>
    <w:rsid w:val="0099119F"/>
    <w:rsid w:val="00E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C68C"/>
  <w15:chartTrackingRefBased/>
  <w15:docId w15:val="{114A0C28-82A9-41FD-BC64-803210E8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3E4A9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2F2DC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456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2021-10-21T11:26:00Z</dcterms:created>
  <dcterms:modified xsi:type="dcterms:W3CDTF">2021-10-21T11:26:00Z</dcterms:modified>
</cp:coreProperties>
</file>