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580" w14:textId="7E1D0CD0" w:rsidR="00B47826" w:rsidRPr="00BC714D" w:rsidRDefault="00E947EF" w:rsidP="00A27097">
      <w:pPr>
        <w:pStyle w:val="Teksttreci40"/>
        <w:shd w:val="clear" w:color="auto" w:fill="auto"/>
        <w:spacing w:after="0" w:line="360" w:lineRule="auto"/>
        <w:ind w:left="3480" w:right="34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7826" w:rsidRPr="00BC714D">
        <w:rPr>
          <w:rFonts w:ascii="Arial" w:hAnsi="Arial" w:cs="Arial"/>
          <w:sz w:val="22"/>
          <w:szCs w:val="22"/>
        </w:rPr>
        <w:t xml:space="preserve">ZARZĄDZENIE Nr </w:t>
      </w:r>
      <w:r w:rsidR="00D114A9">
        <w:rPr>
          <w:rFonts w:ascii="Arial" w:hAnsi="Arial" w:cs="Arial"/>
          <w:sz w:val="22"/>
          <w:szCs w:val="22"/>
        </w:rPr>
        <w:t>18</w:t>
      </w:r>
      <w:r w:rsidR="00677DDF">
        <w:rPr>
          <w:rFonts w:ascii="Arial" w:hAnsi="Arial" w:cs="Arial"/>
          <w:sz w:val="22"/>
          <w:szCs w:val="22"/>
        </w:rPr>
        <w:t>/202</w:t>
      </w:r>
      <w:r w:rsidR="00B57543">
        <w:rPr>
          <w:rFonts w:ascii="Arial" w:hAnsi="Arial" w:cs="Arial"/>
          <w:sz w:val="22"/>
          <w:szCs w:val="22"/>
        </w:rPr>
        <w:t>2</w:t>
      </w:r>
      <w:r w:rsidR="00A27097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77F17280" w14:textId="66612D7B" w:rsidR="00B47826" w:rsidRPr="00BC714D" w:rsidRDefault="00B47826" w:rsidP="00A27097">
      <w:pPr>
        <w:pStyle w:val="Teksttreci40"/>
        <w:shd w:val="clear" w:color="auto" w:fill="auto"/>
        <w:spacing w:after="0" w:line="360" w:lineRule="auto"/>
        <w:ind w:left="3480" w:right="-84"/>
        <w:jc w:val="left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Wójta Gminy Jednorożec</w:t>
      </w:r>
    </w:p>
    <w:p w14:paraId="39551743" w14:textId="51594A33" w:rsidR="00B47826" w:rsidRPr="00BC714D" w:rsidRDefault="00B47826" w:rsidP="00BC714D">
      <w:pPr>
        <w:pStyle w:val="Teksttreci40"/>
        <w:shd w:val="clear" w:color="auto" w:fill="auto"/>
        <w:spacing w:after="0" w:line="360" w:lineRule="auto"/>
        <w:ind w:left="3480" w:right="2840"/>
        <w:jc w:val="left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 xml:space="preserve">z dnia </w:t>
      </w:r>
      <w:r w:rsidR="00A27097">
        <w:rPr>
          <w:rFonts w:ascii="Arial" w:hAnsi="Arial" w:cs="Arial"/>
          <w:sz w:val="22"/>
          <w:szCs w:val="22"/>
        </w:rPr>
        <w:t xml:space="preserve">17 </w:t>
      </w:r>
      <w:r w:rsidR="00B57543">
        <w:rPr>
          <w:rFonts w:ascii="Arial" w:hAnsi="Arial" w:cs="Arial"/>
          <w:sz w:val="22"/>
          <w:szCs w:val="22"/>
        </w:rPr>
        <w:t>lutego</w:t>
      </w:r>
      <w:r w:rsidRPr="00BC714D">
        <w:rPr>
          <w:rFonts w:ascii="Arial" w:hAnsi="Arial" w:cs="Arial"/>
          <w:sz w:val="22"/>
          <w:szCs w:val="22"/>
        </w:rPr>
        <w:t xml:space="preserve"> 202</w:t>
      </w:r>
      <w:r w:rsidR="00B57543">
        <w:rPr>
          <w:rFonts w:ascii="Arial" w:hAnsi="Arial" w:cs="Arial"/>
          <w:sz w:val="22"/>
          <w:szCs w:val="22"/>
        </w:rPr>
        <w:t>2</w:t>
      </w:r>
      <w:r w:rsidRPr="00BC714D">
        <w:rPr>
          <w:rFonts w:ascii="Arial" w:hAnsi="Arial" w:cs="Arial"/>
          <w:sz w:val="22"/>
          <w:szCs w:val="22"/>
        </w:rPr>
        <w:t xml:space="preserve"> r.</w:t>
      </w:r>
    </w:p>
    <w:p w14:paraId="04C2994E" w14:textId="4FAE3178" w:rsidR="00B47826" w:rsidRDefault="00B47826" w:rsidP="00785B55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sz w:val="22"/>
          <w:szCs w:val="22"/>
        </w:rPr>
      </w:pPr>
      <w:bookmarkStart w:id="0" w:name="bookmark8"/>
      <w:r w:rsidRPr="00BC714D">
        <w:rPr>
          <w:rFonts w:ascii="Arial" w:hAnsi="Arial" w:cs="Arial"/>
          <w:sz w:val="22"/>
          <w:szCs w:val="22"/>
        </w:rPr>
        <w:t xml:space="preserve">w sprawie przeprowadzenia </w:t>
      </w:r>
      <w:r w:rsidR="00B57543">
        <w:rPr>
          <w:rFonts w:ascii="Arial" w:hAnsi="Arial" w:cs="Arial"/>
          <w:sz w:val="22"/>
          <w:szCs w:val="22"/>
        </w:rPr>
        <w:t xml:space="preserve">II </w:t>
      </w:r>
      <w:r w:rsidRPr="00BC714D">
        <w:rPr>
          <w:rFonts w:ascii="Arial" w:hAnsi="Arial" w:cs="Arial"/>
          <w:sz w:val="22"/>
          <w:szCs w:val="22"/>
        </w:rPr>
        <w:t xml:space="preserve">przetargu </w:t>
      </w:r>
      <w:r w:rsidR="00BC0BC8" w:rsidRPr="00BC714D">
        <w:rPr>
          <w:rFonts w:ascii="Arial" w:hAnsi="Arial" w:cs="Arial"/>
          <w:sz w:val="22"/>
          <w:szCs w:val="22"/>
        </w:rPr>
        <w:t xml:space="preserve">ustnego </w:t>
      </w:r>
      <w:r w:rsidRPr="00BC714D">
        <w:rPr>
          <w:rFonts w:ascii="Arial" w:hAnsi="Arial" w:cs="Arial"/>
          <w:sz w:val="22"/>
          <w:szCs w:val="22"/>
        </w:rPr>
        <w:t xml:space="preserve">niegraniczonego na sprzedaż </w:t>
      </w:r>
      <w:bookmarkEnd w:id="0"/>
      <w:r w:rsidRPr="00BC714D">
        <w:rPr>
          <w:rFonts w:ascii="Arial" w:hAnsi="Arial" w:cs="Arial"/>
          <w:sz w:val="22"/>
          <w:szCs w:val="22"/>
        </w:rPr>
        <w:t xml:space="preserve">majątku </w:t>
      </w:r>
      <w:r w:rsidRPr="00BC714D">
        <w:rPr>
          <w:rStyle w:val="Pogrubienie"/>
          <w:rFonts w:ascii="Arial" w:hAnsi="Arial" w:cs="Arial"/>
          <w:b/>
          <w:bCs w:val="0"/>
          <w:sz w:val="22"/>
          <w:szCs w:val="22"/>
        </w:rPr>
        <w:t>ruchomego</w:t>
      </w:r>
      <w:r w:rsidRPr="00BC714D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BC714D">
        <w:rPr>
          <w:rFonts w:ascii="Arial" w:hAnsi="Arial" w:cs="Arial"/>
          <w:sz w:val="22"/>
          <w:szCs w:val="22"/>
        </w:rPr>
        <w:t>stanowiącego własność Gminy Jednorożec</w:t>
      </w:r>
    </w:p>
    <w:p w14:paraId="0DBB3615" w14:textId="5B5E0DCF" w:rsidR="00BC714D" w:rsidRDefault="00BC714D" w:rsidP="00BC714D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4244B782" w14:textId="6140D2FC" w:rsidR="00C87318" w:rsidRDefault="00C87318" w:rsidP="00BC714D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EEB08CF" w14:textId="77777777" w:rsidR="00C87318" w:rsidRPr="00BC714D" w:rsidRDefault="00C87318" w:rsidP="00BC714D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880021B" w14:textId="275BDBCD" w:rsidR="00B47826" w:rsidRDefault="00B47826" w:rsidP="00BC714D">
      <w:pPr>
        <w:pStyle w:val="Teksttreci20"/>
        <w:shd w:val="clear" w:color="auto" w:fill="auto"/>
        <w:spacing w:before="0" w:after="0" w:line="360" w:lineRule="auto"/>
        <w:ind w:firstLine="50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Na podstawie art. 30 ust. 2 pkt.3 ustawy z dnia 8 marca 1990 r. o samorządzie gminnym (Dz. U. z 2021 poz. 1372 ze zm.) zarządza się, co następuje:</w:t>
      </w:r>
    </w:p>
    <w:p w14:paraId="0A0C0225" w14:textId="09BB018A" w:rsidR="00C87318" w:rsidRDefault="00C87318" w:rsidP="00BC714D">
      <w:pPr>
        <w:pStyle w:val="Teksttreci20"/>
        <w:shd w:val="clear" w:color="auto" w:fill="auto"/>
        <w:spacing w:before="0" w:after="0" w:line="360" w:lineRule="auto"/>
        <w:ind w:firstLine="500"/>
        <w:jc w:val="both"/>
        <w:rPr>
          <w:rFonts w:ascii="Arial" w:hAnsi="Arial" w:cs="Arial"/>
          <w:sz w:val="22"/>
          <w:szCs w:val="22"/>
        </w:rPr>
      </w:pPr>
    </w:p>
    <w:p w14:paraId="6636B22B" w14:textId="77777777" w:rsidR="00C87318" w:rsidRPr="00BC714D" w:rsidRDefault="00C87318" w:rsidP="00BC714D">
      <w:pPr>
        <w:pStyle w:val="Teksttreci20"/>
        <w:shd w:val="clear" w:color="auto" w:fill="auto"/>
        <w:spacing w:before="0" w:after="0" w:line="360" w:lineRule="auto"/>
        <w:ind w:firstLine="500"/>
        <w:jc w:val="both"/>
        <w:rPr>
          <w:rFonts w:ascii="Arial" w:hAnsi="Arial" w:cs="Arial"/>
          <w:sz w:val="22"/>
          <w:szCs w:val="22"/>
        </w:rPr>
      </w:pPr>
    </w:p>
    <w:p w14:paraId="21DD8533" w14:textId="1FEE2AF1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1</w:t>
      </w:r>
      <w:r w:rsidR="00BC714D">
        <w:rPr>
          <w:rFonts w:ascii="Arial" w:hAnsi="Arial" w:cs="Arial"/>
          <w:sz w:val="22"/>
          <w:szCs w:val="22"/>
        </w:rPr>
        <w:t>.</w:t>
      </w:r>
    </w:p>
    <w:p w14:paraId="7B2451C7" w14:textId="46F4BE5D" w:rsidR="00B47826" w:rsidRPr="00BC714D" w:rsidRDefault="00B57543" w:rsidP="00BC714D">
      <w:pPr>
        <w:pStyle w:val="Teksttreci20"/>
        <w:shd w:val="clear" w:color="auto" w:fill="auto"/>
        <w:tabs>
          <w:tab w:val="left" w:pos="757"/>
          <w:tab w:val="left" w:pos="287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4429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ostanawia się przeprowadzić II </w:t>
      </w:r>
      <w:r w:rsidR="00B47826" w:rsidRPr="00BC714D">
        <w:rPr>
          <w:rFonts w:ascii="Arial" w:hAnsi="Arial" w:cs="Arial"/>
          <w:sz w:val="22"/>
          <w:szCs w:val="22"/>
        </w:rPr>
        <w:t>przetarg</w:t>
      </w:r>
      <w:r w:rsidR="00BC0BC8" w:rsidRPr="00BC714D">
        <w:rPr>
          <w:rFonts w:ascii="Arial" w:hAnsi="Arial" w:cs="Arial"/>
          <w:sz w:val="22"/>
          <w:szCs w:val="22"/>
        </w:rPr>
        <w:t xml:space="preserve"> ustn</w:t>
      </w:r>
      <w:r>
        <w:rPr>
          <w:rFonts w:ascii="Arial" w:hAnsi="Arial" w:cs="Arial"/>
          <w:sz w:val="22"/>
          <w:szCs w:val="22"/>
        </w:rPr>
        <w:t>y</w:t>
      </w:r>
      <w:r w:rsidR="00B47826" w:rsidRPr="00BC714D">
        <w:rPr>
          <w:rFonts w:ascii="Arial" w:hAnsi="Arial" w:cs="Arial"/>
          <w:sz w:val="22"/>
          <w:szCs w:val="22"/>
        </w:rPr>
        <w:t xml:space="preserve"> nieograniczon</w:t>
      </w:r>
      <w:r>
        <w:rPr>
          <w:rFonts w:ascii="Arial" w:hAnsi="Arial" w:cs="Arial"/>
          <w:sz w:val="22"/>
          <w:szCs w:val="22"/>
        </w:rPr>
        <w:t>y</w:t>
      </w:r>
      <w:r w:rsidR="00B47826" w:rsidRPr="00BC714D">
        <w:rPr>
          <w:rFonts w:ascii="Arial" w:hAnsi="Arial" w:cs="Arial"/>
          <w:sz w:val="22"/>
          <w:szCs w:val="22"/>
        </w:rPr>
        <w:t xml:space="preserve"> n</w:t>
      </w:r>
      <w:r w:rsidR="00E947EF">
        <w:rPr>
          <w:rFonts w:ascii="Arial" w:hAnsi="Arial" w:cs="Arial"/>
          <w:sz w:val="22"/>
          <w:szCs w:val="22"/>
        </w:rPr>
        <w:t xml:space="preserve">iżej </w:t>
      </w:r>
      <w:r w:rsidR="00B47826" w:rsidRPr="00BC714D">
        <w:rPr>
          <w:rFonts w:ascii="Arial" w:hAnsi="Arial" w:cs="Arial"/>
          <w:sz w:val="22"/>
          <w:szCs w:val="22"/>
        </w:rPr>
        <w:t>w</w:t>
      </w:r>
      <w:r w:rsidR="00E947EF">
        <w:rPr>
          <w:rFonts w:ascii="Arial" w:hAnsi="Arial" w:cs="Arial"/>
          <w:sz w:val="22"/>
          <w:szCs w:val="22"/>
        </w:rPr>
        <w:t>ymienion</w:t>
      </w:r>
      <w:r>
        <w:rPr>
          <w:rFonts w:ascii="Arial" w:hAnsi="Arial" w:cs="Arial"/>
          <w:sz w:val="22"/>
          <w:szCs w:val="22"/>
        </w:rPr>
        <w:t>ego</w:t>
      </w:r>
      <w:r w:rsidR="00B47826" w:rsidRPr="00BC714D">
        <w:rPr>
          <w:rFonts w:ascii="Arial" w:hAnsi="Arial" w:cs="Arial"/>
          <w:sz w:val="22"/>
          <w:szCs w:val="22"/>
        </w:rPr>
        <w:t xml:space="preserve"> majątk</w:t>
      </w:r>
      <w:r>
        <w:rPr>
          <w:rFonts w:ascii="Arial" w:hAnsi="Arial" w:cs="Arial"/>
          <w:sz w:val="22"/>
          <w:szCs w:val="22"/>
        </w:rPr>
        <w:t>u</w:t>
      </w:r>
      <w:r w:rsidR="00B47826" w:rsidRPr="00BC714D">
        <w:rPr>
          <w:rFonts w:ascii="Arial" w:hAnsi="Arial" w:cs="Arial"/>
          <w:sz w:val="22"/>
          <w:szCs w:val="22"/>
        </w:rPr>
        <w:t xml:space="preserve"> </w:t>
      </w:r>
      <w:r w:rsidRPr="00BC714D">
        <w:rPr>
          <w:rFonts w:ascii="Arial" w:hAnsi="Arial" w:cs="Arial"/>
          <w:sz w:val="22"/>
          <w:szCs w:val="22"/>
        </w:rPr>
        <w:t>rucho</w:t>
      </w:r>
      <w:r>
        <w:rPr>
          <w:rFonts w:ascii="Arial" w:hAnsi="Arial" w:cs="Arial"/>
          <w:sz w:val="22"/>
          <w:szCs w:val="22"/>
        </w:rPr>
        <w:t>meg</w:t>
      </w:r>
      <w:r w:rsidRPr="00BC714D">
        <w:rPr>
          <w:rFonts w:ascii="Arial" w:hAnsi="Arial" w:cs="Arial"/>
          <w:sz w:val="22"/>
          <w:szCs w:val="22"/>
        </w:rPr>
        <w:t>o</w:t>
      </w:r>
      <w:r w:rsidR="009E58D9" w:rsidRPr="00BC714D">
        <w:rPr>
          <w:rFonts w:ascii="Arial" w:hAnsi="Arial" w:cs="Arial"/>
          <w:sz w:val="22"/>
          <w:szCs w:val="22"/>
        </w:rPr>
        <w:t xml:space="preserve"> stanowiąc</w:t>
      </w:r>
      <w:r>
        <w:rPr>
          <w:rFonts w:ascii="Arial" w:hAnsi="Arial" w:cs="Arial"/>
          <w:sz w:val="22"/>
          <w:szCs w:val="22"/>
        </w:rPr>
        <w:t>ego</w:t>
      </w:r>
      <w:r w:rsidR="009E58D9" w:rsidRPr="00BC714D">
        <w:rPr>
          <w:rFonts w:ascii="Arial" w:hAnsi="Arial" w:cs="Arial"/>
          <w:sz w:val="22"/>
          <w:szCs w:val="22"/>
        </w:rPr>
        <w:t xml:space="preserve"> własność Gminy Jednorożec:</w:t>
      </w:r>
    </w:p>
    <w:p w14:paraId="5E01D8D5" w14:textId="0EC2990B" w:rsidR="009E58D9" w:rsidRPr="00BC714D" w:rsidRDefault="00B47826" w:rsidP="00BC714D">
      <w:pPr>
        <w:spacing w:line="360" w:lineRule="auto"/>
        <w:jc w:val="both"/>
        <w:rPr>
          <w:rFonts w:ascii="Arial" w:hAnsi="Arial" w:cs="Arial"/>
          <w:color w:val="15151B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>- samochód ciężarowy SCANIA</w:t>
      </w:r>
      <w:r w:rsidR="00E947EF" w:rsidRPr="00E947EF">
        <w:rPr>
          <w:rFonts w:ascii="Arial" w:hAnsi="Arial" w:cs="Arial"/>
          <w:color w:val="15151B"/>
          <w:sz w:val="22"/>
          <w:szCs w:val="22"/>
        </w:rPr>
        <w:t xml:space="preserve"> </w:t>
      </w:r>
      <w:r w:rsidR="00E947EF">
        <w:rPr>
          <w:rFonts w:ascii="Arial" w:hAnsi="Arial" w:cs="Arial"/>
          <w:color w:val="15151B"/>
          <w:sz w:val="22"/>
          <w:szCs w:val="22"/>
        </w:rPr>
        <w:t>(</w:t>
      </w:r>
      <w:r w:rsidR="00E947EF" w:rsidRPr="00BC714D">
        <w:rPr>
          <w:rFonts w:ascii="Arial" w:hAnsi="Arial" w:cs="Arial"/>
          <w:color w:val="15151B"/>
          <w:sz w:val="22"/>
          <w:szCs w:val="22"/>
        </w:rPr>
        <w:t>śmieciarka</w:t>
      </w:r>
      <w:r w:rsidR="00E947EF">
        <w:rPr>
          <w:rFonts w:ascii="Arial" w:hAnsi="Arial" w:cs="Arial"/>
          <w:color w:val="15151B"/>
          <w:sz w:val="22"/>
          <w:szCs w:val="22"/>
        </w:rPr>
        <w:t>)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, model 94/220 D 18.0 t, </w:t>
      </w:r>
      <w:r w:rsidR="009E58D9" w:rsidRPr="00BC714D">
        <w:rPr>
          <w:rFonts w:ascii="Arial" w:hAnsi="Arial" w:cs="Arial"/>
          <w:sz w:val="22"/>
          <w:szCs w:val="22"/>
        </w:rPr>
        <w:t>rok produkcji</w:t>
      </w:r>
      <w:r w:rsidR="00E947EF">
        <w:rPr>
          <w:rFonts w:ascii="Arial" w:hAnsi="Arial" w:cs="Arial"/>
          <w:sz w:val="22"/>
          <w:szCs w:val="22"/>
        </w:rPr>
        <w:t xml:space="preserve"> </w:t>
      </w:r>
      <w:r w:rsidR="009E58D9" w:rsidRPr="00BC714D">
        <w:rPr>
          <w:rFonts w:ascii="Arial" w:hAnsi="Arial" w:cs="Arial"/>
          <w:sz w:val="22"/>
          <w:szCs w:val="22"/>
        </w:rPr>
        <w:t xml:space="preserve">1997, 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nr </w:t>
      </w:r>
      <w:r w:rsidR="009E58D9" w:rsidRPr="00BC714D">
        <w:rPr>
          <w:rFonts w:ascii="Arial" w:hAnsi="Arial" w:cs="Arial"/>
          <w:color w:val="15151B"/>
          <w:sz w:val="22"/>
          <w:szCs w:val="22"/>
        </w:rPr>
        <w:t xml:space="preserve">rejestracyjny 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 WPZ 08903;</w:t>
      </w:r>
    </w:p>
    <w:p w14:paraId="3B62298B" w14:textId="08173449" w:rsidR="00B47826" w:rsidRPr="00BC714D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 xml:space="preserve">- samochód  ciężarowy do 3,5 t. FORD,  </w:t>
      </w:r>
      <w:r w:rsidRPr="00BC714D">
        <w:rPr>
          <w:rFonts w:ascii="Arial" w:hAnsi="Arial" w:cs="Arial"/>
          <w:sz w:val="22"/>
          <w:szCs w:val="22"/>
        </w:rPr>
        <w:t>model FT 300 V185 2.0 TDE Kat. MR’00 E3 3.0 t, wersja M,  rok produkcji 2004, nr rejestracyjny WPZ 22336;</w:t>
      </w:r>
    </w:p>
    <w:p w14:paraId="4003938D" w14:textId="58032D53" w:rsidR="009E58D9" w:rsidRPr="00BC714D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>Samochód  ciężarowy do 3,5 t. FORD,</w:t>
      </w:r>
      <w:r w:rsidRPr="00BC714D">
        <w:rPr>
          <w:rFonts w:ascii="Arial" w:hAnsi="Arial" w:cs="Arial"/>
          <w:sz w:val="22"/>
          <w:szCs w:val="22"/>
        </w:rPr>
        <w:t xml:space="preserve"> model FT 300 V185 2.0 TDE Kat. MR’00 E3 3.0 t, wersja S, rok produkcji 2004, nr rejestracyjny: WPZ 00109;</w:t>
      </w:r>
    </w:p>
    <w:p w14:paraId="09A3D9C2" w14:textId="2749907A" w:rsidR="009E58D9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- ładowacz chwytakowy Cyklop T214/3, rok produkcji: 1993.</w:t>
      </w:r>
    </w:p>
    <w:p w14:paraId="4C384FD7" w14:textId="77777777" w:rsidR="00C87318" w:rsidRPr="00B57543" w:rsidRDefault="00C87318" w:rsidP="00BC714D">
      <w:pPr>
        <w:spacing w:line="360" w:lineRule="auto"/>
        <w:rPr>
          <w:rFonts w:ascii="Arial" w:hAnsi="Arial" w:cs="Arial"/>
          <w:sz w:val="22"/>
          <w:szCs w:val="22"/>
        </w:rPr>
      </w:pPr>
    </w:p>
    <w:p w14:paraId="36254FC3" w14:textId="77777777" w:rsid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2</w:t>
      </w:r>
      <w:r w:rsidR="00BC714D">
        <w:rPr>
          <w:rFonts w:ascii="Arial" w:hAnsi="Arial" w:cs="Arial"/>
          <w:sz w:val="22"/>
          <w:szCs w:val="22"/>
        </w:rPr>
        <w:t>.</w:t>
      </w:r>
    </w:p>
    <w:p w14:paraId="4C9867DC" w14:textId="37BC55C1" w:rsidR="00B47826" w:rsidRPr="00BC714D" w:rsidRDefault="00BC714D" w:rsidP="00BC714D">
      <w:pPr>
        <w:pStyle w:val="Teksttreci20"/>
        <w:shd w:val="clear" w:color="auto" w:fill="auto"/>
        <w:spacing w:before="0" w:after="0" w:line="360" w:lineRule="auto"/>
        <w:ind w:left="-42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47826" w:rsidRPr="00BC714D">
        <w:rPr>
          <w:rFonts w:ascii="Arial" w:hAnsi="Arial" w:cs="Arial"/>
          <w:sz w:val="22"/>
          <w:szCs w:val="22"/>
        </w:rPr>
        <w:t>Powołuje się komisję do przeprowadzenia przetargu, o którym mowa w § 1 w składzie:</w:t>
      </w:r>
    </w:p>
    <w:p w14:paraId="0DD548AE" w14:textId="379CDF29" w:rsidR="00B47826" w:rsidRPr="00BC714D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Tadeusz Niestępski</w:t>
      </w:r>
      <w:r w:rsidR="00B47826" w:rsidRPr="00BC714D">
        <w:rPr>
          <w:rFonts w:ascii="Arial" w:hAnsi="Arial" w:cs="Arial"/>
          <w:sz w:val="22"/>
          <w:szCs w:val="22"/>
        </w:rPr>
        <w:t xml:space="preserve"> - Przewodniczący Komisji,</w:t>
      </w:r>
    </w:p>
    <w:p w14:paraId="4A51E1F3" w14:textId="14ACE096" w:rsidR="00B47826" w:rsidRPr="00BC714D" w:rsidRDefault="00077D52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Milena </w:t>
      </w:r>
      <w:proofErr w:type="spellStart"/>
      <w:r>
        <w:rPr>
          <w:rFonts w:ascii="Arial" w:hAnsi="Arial" w:cs="Arial"/>
          <w:sz w:val="22"/>
          <w:szCs w:val="22"/>
        </w:rPr>
        <w:t>Burchacka</w:t>
      </w:r>
      <w:proofErr w:type="spellEnd"/>
      <w:r w:rsidR="00B47826" w:rsidRPr="00BC714D">
        <w:rPr>
          <w:rFonts w:ascii="Arial" w:hAnsi="Arial" w:cs="Arial"/>
          <w:sz w:val="22"/>
          <w:szCs w:val="22"/>
        </w:rPr>
        <w:t xml:space="preserve"> - Sekretarz Komisji,</w:t>
      </w:r>
    </w:p>
    <w:p w14:paraId="4255FD98" w14:textId="2650EEAE" w:rsidR="00B47826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Jarosław Nizielski</w:t>
      </w:r>
      <w:r w:rsidR="00B47826" w:rsidRPr="00BC714D">
        <w:rPr>
          <w:rFonts w:ascii="Arial" w:hAnsi="Arial" w:cs="Arial"/>
          <w:sz w:val="22"/>
          <w:szCs w:val="22"/>
        </w:rPr>
        <w:t xml:space="preserve"> - Członek Komisji</w:t>
      </w:r>
      <w:r w:rsidRPr="00BC714D">
        <w:rPr>
          <w:rFonts w:ascii="Arial" w:hAnsi="Arial" w:cs="Arial"/>
          <w:sz w:val="22"/>
          <w:szCs w:val="22"/>
        </w:rPr>
        <w:t>,</w:t>
      </w:r>
    </w:p>
    <w:p w14:paraId="09E14BE7" w14:textId="6A59E514" w:rsidR="00785B55" w:rsidRPr="00BC714D" w:rsidRDefault="00785B55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Rzosiński</w:t>
      </w:r>
      <w:proofErr w:type="spellEnd"/>
      <w:r>
        <w:rPr>
          <w:rFonts w:ascii="Arial" w:hAnsi="Arial" w:cs="Arial"/>
          <w:sz w:val="22"/>
          <w:szCs w:val="22"/>
        </w:rPr>
        <w:t xml:space="preserve"> – Członek Komisji,</w:t>
      </w:r>
    </w:p>
    <w:p w14:paraId="234FE8C9" w14:textId="649C097A" w:rsidR="00BC0BC8" w:rsidRPr="00BC714D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Krzysztof Nizielski - Członek Komisji.</w:t>
      </w:r>
    </w:p>
    <w:p w14:paraId="00D7D08E" w14:textId="6F520139" w:rsidR="00BC0BC8" w:rsidRPr="00BC714D" w:rsidRDefault="00BC0BC8" w:rsidP="00BC714D">
      <w:pPr>
        <w:spacing w:line="360" w:lineRule="auto"/>
        <w:jc w:val="both"/>
        <w:rPr>
          <w:rFonts w:ascii="Arial" w:hAnsi="Arial" w:cs="Arial"/>
          <w:color w:val="15151B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 xml:space="preserve">2. Ustala się Regulamin Przetargu stanowiący załącznik </w:t>
      </w:r>
      <w:r w:rsidR="00E947EF">
        <w:rPr>
          <w:rFonts w:ascii="Arial" w:hAnsi="Arial" w:cs="Arial"/>
          <w:color w:val="15151B"/>
          <w:sz w:val="22"/>
          <w:szCs w:val="22"/>
        </w:rPr>
        <w:t xml:space="preserve">nr 2 </w:t>
      </w:r>
      <w:r w:rsidRPr="00BC714D">
        <w:rPr>
          <w:rFonts w:ascii="Arial" w:hAnsi="Arial" w:cs="Arial"/>
          <w:color w:val="15151B"/>
          <w:sz w:val="22"/>
          <w:szCs w:val="22"/>
        </w:rPr>
        <w:t>do niniejszego zarządzenia.</w:t>
      </w:r>
    </w:p>
    <w:p w14:paraId="5124838E" w14:textId="77777777" w:rsidR="00BC0BC8" w:rsidRPr="00BC714D" w:rsidRDefault="00BC0BC8" w:rsidP="00BC714D">
      <w:pPr>
        <w:pStyle w:val="Teksttreci20"/>
        <w:shd w:val="clear" w:color="auto" w:fill="auto"/>
        <w:tabs>
          <w:tab w:val="left" w:pos="78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7EE93A5" w14:textId="0EF22251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3</w:t>
      </w:r>
      <w:r w:rsidR="00BC714D">
        <w:rPr>
          <w:rFonts w:ascii="Arial" w:hAnsi="Arial" w:cs="Arial"/>
          <w:sz w:val="22"/>
          <w:szCs w:val="22"/>
        </w:rPr>
        <w:t>.</w:t>
      </w:r>
    </w:p>
    <w:p w14:paraId="16A32292" w14:textId="77777777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Do zadań Komisji Przetargowej należy:</w:t>
      </w:r>
    </w:p>
    <w:p w14:paraId="0B71F7CF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przygotowanie oraz podanie do publicznej wiadomości informacji o przetargu,</w:t>
      </w:r>
    </w:p>
    <w:p w14:paraId="2E3C7F97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przeprowadzenie przetargu,</w:t>
      </w:r>
    </w:p>
    <w:p w14:paraId="61F790F4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sporządzenie protokołu z przeprowadzonego przetargu,</w:t>
      </w:r>
    </w:p>
    <w:p w14:paraId="7180DD52" w14:textId="15703CD9" w:rsidR="00B47826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podanie do publicznej wiadomości informacji o wynikach przetargu.</w:t>
      </w:r>
    </w:p>
    <w:p w14:paraId="0DDB0B34" w14:textId="77777777" w:rsidR="00C87318" w:rsidRPr="00BC714D" w:rsidRDefault="00C87318" w:rsidP="00C87318">
      <w:pPr>
        <w:pStyle w:val="Teksttreci20"/>
        <w:shd w:val="clear" w:color="auto" w:fill="auto"/>
        <w:tabs>
          <w:tab w:val="left" w:pos="787"/>
        </w:tabs>
        <w:spacing w:before="0" w:after="0" w:line="360" w:lineRule="auto"/>
        <w:ind w:left="760" w:firstLine="0"/>
        <w:jc w:val="both"/>
        <w:rPr>
          <w:rFonts w:ascii="Arial" w:hAnsi="Arial" w:cs="Arial"/>
          <w:sz w:val="22"/>
          <w:szCs w:val="22"/>
        </w:rPr>
      </w:pPr>
    </w:p>
    <w:p w14:paraId="77B77637" w14:textId="0AC2560C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4</w:t>
      </w:r>
      <w:r w:rsidR="00BC714D">
        <w:rPr>
          <w:rFonts w:ascii="Arial" w:hAnsi="Arial" w:cs="Arial"/>
          <w:sz w:val="22"/>
          <w:szCs w:val="22"/>
        </w:rPr>
        <w:t>.</w:t>
      </w:r>
    </w:p>
    <w:p w14:paraId="543F1DAE" w14:textId="1BCDA9BE" w:rsidR="00B47826" w:rsidRDefault="00B47826" w:rsidP="00BC714D">
      <w:pPr>
        <w:pStyle w:val="Teksttreci20"/>
        <w:shd w:val="clear" w:color="auto" w:fill="auto"/>
        <w:tabs>
          <w:tab w:val="left" w:pos="75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Ogłoszenie o przetargu stanowi załącznik nr 1 do zarządzenia i podlega ogłoszeniu na stronie Biuletynu Informacji Publicznej</w:t>
      </w:r>
      <w:r w:rsidR="0054021B">
        <w:rPr>
          <w:rFonts w:ascii="Arial" w:hAnsi="Arial" w:cs="Arial"/>
          <w:sz w:val="22"/>
          <w:szCs w:val="22"/>
        </w:rPr>
        <w:t xml:space="preserve">, stronie internetowej Urzędu </w:t>
      </w:r>
      <w:r w:rsidRPr="00BC714D">
        <w:rPr>
          <w:rFonts w:ascii="Arial" w:hAnsi="Arial" w:cs="Arial"/>
          <w:sz w:val="22"/>
          <w:szCs w:val="22"/>
        </w:rPr>
        <w:t xml:space="preserve">Gminy </w:t>
      </w:r>
      <w:r w:rsidR="0054021B">
        <w:rPr>
          <w:rFonts w:ascii="Arial" w:hAnsi="Arial" w:cs="Arial"/>
          <w:sz w:val="22"/>
          <w:szCs w:val="22"/>
        </w:rPr>
        <w:t xml:space="preserve">w </w:t>
      </w:r>
      <w:r w:rsidR="00BC0BC8" w:rsidRPr="00BC714D">
        <w:rPr>
          <w:rFonts w:ascii="Arial" w:hAnsi="Arial" w:cs="Arial"/>
          <w:sz w:val="22"/>
          <w:szCs w:val="22"/>
        </w:rPr>
        <w:t>Jednoroż</w:t>
      </w:r>
      <w:r w:rsidR="0054021B">
        <w:rPr>
          <w:rFonts w:ascii="Arial" w:hAnsi="Arial" w:cs="Arial"/>
          <w:sz w:val="22"/>
          <w:szCs w:val="22"/>
        </w:rPr>
        <w:t>cu</w:t>
      </w:r>
      <w:r w:rsidR="00BC0BC8" w:rsidRPr="00BC714D">
        <w:rPr>
          <w:rFonts w:ascii="Arial" w:hAnsi="Arial" w:cs="Arial"/>
          <w:sz w:val="22"/>
          <w:szCs w:val="22"/>
        </w:rPr>
        <w:t>,</w:t>
      </w:r>
      <w:r w:rsidRPr="00BC714D">
        <w:rPr>
          <w:rFonts w:ascii="Arial" w:hAnsi="Arial" w:cs="Arial"/>
          <w:sz w:val="22"/>
          <w:szCs w:val="22"/>
        </w:rPr>
        <w:t xml:space="preserve"> na tablicy ogłoszeń w siedzibie Urzędu</w:t>
      </w:r>
      <w:r w:rsidR="00BC0BC8" w:rsidRPr="00BC714D">
        <w:rPr>
          <w:rFonts w:ascii="Arial" w:hAnsi="Arial" w:cs="Arial"/>
          <w:sz w:val="22"/>
          <w:szCs w:val="22"/>
        </w:rPr>
        <w:t xml:space="preserve"> oraz na </w:t>
      </w:r>
      <w:hyperlink r:id="rId7" w:history="1">
        <w:r w:rsidR="00C87318" w:rsidRPr="005B6C3A">
          <w:rPr>
            <w:rStyle w:val="Hipercze"/>
            <w:rFonts w:ascii="Arial" w:hAnsi="Arial" w:cs="Arial"/>
            <w:sz w:val="22"/>
            <w:szCs w:val="22"/>
          </w:rPr>
          <w:t>www.monitorurzedowy.pl</w:t>
        </w:r>
      </w:hyperlink>
    </w:p>
    <w:p w14:paraId="1CA5FE15" w14:textId="77777777" w:rsidR="00C87318" w:rsidRPr="00BC714D" w:rsidRDefault="00C87318" w:rsidP="00BC714D">
      <w:pPr>
        <w:pStyle w:val="Teksttreci20"/>
        <w:shd w:val="clear" w:color="auto" w:fill="auto"/>
        <w:tabs>
          <w:tab w:val="left" w:pos="75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2C48676" w14:textId="5C6BBDC2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5</w:t>
      </w:r>
      <w:r w:rsidR="00BC714D">
        <w:rPr>
          <w:rFonts w:ascii="Arial" w:hAnsi="Arial" w:cs="Arial"/>
          <w:sz w:val="22"/>
          <w:szCs w:val="22"/>
        </w:rPr>
        <w:t>.</w:t>
      </w:r>
    </w:p>
    <w:p w14:paraId="68672E76" w14:textId="248C84C6" w:rsidR="00B47826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Wykonanie zarządzenia powierza się Przewodniczącemu Komisji.</w:t>
      </w:r>
    </w:p>
    <w:p w14:paraId="57666FC8" w14:textId="77777777" w:rsidR="00C87318" w:rsidRPr="00BC714D" w:rsidRDefault="00C87318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96E5DA6" w14:textId="2C5BAC8B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6</w:t>
      </w:r>
      <w:r w:rsidR="00BC714D">
        <w:rPr>
          <w:rFonts w:ascii="Arial" w:hAnsi="Arial" w:cs="Arial"/>
          <w:sz w:val="22"/>
          <w:szCs w:val="22"/>
        </w:rPr>
        <w:t>.</w:t>
      </w:r>
    </w:p>
    <w:p w14:paraId="7A0BA203" w14:textId="13C0BA59" w:rsidR="00B47826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Zarządzenie wchodzi w życie z dniem podpisania.</w:t>
      </w:r>
    </w:p>
    <w:p w14:paraId="63B996C9" w14:textId="61DA8E89" w:rsidR="00B57543" w:rsidRDefault="00B57543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189AFEBB" w14:textId="77777777" w:rsidR="00B57543" w:rsidRPr="00BC714D" w:rsidRDefault="00B57543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458A83B8" w14:textId="37AFE0F9" w:rsidR="00BC0BC8" w:rsidRPr="00C87318" w:rsidRDefault="009E5D5E" w:rsidP="009E5D5E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87318">
        <w:rPr>
          <w:rFonts w:ascii="Arial" w:hAnsi="Arial" w:cs="Arial"/>
          <w:sz w:val="22"/>
          <w:szCs w:val="22"/>
        </w:rPr>
        <w:t xml:space="preserve">Krzysztof Andrzej </w:t>
      </w:r>
      <w:proofErr w:type="spellStart"/>
      <w:r w:rsidRPr="00C87318">
        <w:rPr>
          <w:rFonts w:ascii="Arial" w:hAnsi="Arial" w:cs="Arial"/>
          <w:sz w:val="22"/>
          <w:szCs w:val="22"/>
        </w:rPr>
        <w:t>Iwulski</w:t>
      </w:r>
      <w:proofErr w:type="spellEnd"/>
      <w:r w:rsidRPr="00C87318">
        <w:rPr>
          <w:rFonts w:ascii="Arial" w:hAnsi="Arial" w:cs="Arial"/>
          <w:sz w:val="22"/>
          <w:szCs w:val="22"/>
        </w:rPr>
        <w:t xml:space="preserve"> </w:t>
      </w:r>
      <w:r w:rsidR="00C87318" w:rsidRPr="00C87318">
        <w:rPr>
          <w:rFonts w:ascii="Arial" w:hAnsi="Arial" w:cs="Arial"/>
          <w:sz w:val="22"/>
          <w:szCs w:val="22"/>
        </w:rPr>
        <w:br/>
      </w:r>
      <w:r w:rsidRPr="00C87318">
        <w:rPr>
          <w:rFonts w:ascii="Arial" w:hAnsi="Arial" w:cs="Arial"/>
          <w:sz w:val="22"/>
          <w:szCs w:val="22"/>
        </w:rPr>
        <w:t>/-/ Wójt Gminy Jednorożec</w:t>
      </w:r>
    </w:p>
    <w:sectPr w:rsidR="00BC0BC8" w:rsidRPr="00C87318" w:rsidSect="00BC714D">
      <w:pgSz w:w="11900" w:h="16840"/>
      <w:pgMar w:top="426" w:right="1398" w:bottom="0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993D" w14:textId="77777777" w:rsidR="00320559" w:rsidRDefault="00320559">
      <w:r>
        <w:separator/>
      </w:r>
    </w:p>
  </w:endnote>
  <w:endnote w:type="continuationSeparator" w:id="0">
    <w:p w14:paraId="104C8127" w14:textId="77777777" w:rsidR="00320559" w:rsidRDefault="003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F93B" w14:textId="77777777" w:rsidR="00320559" w:rsidRDefault="00320559"/>
  </w:footnote>
  <w:footnote w:type="continuationSeparator" w:id="0">
    <w:p w14:paraId="6FA3540C" w14:textId="77777777" w:rsidR="00320559" w:rsidRDefault="00320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13B"/>
    <w:multiLevelType w:val="multilevel"/>
    <w:tmpl w:val="8346B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2F04"/>
    <w:multiLevelType w:val="multilevel"/>
    <w:tmpl w:val="87CAF6F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161CD"/>
    <w:multiLevelType w:val="multilevel"/>
    <w:tmpl w:val="8662E8C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21C0B"/>
    <w:multiLevelType w:val="multilevel"/>
    <w:tmpl w:val="840EB0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0621A8"/>
    <w:multiLevelType w:val="multilevel"/>
    <w:tmpl w:val="EADC9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1101E"/>
    <w:multiLevelType w:val="multilevel"/>
    <w:tmpl w:val="E7845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965CEA"/>
    <w:multiLevelType w:val="multilevel"/>
    <w:tmpl w:val="B192B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026738"/>
    <w:multiLevelType w:val="multilevel"/>
    <w:tmpl w:val="4DBEE84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F7EE7"/>
    <w:multiLevelType w:val="multilevel"/>
    <w:tmpl w:val="EA2051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5"/>
    <w:rsid w:val="00006729"/>
    <w:rsid w:val="00077D52"/>
    <w:rsid w:val="00320559"/>
    <w:rsid w:val="0054021B"/>
    <w:rsid w:val="006324AC"/>
    <w:rsid w:val="00647074"/>
    <w:rsid w:val="00677DDF"/>
    <w:rsid w:val="00693E6D"/>
    <w:rsid w:val="00785B55"/>
    <w:rsid w:val="007C5A00"/>
    <w:rsid w:val="008A2705"/>
    <w:rsid w:val="00950B3D"/>
    <w:rsid w:val="009E58D9"/>
    <w:rsid w:val="009E5D5E"/>
    <w:rsid w:val="00A11CC6"/>
    <w:rsid w:val="00A27097"/>
    <w:rsid w:val="00AE144B"/>
    <w:rsid w:val="00B3185C"/>
    <w:rsid w:val="00B47826"/>
    <w:rsid w:val="00B57543"/>
    <w:rsid w:val="00BC0BC8"/>
    <w:rsid w:val="00BC714D"/>
    <w:rsid w:val="00C87318"/>
    <w:rsid w:val="00CB6836"/>
    <w:rsid w:val="00CC2359"/>
    <w:rsid w:val="00CE4CC7"/>
    <w:rsid w:val="00D114A9"/>
    <w:rsid w:val="00E175E3"/>
    <w:rsid w:val="00E27F67"/>
    <w:rsid w:val="00E947EF"/>
    <w:rsid w:val="00E955D6"/>
    <w:rsid w:val="00F2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3902"/>
  <w15:docId w15:val="{144809AF-395C-474D-A302-ABD88C5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BookAntiqua115ptKursywa">
    <w:name w:val="Pogrubienie;Tekst treści (2) + Book Antiqua;11;5 pt;Kursywa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4Bezpogrubienia">
    <w:name w:val="Tekst treści (4) + 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20" w:after="220" w:line="266" w:lineRule="exact"/>
      <w:ind w:hanging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780" w:line="266" w:lineRule="exact"/>
      <w:ind w:hanging="6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20" w:after="220" w:line="266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i/>
      <w:iCs/>
    </w:rPr>
  </w:style>
  <w:style w:type="character" w:styleId="Pogrubienie">
    <w:name w:val="Strong"/>
    <w:qFormat/>
    <w:rsid w:val="00B47826"/>
    <w:rPr>
      <w:b/>
    </w:rPr>
  </w:style>
  <w:style w:type="paragraph" w:styleId="Akapitzlist">
    <w:name w:val="List Paragraph"/>
    <w:basedOn w:val="Normalny"/>
    <w:uiPriority w:val="34"/>
    <w:qFormat/>
    <w:rsid w:val="00BC0BC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57543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B57543"/>
    <w:rPr>
      <w:rFonts w:ascii="Times New Roman" w:eastAsia="Times New Roman" w:hAnsi="Times New Roman" w:cs="Times New Roman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C87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itorurzed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Krzysztof Nizielski</cp:lastModifiedBy>
  <cp:revision>5</cp:revision>
  <cp:lastPrinted>2022-02-16T12:51:00Z</cp:lastPrinted>
  <dcterms:created xsi:type="dcterms:W3CDTF">2022-02-14T15:34:00Z</dcterms:created>
  <dcterms:modified xsi:type="dcterms:W3CDTF">2022-02-17T11:54:00Z</dcterms:modified>
</cp:coreProperties>
</file>