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47B0" w14:textId="77777777" w:rsidR="00B97AA0" w:rsidRDefault="00B97AA0" w:rsidP="00B97AA0">
      <w:pPr>
        <w:pStyle w:val="ng-scope"/>
        <w:shd w:val="clear" w:color="auto" w:fill="FFFFFF"/>
        <w:spacing w:before="0" w:after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  <w:r>
        <w:rPr>
          <w:rStyle w:val="Pogrubienie"/>
          <w:rFonts w:asciiTheme="minorHAnsi" w:hAnsiTheme="minorHAnsi" w:cstheme="minorHAnsi"/>
          <w:color w:val="000000"/>
        </w:rPr>
        <w:t>Zarządzenie Nr 48/2022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Pogrubienie"/>
          <w:rFonts w:asciiTheme="minorHAnsi" w:hAnsiTheme="minorHAnsi" w:cstheme="minorHAnsi"/>
          <w:color w:val="000000"/>
        </w:rPr>
        <w:t>Wójta Gminy Jednorożec</w:t>
      </w:r>
      <w:r>
        <w:rPr>
          <w:rFonts w:asciiTheme="minorHAnsi" w:hAnsiTheme="minorHAnsi" w:cstheme="minorHAnsi"/>
          <w:color w:val="000000"/>
        </w:rPr>
        <w:br/>
      </w:r>
      <w:r>
        <w:rPr>
          <w:rStyle w:val="Pogrubienie"/>
          <w:rFonts w:asciiTheme="minorHAnsi" w:hAnsiTheme="minorHAnsi" w:cstheme="minorHAnsi"/>
          <w:color w:val="000000"/>
        </w:rPr>
        <w:t>z dnia 5 maja 2022 roku</w:t>
      </w:r>
    </w:p>
    <w:p w14:paraId="1ECFEB01" w14:textId="77777777" w:rsidR="00B97AA0" w:rsidRDefault="00B97AA0" w:rsidP="00B97AA0">
      <w:pPr>
        <w:pStyle w:val="ng-scope"/>
        <w:shd w:val="clear" w:color="auto" w:fill="FFFFFF"/>
        <w:spacing w:before="0" w:after="0" w:line="360" w:lineRule="auto"/>
        <w:jc w:val="center"/>
      </w:pPr>
    </w:p>
    <w:p w14:paraId="29774474" w14:textId="77777777" w:rsidR="00B97AA0" w:rsidRDefault="00B97AA0" w:rsidP="00B97AA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zmieniające zarządzenie nr 23/2021 Wójta Gminy Jednorożec z dnia 19 marca 2021 roku w sprawie wyznaczenia osoby odpowiedzialnej do pełnienia funkcji MDR Oficera w Gminie Jednorożec</w:t>
      </w:r>
    </w:p>
    <w:p w14:paraId="5F89EDBB" w14:textId="77777777" w:rsidR="00B97AA0" w:rsidRDefault="00B97AA0" w:rsidP="00B97AA0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7205BC" w14:textId="77777777" w:rsidR="00B97AA0" w:rsidRDefault="00B97AA0" w:rsidP="00B97AA0">
      <w:pPr>
        <w:spacing w:after="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podstawie art. 31 w związku z art. 33 ust. 5 ustawy z dnia 8 marca 1990 r. o samorządzie gminnym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 Dz. U. z 2022 r., poz. 559 ze zm.) zarządzam, co następuje:</w:t>
      </w:r>
    </w:p>
    <w:p w14:paraId="3652DF3B" w14:textId="77777777" w:rsidR="00B97AA0" w:rsidRDefault="00B97AA0" w:rsidP="00B97AA0">
      <w:pPr>
        <w:spacing w:after="0"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44A9D6C" w14:textId="77777777" w:rsidR="00B97AA0" w:rsidRDefault="00B97AA0" w:rsidP="00B97A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1. W zarządzeniu Nr 23/2021 Wójta Gminy Jednorożec z dnia 19 marca 2021 roku w sprawie wyznaczenia osoby odpowiedzialnej do pełnienia funkcji MDR Oficera w Gminie Jednorożec </w:t>
      </w:r>
    </w:p>
    <w:p w14:paraId="5D85FA8B" w14:textId="77777777" w:rsidR="00B97AA0" w:rsidRDefault="00B97AA0" w:rsidP="00B97AA0">
      <w:pPr>
        <w:spacing w:after="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§ 1. otrzymuje brzmienie:</w:t>
      </w:r>
    </w:p>
    <w:p w14:paraId="77E99D2E" w14:textId="77777777" w:rsidR="00B97AA0" w:rsidRDefault="00B97AA0" w:rsidP="00B97AA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„Z dniem 5 maja 2022 r. wyznacza się Panią Monikę Tomaszewską do sprawowania funkcji MDR Oficera w Gminie Jednorożec, odpowiedzialnego za kwestie związane z obowiązkiem przekazywania informacji o schematach podatkowych zgodnie z odpowiednimi przepisami Ordynacji podatkowej.”</w:t>
      </w:r>
    </w:p>
    <w:p w14:paraId="583FE31F" w14:textId="77777777" w:rsidR="00B97AA0" w:rsidRDefault="00B97AA0" w:rsidP="00B97AA0">
      <w:pPr>
        <w:spacing w:after="0" w:line="360" w:lineRule="auto"/>
        <w:rPr>
          <w:rFonts w:asciiTheme="minorHAnsi" w:hAnsiTheme="minorHAnsi" w:cstheme="minorHAnsi"/>
        </w:rPr>
      </w:pPr>
    </w:p>
    <w:p w14:paraId="25F90E61" w14:textId="77777777" w:rsidR="00B97AA0" w:rsidRDefault="00B97AA0" w:rsidP="00B97AA0">
      <w:pPr>
        <w:pStyle w:val="ng-scope"/>
        <w:shd w:val="clear" w:color="auto" w:fill="FFFFFF"/>
        <w:spacing w:before="0" w:after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 2. Wykonanie Zarządzenia powierza się Wójtowi Gminy Jednorożec.</w:t>
      </w:r>
    </w:p>
    <w:p w14:paraId="5EA96B37" w14:textId="77777777" w:rsidR="00B97AA0" w:rsidRDefault="00B97AA0" w:rsidP="00B97AA0">
      <w:pPr>
        <w:pStyle w:val="ng-scope"/>
        <w:shd w:val="clear" w:color="auto" w:fill="FFFFFF"/>
        <w:spacing w:before="0" w:after="0" w:line="360" w:lineRule="auto"/>
        <w:rPr>
          <w:rFonts w:asciiTheme="minorHAnsi" w:hAnsiTheme="minorHAnsi" w:cstheme="minorHAnsi"/>
          <w:color w:val="000000"/>
        </w:rPr>
      </w:pPr>
    </w:p>
    <w:p w14:paraId="2482FDDD" w14:textId="77777777" w:rsidR="00B97AA0" w:rsidRDefault="00B97AA0" w:rsidP="00B97AA0">
      <w:pPr>
        <w:pStyle w:val="ng-scope"/>
        <w:shd w:val="clear" w:color="auto" w:fill="FFFFFF"/>
        <w:spacing w:before="0" w:after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§ 3. Zarządzenie wchodzi w życie z dniem podpisania.</w:t>
      </w:r>
    </w:p>
    <w:p w14:paraId="5051DBCE" w14:textId="77777777" w:rsidR="00B97AA0" w:rsidRDefault="00B97AA0" w:rsidP="00B97AA0">
      <w:pPr>
        <w:spacing w:after="0" w:line="360" w:lineRule="auto"/>
        <w:rPr>
          <w:rFonts w:asciiTheme="minorHAnsi" w:hAnsiTheme="minorHAnsi" w:cstheme="minorHAnsi"/>
        </w:rPr>
      </w:pPr>
    </w:p>
    <w:p w14:paraId="6F6A437A" w14:textId="77777777" w:rsidR="00B97AA0" w:rsidRDefault="00B97AA0" w:rsidP="00B97AA0">
      <w:pPr>
        <w:widowControl w:val="0"/>
        <w:suppressAutoHyphens w:val="0"/>
        <w:autoSpaceDE w:val="0"/>
        <w:spacing w:after="0" w:line="360" w:lineRule="auto"/>
        <w:ind w:left="3969" w:firstLine="279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WÓJT GMINY JEDNOROŻEC</w:t>
      </w:r>
    </w:p>
    <w:p w14:paraId="52DA2A2C" w14:textId="19AB3B32" w:rsidR="00575891" w:rsidRDefault="00B97AA0" w:rsidP="00B97AA0">
      <w:pPr>
        <w:suppressAutoHyphens w:val="0"/>
        <w:autoSpaceDE w:val="0"/>
        <w:spacing w:after="0" w:line="360" w:lineRule="auto"/>
        <w:ind w:left="4956"/>
        <w:jc w:val="left"/>
      </w:pPr>
      <w:r>
        <w:rPr>
          <w:rFonts w:ascii="Arial" w:hAnsi="Arial" w:cs="Arial"/>
          <w:bCs/>
        </w:rPr>
        <w:t xml:space="preserve">        /-/ Krzysztof  Andrzej </w:t>
      </w:r>
      <w:proofErr w:type="spellStart"/>
      <w:r>
        <w:rPr>
          <w:rFonts w:ascii="Arial" w:hAnsi="Arial" w:cs="Arial"/>
          <w:bCs/>
        </w:rPr>
        <w:t>Iwulski</w:t>
      </w:r>
      <w:proofErr w:type="spellEnd"/>
    </w:p>
    <w:sectPr w:rsidR="0057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45"/>
    <w:rsid w:val="00575891"/>
    <w:rsid w:val="00904C45"/>
    <w:rsid w:val="00B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9F32"/>
  <w15:chartTrackingRefBased/>
  <w15:docId w15:val="{DDAA9C94-C153-44B1-9FA2-EB8A11CD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AA0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B97AA0"/>
    <w:pPr>
      <w:spacing w:before="100" w:after="100" w:line="240" w:lineRule="auto"/>
      <w:jc w:val="left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B97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2022-05-05T09:35:00Z</dcterms:created>
  <dcterms:modified xsi:type="dcterms:W3CDTF">2022-05-05T09:35:00Z</dcterms:modified>
</cp:coreProperties>
</file>