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8E62" w14:textId="77777777" w:rsidR="00EE6CAC" w:rsidRPr="006156B1" w:rsidRDefault="00EE6CAC" w:rsidP="00EE6CAC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>Zarządzenie Nr</w:t>
      </w:r>
      <w:r>
        <w:rPr>
          <w:rFonts w:cstheme="minorHAnsi"/>
          <w:b/>
          <w:bCs/>
          <w:sz w:val="24"/>
          <w:szCs w:val="24"/>
        </w:rPr>
        <w:t xml:space="preserve"> 149/2022</w:t>
      </w:r>
    </w:p>
    <w:p w14:paraId="14B5FD34" w14:textId="77777777" w:rsidR="00EE6CAC" w:rsidRPr="006156B1" w:rsidRDefault="00EE6CAC" w:rsidP="00EE6CAC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>Wójta Gminy Jednorożec</w:t>
      </w:r>
    </w:p>
    <w:p w14:paraId="24BF5ED4" w14:textId="77777777" w:rsidR="00EE6CAC" w:rsidRPr="006156B1" w:rsidRDefault="00EE6CAC" w:rsidP="00EE6CAC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 xml:space="preserve">z dnia </w:t>
      </w:r>
      <w:r>
        <w:rPr>
          <w:rFonts w:cstheme="minorHAnsi"/>
          <w:b/>
          <w:bCs/>
          <w:sz w:val="24"/>
          <w:szCs w:val="24"/>
        </w:rPr>
        <w:t>30 grudnia</w:t>
      </w:r>
      <w:r w:rsidRPr="006156B1">
        <w:rPr>
          <w:rFonts w:cstheme="minorHAnsi"/>
          <w:b/>
          <w:bCs/>
          <w:sz w:val="24"/>
          <w:szCs w:val="24"/>
        </w:rPr>
        <w:t xml:space="preserve"> 2022 roku</w:t>
      </w:r>
    </w:p>
    <w:p w14:paraId="5CA5A190" w14:textId="77777777" w:rsidR="00EE6CAC" w:rsidRPr="006156B1" w:rsidRDefault="00EE6CAC" w:rsidP="00EE6C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933F424" w14:textId="77777777" w:rsidR="00EE6CAC" w:rsidRPr="006156B1" w:rsidRDefault="00EE6CAC" w:rsidP="00EE6CAC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106/2022 Wójta Gminy Jednorożec z dnia 4 października 2022 roku </w:t>
      </w:r>
      <w:r w:rsidRPr="006156B1">
        <w:rPr>
          <w:rFonts w:cstheme="minorHAnsi"/>
          <w:sz w:val="24"/>
          <w:szCs w:val="24"/>
        </w:rPr>
        <w:t xml:space="preserve">w sprawie ustalenia planu finansowego dla rachunku przeznaczonego do gromadzenia i wydatkowania środków z Funduszu Przeciwdziałania COVID-19 na finansowanie </w:t>
      </w:r>
      <w:r>
        <w:rPr>
          <w:rFonts w:cstheme="minorHAnsi"/>
          <w:sz w:val="24"/>
          <w:szCs w:val="24"/>
        </w:rPr>
        <w:t>dodatku węglowego</w:t>
      </w:r>
    </w:p>
    <w:p w14:paraId="3929F952" w14:textId="77777777" w:rsidR="00EE6CAC" w:rsidRPr="006156B1" w:rsidRDefault="00EE6CAC" w:rsidP="00EE6C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A4E9C61" w14:textId="77777777" w:rsidR="00EE6CAC" w:rsidRPr="007D7C74" w:rsidRDefault="00EE6CAC" w:rsidP="00EE6CAC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 xml:space="preserve">Na podstawie art. 30 ust. 2 pkt 4 ustawy z dnia 8 marca 1990 r. o samorządzie gminnym </w:t>
      </w:r>
      <w:r>
        <w:rPr>
          <w:rFonts w:cstheme="minorHAnsi"/>
          <w:sz w:val="24"/>
          <w:szCs w:val="24"/>
        </w:rPr>
        <w:t xml:space="preserve">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</w:t>
      </w:r>
      <w:r w:rsidRPr="007D7C74">
        <w:rPr>
          <w:rFonts w:cstheme="minorHAnsi"/>
          <w:sz w:val="24"/>
          <w:szCs w:val="24"/>
        </w:rPr>
        <w:t xml:space="preserve">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 w:rsidRPr="007D7C74">
        <w:rPr>
          <w:rFonts w:cstheme="minorHAnsi"/>
          <w:sz w:val="24"/>
          <w:szCs w:val="24"/>
        </w:rPr>
        <w:t>późn</w:t>
      </w:r>
      <w:proofErr w:type="spellEnd"/>
      <w:r w:rsidRPr="007D7C74">
        <w:rPr>
          <w:rFonts w:cstheme="minorHAnsi"/>
          <w:sz w:val="24"/>
          <w:szCs w:val="24"/>
        </w:rPr>
        <w:t>. zm.) zarządzam, co następuje:</w:t>
      </w:r>
    </w:p>
    <w:p w14:paraId="54D1E3B1" w14:textId="77777777" w:rsidR="00EE6CAC" w:rsidRPr="006156B1" w:rsidRDefault="00EE6CAC" w:rsidP="00EE6C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318EED2" w14:textId="77777777" w:rsidR="00EE6CAC" w:rsidRPr="006156B1" w:rsidRDefault="00EE6CAC" w:rsidP="00EE6CA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§ 1.</w:t>
      </w:r>
      <w:r>
        <w:rPr>
          <w:rFonts w:cstheme="minorHAnsi"/>
          <w:sz w:val="24"/>
          <w:szCs w:val="24"/>
        </w:rPr>
        <w:t xml:space="preserve"> W zarządzeniu Nr 106/2022 Wójta Gminy Jednorożec z dnia 4 października 2022 roku (zmienione zarządzeniem nr 114/2022 z dnia 27.10.2022 r., zarządzeniem nr 127/2022 z dnia 15.11.2022 r., zarządzeniem nr 143/2022 z dnia 19.12.2022 r., zarządzeniem nr 144/2022 z dnia 29.12.2022 r.) </w:t>
      </w:r>
      <w:r w:rsidRPr="006156B1">
        <w:rPr>
          <w:rFonts w:cstheme="minorHAnsi"/>
          <w:sz w:val="24"/>
          <w:szCs w:val="24"/>
        </w:rPr>
        <w:t>§ 2</w:t>
      </w:r>
      <w:r>
        <w:rPr>
          <w:rFonts w:cstheme="minorHAnsi"/>
          <w:sz w:val="24"/>
          <w:szCs w:val="24"/>
        </w:rPr>
        <w:t xml:space="preserve"> ust. 2 otrzymuje brzmienie:</w:t>
      </w:r>
    </w:p>
    <w:p w14:paraId="3E8EA8E2" w14:textId="77777777" w:rsidR="00EE6CAC" w:rsidRPr="006156B1" w:rsidRDefault="00EE6CAC" w:rsidP="00EE6CA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Pr="006156B1">
        <w:rPr>
          <w:rFonts w:cstheme="minorHAnsi"/>
          <w:sz w:val="24"/>
          <w:szCs w:val="24"/>
        </w:rPr>
        <w:t>2. Plan finansowy w zakresie wydatków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983"/>
        <w:gridCol w:w="1110"/>
        <w:gridCol w:w="844"/>
        <w:gridCol w:w="4052"/>
        <w:gridCol w:w="1503"/>
      </w:tblGrid>
      <w:tr w:rsidR="00EE6CAC" w:rsidRPr="006156B1" w14:paraId="14E4486E" w14:textId="77777777" w:rsidTr="00F6667F">
        <w:tc>
          <w:tcPr>
            <w:tcW w:w="570" w:type="dxa"/>
          </w:tcPr>
          <w:p w14:paraId="01F1C198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3" w:type="dxa"/>
          </w:tcPr>
          <w:p w14:paraId="329C8F61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</w:tcPr>
          <w:p w14:paraId="3B3547B2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</w:tcPr>
          <w:p w14:paraId="060C3EC6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2" w:type="dxa"/>
          </w:tcPr>
          <w:p w14:paraId="1ED0F3DE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</w:tcPr>
          <w:p w14:paraId="51285F7E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EE6CAC" w:rsidRPr="006156B1" w14:paraId="3701273B" w14:textId="77777777" w:rsidTr="00F6667F">
        <w:tc>
          <w:tcPr>
            <w:tcW w:w="7559" w:type="dxa"/>
            <w:gridSpan w:val="5"/>
          </w:tcPr>
          <w:p w14:paraId="14BB6DC5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PLAN WYDATKÓW W 2022 ROK</w:t>
            </w:r>
          </w:p>
        </w:tc>
        <w:tc>
          <w:tcPr>
            <w:tcW w:w="1503" w:type="dxa"/>
          </w:tcPr>
          <w:p w14:paraId="756ECED1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E6CAC" w:rsidRPr="006156B1" w14:paraId="08434C58" w14:textId="77777777" w:rsidTr="00F6667F">
        <w:tc>
          <w:tcPr>
            <w:tcW w:w="570" w:type="dxa"/>
          </w:tcPr>
          <w:p w14:paraId="424ACD4A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3" w:type="dxa"/>
          </w:tcPr>
          <w:p w14:paraId="4AB254F7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367273B4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5FCD906A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4052" w:type="dxa"/>
          </w:tcPr>
          <w:p w14:paraId="6C2A0C0B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241D0486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3.912.000,00</w:t>
            </w:r>
          </w:p>
        </w:tc>
      </w:tr>
      <w:tr w:rsidR="00EE6CAC" w:rsidRPr="006156B1" w14:paraId="183E5C15" w14:textId="77777777" w:rsidTr="00F6667F">
        <w:tc>
          <w:tcPr>
            <w:tcW w:w="570" w:type="dxa"/>
          </w:tcPr>
          <w:p w14:paraId="18D48045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3" w:type="dxa"/>
          </w:tcPr>
          <w:p w14:paraId="2B49A8AA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43D8542E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5D223B0E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4052" w:type="dxa"/>
          </w:tcPr>
          <w:p w14:paraId="054079D5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158E8984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42.647,00</w:t>
            </w:r>
          </w:p>
        </w:tc>
      </w:tr>
      <w:tr w:rsidR="00EE6CAC" w:rsidRPr="006156B1" w14:paraId="05186327" w14:textId="77777777" w:rsidTr="00F6667F">
        <w:tc>
          <w:tcPr>
            <w:tcW w:w="570" w:type="dxa"/>
          </w:tcPr>
          <w:p w14:paraId="2B5F3DEA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3" w:type="dxa"/>
          </w:tcPr>
          <w:p w14:paraId="7FD6FAE4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75640891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19A999BD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4052" w:type="dxa"/>
          </w:tcPr>
          <w:p w14:paraId="1A7BB344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1698F5BF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7.344,00</w:t>
            </w:r>
          </w:p>
        </w:tc>
      </w:tr>
      <w:tr w:rsidR="00EE6CAC" w:rsidRPr="006156B1" w14:paraId="6AD3CD96" w14:textId="77777777" w:rsidTr="00F6667F">
        <w:tc>
          <w:tcPr>
            <w:tcW w:w="570" w:type="dxa"/>
          </w:tcPr>
          <w:p w14:paraId="13A07C94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3" w:type="dxa"/>
          </w:tcPr>
          <w:p w14:paraId="0ED7F018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0D227049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7D3A5065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4052" w:type="dxa"/>
          </w:tcPr>
          <w:p w14:paraId="412B3584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31B0E87D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411,00</w:t>
            </w:r>
          </w:p>
        </w:tc>
      </w:tr>
      <w:tr w:rsidR="00EE6CAC" w:rsidRPr="006156B1" w14:paraId="5F3229A2" w14:textId="77777777" w:rsidTr="00F6667F">
        <w:tc>
          <w:tcPr>
            <w:tcW w:w="570" w:type="dxa"/>
          </w:tcPr>
          <w:p w14:paraId="5A82ECF3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3" w:type="dxa"/>
          </w:tcPr>
          <w:p w14:paraId="6BC9110C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1B9FF358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624745B7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4052" w:type="dxa"/>
          </w:tcPr>
          <w:p w14:paraId="634A7A02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3B379A95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21.880,00</w:t>
            </w:r>
          </w:p>
        </w:tc>
      </w:tr>
      <w:tr w:rsidR="00EE6CAC" w:rsidRPr="006156B1" w14:paraId="27D077FB" w14:textId="77777777" w:rsidTr="00F6667F">
        <w:tc>
          <w:tcPr>
            <w:tcW w:w="570" w:type="dxa"/>
          </w:tcPr>
          <w:p w14:paraId="22740E16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3" w:type="dxa"/>
          </w:tcPr>
          <w:p w14:paraId="594D1A7D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7DFE0599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1529B6C5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4052" w:type="dxa"/>
          </w:tcPr>
          <w:p w14:paraId="7C556487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72FE7B63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5.469,00</w:t>
            </w:r>
          </w:p>
        </w:tc>
      </w:tr>
      <w:tr w:rsidR="00EE6CAC" w:rsidRPr="006156B1" w14:paraId="4183F6B7" w14:textId="77777777" w:rsidTr="00F6667F">
        <w:tc>
          <w:tcPr>
            <w:tcW w:w="570" w:type="dxa"/>
          </w:tcPr>
          <w:p w14:paraId="0397AB22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3" w:type="dxa"/>
          </w:tcPr>
          <w:p w14:paraId="6C8CEDBF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7589B3A4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3EBD9323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4700</w:t>
            </w:r>
          </w:p>
        </w:tc>
        <w:tc>
          <w:tcPr>
            <w:tcW w:w="4052" w:type="dxa"/>
          </w:tcPr>
          <w:p w14:paraId="09C28999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07256AEF" w14:textId="77777777" w:rsidR="00EE6CAC" w:rsidRDefault="00EE6CAC" w:rsidP="00F6667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489,00</w:t>
            </w:r>
          </w:p>
        </w:tc>
      </w:tr>
      <w:tr w:rsidR="00EE6CAC" w:rsidRPr="006156B1" w14:paraId="62235900" w14:textId="77777777" w:rsidTr="00F6667F">
        <w:tc>
          <w:tcPr>
            <w:tcW w:w="7559" w:type="dxa"/>
            <w:gridSpan w:val="5"/>
          </w:tcPr>
          <w:p w14:paraId="7E9CA48A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</w:tcPr>
          <w:p w14:paraId="5A614F12" w14:textId="77777777" w:rsidR="00EE6CAC" w:rsidRPr="006156B1" w:rsidRDefault="00EE6CAC" w:rsidP="00F6667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6651">
              <w:rPr>
                <w:rFonts w:cstheme="minorHAnsi"/>
                <w:b/>
                <w:bCs/>
                <w:sz w:val="24"/>
                <w:szCs w:val="24"/>
              </w:rPr>
              <w:t>3.9</w:t>
            </w:r>
            <w:r>
              <w:rPr>
                <w:rFonts w:cstheme="minorHAnsi"/>
                <w:b/>
                <w:bCs/>
                <w:sz w:val="24"/>
                <w:szCs w:val="24"/>
              </w:rPr>
              <w:t>90.2</w:t>
            </w:r>
            <w:r w:rsidRPr="002C6651">
              <w:rPr>
                <w:rFonts w:cstheme="minorHAnsi"/>
                <w:b/>
                <w:bCs/>
                <w:sz w:val="24"/>
                <w:szCs w:val="24"/>
              </w:rPr>
              <w:t>40,00</w:t>
            </w:r>
          </w:p>
        </w:tc>
      </w:tr>
    </w:tbl>
    <w:p w14:paraId="011A51AF" w14:textId="77777777" w:rsidR="00EE6CAC" w:rsidRPr="006156B1" w:rsidRDefault="00EE6CAC" w:rsidP="00EE6C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9BC63A3" w14:textId="77777777" w:rsidR="00EE6CAC" w:rsidRPr="006156B1" w:rsidRDefault="00EE6CAC" w:rsidP="00EE6CA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</w:t>
      </w:r>
      <w:r w:rsidRPr="006156B1">
        <w:rPr>
          <w:rFonts w:cstheme="minorHAnsi"/>
          <w:sz w:val="24"/>
          <w:szCs w:val="24"/>
        </w:rPr>
        <w:t>. Wykonanie zarządzenia powierzam Skarbnikowi Gminy Jednorożec.</w:t>
      </w:r>
    </w:p>
    <w:p w14:paraId="7B4765D7" w14:textId="77777777" w:rsidR="00EE6CAC" w:rsidRPr="006156B1" w:rsidRDefault="00EE6CAC" w:rsidP="00EE6CA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3</w:t>
      </w:r>
      <w:r w:rsidRPr="006156B1">
        <w:rPr>
          <w:rFonts w:cstheme="minorHAnsi"/>
          <w:sz w:val="24"/>
          <w:szCs w:val="24"/>
        </w:rPr>
        <w:t>. Zarządzenie wchodzi w życie z dniem podpisania.</w:t>
      </w:r>
    </w:p>
    <w:p w14:paraId="7D1AD78C" w14:textId="77777777" w:rsidR="00EE6CAC" w:rsidRPr="006156B1" w:rsidRDefault="00EE6CAC" w:rsidP="00EE6C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CC0C2D" w14:textId="77777777" w:rsidR="00EE6CAC" w:rsidRPr="006156B1" w:rsidRDefault="00EE6CAC" w:rsidP="00EE6C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3FBC6A1" w14:textId="77777777" w:rsidR="00EE6CAC" w:rsidRPr="006156B1" w:rsidRDefault="00EE6CAC" w:rsidP="00EE6CAC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Wójt Gminy Jednorożec</w:t>
      </w:r>
    </w:p>
    <w:p w14:paraId="1CFFF5BE" w14:textId="77777777" w:rsidR="00EE6CAC" w:rsidRPr="006156B1" w:rsidRDefault="00EE6CAC" w:rsidP="00EE6CAC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6156B1">
        <w:rPr>
          <w:rFonts w:cstheme="minorHAnsi"/>
          <w:sz w:val="24"/>
          <w:szCs w:val="24"/>
        </w:rPr>
        <w:t>Iwulski</w:t>
      </w:r>
      <w:proofErr w:type="spellEnd"/>
    </w:p>
    <w:p w14:paraId="541A705A" w14:textId="77777777" w:rsidR="00FF4D57" w:rsidRDefault="00FF4D57"/>
    <w:sectPr w:rsidR="00FF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A2"/>
    <w:rsid w:val="005479A2"/>
    <w:rsid w:val="00EE6CAC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9D33C-6DCE-4567-8164-2E8A5A34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C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6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</cp:revision>
  <dcterms:created xsi:type="dcterms:W3CDTF">2023-01-02T13:15:00Z</dcterms:created>
  <dcterms:modified xsi:type="dcterms:W3CDTF">2023-01-02T13:15:00Z</dcterms:modified>
</cp:coreProperties>
</file>