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84A5CC" w14:textId="77777777" w:rsidR="00FC3C9A" w:rsidRPr="00FC3C9A" w:rsidRDefault="00FC3C9A">
      <w:pPr>
        <w:spacing w:line="276" w:lineRule="auto"/>
        <w:rPr>
          <w:rFonts w:ascii="Calibri" w:hAnsi="Calibri" w:cs="Calibri"/>
        </w:rPr>
      </w:pPr>
    </w:p>
    <w:p w14:paraId="68D96257" w14:textId="77777777" w:rsidR="00FC3C9A" w:rsidRPr="00FC3C9A" w:rsidRDefault="00FC3C9A">
      <w:pPr>
        <w:spacing w:line="276" w:lineRule="auto"/>
        <w:rPr>
          <w:rFonts w:ascii="Calibri" w:hAnsi="Calibri" w:cs="Calibri"/>
          <w:color w:val="333333"/>
        </w:rPr>
      </w:pPr>
    </w:p>
    <w:p w14:paraId="769E9EA2" w14:textId="77777777" w:rsidR="00FC3C9A" w:rsidRPr="00FC3C9A" w:rsidRDefault="00FC3C9A">
      <w:pPr>
        <w:spacing w:line="276" w:lineRule="auto"/>
        <w:jc w:val="right"/>
        <w:rPr>
          <w:rFonts w:ascii="Calibri" w:eastAsia="Calibri" w:hAnsi="Calibri" w:cs="Calibri"/>
        </w:rPr>
      </w:pPr>
      <w:r w:rsidRPr="00FC3C9A">
        <w:rPr>
          <w:rFonts w:ascii="Calibri" w:eastAsia="Arial" w:hAnsi="Calibri" w:cs="Calibri"/>
        </w:rPr>
        <w:t>Załącznik do Uchwały Nr SOK.</w:t>
      </w:r>
      <w:r w:rsidR="00465162">
        <w:rPr>
          <w:rFonts w:ascii="Calibri" w:eastAsia="Calibri" w:hAnsi="Calibri" w:cs="Calibri"/>
        </w:rPr>
        <w:t>0007.52.2024</w:t>
      </w:r>
    </w:p>
    <w:p w14:paraId="3E38B6CC" w14:textId="77777777" w:rsidR="00FC3C9A" w:rsidRPr="00FC3C9A" w:rsidRDefault="00FC3C9A">
      <w:pPr>
        <w:spacing w:line="276" w:lineRule="auto"/>
        <w:jc w:val="center"/>
        <w:rPr>
          <w:rFonts w:ascii="Calibri" w:eastAsia="Calibri" w:hAnsi="Calibri" w:cs="Calibri"/>
        </w:rPr>
      </w:pPr>
      <w:r w:rsidRPr="00FC3C9A">
        <w:rPr>
          <w:rFonts w:ascii="Calibri" w:eastAsia="Calibri" w:hAnsi="Calibri" w:cs="Calibri"/>
        </w:rPr>
        <w:t xml:space="preserve">                                                                                 </w:t>
      </w:r>
      <w:r w:rsidRPr="00FC3C9A">
        <w:rPr>
          <w:rFonts w:ascii="Calibri" w:eastAsia="Arial" w:hAnsi="Calibri" w:cs="Calibri"/>
        </w:rPr>
        <w:t>Rady Gminy Jednorożec</w:t>
      </w:r>
    </w:p>
    <w:p w14:paraId="20C97306" w14:textId="77777777" w:rsidR="00FC3C9A" w:rsidRPr="00FC3C9A" w:rsidRDefault="00FC3C9A">
      <w:pPr>
        <w:spacing w:line="276" w:lineRule="auto"/>
        <w:jc w:val="center"/>
        <w:rPr>
          <w:rFonts w:ascii="Calibri" w:eastAsia="Arial" w:hAnsi="Calibri" w:cs="Calibri"/>
          <w:b/>
        </w:rPr>
      </w:pPr>
      <w:r w:rsidRPr="00FC3C9A">
        <w:rPr>
          <w:rFonts w:ascii="Calibri" w:eastAsia="Calibri" w:hAnsi="Calibri" w:cs="Calibri"/>
        </w:rPr>
        <w:t xml:space="preserve">                                                                                  </w:t>
      </w:r>
      <w:r w:rsidRPr="00FC3C9A">
        <w:rPr>
          <w:rFonts w:ascii="Calibri" w:eastAsia="Arial" w:hAnsi="Calibri" w:cs="Calibri"/>
        </w:rPr>
        <w:t xml:space="preserve">z dnia </w:t>
      </w:r>
      <w:r w:rsidR="00465162">
        <w:rPr>
          <w:rFonts w:ascii="Calibri" w:eastAsia="Arial" w:hAnsi="Calibri" w:cs="Calibri"/>
        </w:rPr>
        <w:t>05 września 2024 r.</w:t>
      </w:r>
    </w:p>
    <w:p w14:paraId="6B4E6885" w14:textId="77777777" w:rsidR="00FC3C9A" w:rsidRPr="00FC3C9A" w:rsidRDefault="00FC3C9A">
      <w:pPr>
        <w:spacing w:line="276" w:lineRule="auto"/>
        <w:jc w:val="center"/>
        <w:rPr>
          <w:rFonts w:ascii="Calibri" w:eastAsia="Arial" w:hAnsi="Calibri" w:cs="Calibri"/>
          <w:b/>
        </w:rPr>
      </w:pPr>
    </w:p>
    <w:p w14:paraId="3A0CB120" w14:textId="77777777" w:rsidR="00FC3C9A" w:rsidRPr="00FC3C9A" w:rsidRDefault="00FC3C9A">
      <w:pPr>
        <w:spacing w:line="276" w:lineRule="auto"/>
        <w:rPr>
          <w:rFonts w:ascii="Calibri" w:eastAsia="Arial" w:hAnsi="Calibri" w:cs="Calibri"/>
          <w:b/>
        </w:rPr>
      </w:pPr>
    </w:p>
    <w:p w14:paraId="13F3E761" w14:textId="77777777" w:rsidR="00FC3C9A" w:rsidRPr="00FC3C9A" w:rsidRDefault="00FC3C9A">
      <w:pPr>
        <w:spacing w:line="276" w:lineRule="auto"/>
        <w:jc w:val="center"/>
        <w:rPr>
          <w:rFonts w:ascii="Calibri" w:eastAsia="Arial" w:hAnsi="Calibri" w:cs="Calibri"/>
          <w:b/>
        </w:rPr>
      </w:pPr>
    </w:p>
    <w:p w14:paraId="0F00240C" w14:textId="77777777" w:rsidR="00FC3C9A" w:rsidRPr="00FC3C9A" w:rsidRDefault="00FC3C9A">
      <w:pPr>
        <w:spacing w:line="276" w:lineRule="auto"/>
        <w:jc w:val="center"/>
        <w:rPr>
          <w:rFonts w:ascii="Calibri" w:eastAsia="Arial" w:hAnsi="Calibri" w:cs="Calibri"/>
          <w:b/>
        </w:rPr>
      </w:pPr>
    </w:p>
    <w:p w14:paraId="13738F7E" w14:textId="77777777" w:rsidR="00FC3C9A" w:rsidRPr="00FC3C9A" w:rsidRDefault="00FC3C9A">
      <w:pPr>
        <w:spacing w:line="276" w:lineRule="auto"/>
        <w:jc w:val="center"/>
        <w:rPr>
          <w:rFonts w:ascii="Calibri" w:eastAsia="Arial" w:hAnsi="Calibri" w:cs="Calibri"/>
          <w:b/>
        </w:rPr>
      </w:pPr>
    </w:p>
    <w:p w14:paraId="535491EA" w14:textId="77777777" w:rsidR="00F51F34" w:rsidRPr="00FC3C9A" w:rsidRDefault="00F51F34" w:rsidP="00AD084A">
      <w:pPr>
        <w:spacing w:line="276" w:lineRule="auto"/>
        <w:rPr>
          <w:rFonts w:ascii="Calibri" w:eastAsia="Arial" w:hAnsi="Calibri" w:cs="Calibri"/>
          <w:b/>
        </w:rPr>
      </w:pPr>
    </w:p>
    <w:p w14:paraId="6E6EA03C" w14:textId="77777777" w:rsidR="00F51F34" w:rsidRPr="00FC3C9A" w:rsidRDefault="00F51F34">
      <w:pPr>
        <w:spacing w:line="276" w:lineRule="auto"/>
        <w:jc w:val="center"/>
        <w:rPr>
          <w:rFonts w:ascii="Calibri" w:eastAsia="Arial" w:hAnsi="Calibri" w:cs="Calibri"/>
          <w:b/>
        </w:rPr>
      </w:pPr>
    </w:p>
    <w:p w14:paraId="25062305" w14:textId="77777777" w:rsidR="00F51F34" w:rsidRPr="00FC3C9A" w:rsidRDefault="00F51F34">
      <w:pPr>
        <w:spacing w:line="276" w:lineRule="auto"/>
        <w:jc w:val="center"/>
        <w:rPr>
          <w:rFonts w:ascii="Calibri" w:eastAsia="Arial" w:hAnsi="Calibri" w:cs="Calibri"/>
          <w:b/>
        </w:rPr>
      </w:pPr>
    </w:p>
    <w:p w14:paraId="777A4F27" w14:textId="77777777" w:rsidR="00FC3C9A" w:rsidRPr="00FC3C9A" w:rsidRDefault="00FC3C9A">
      <w:pPr>
        <w:spacing w:line="276" w:lineRule="auto"/>
        <w:jc w:val="center"/>
        <w:rPr>
          <w:rFonts w:ascii="Calibri" w:eastAsia="Arial" w:hAnsi="Calibri" w:cs="Calibri"/>
          <w:b/>
        </w:rPr>
      </w:pPr>
    </w:p>
    <w:p w14:paraId="2A3B914B" w14:textId="77777777" w:rsidR="00FC3C9A" w:rsidRPr="00FC3C9A" w:rsidRDefault="00FC3C9A">
      <w:pPr>
        <w:spacing w:line="276" w:lineRule="auto"/>
        <w:jc w:val="center"/>
        <w:rPr>
          <w:rFonts w:ascii="Calibri" w:eastAsia="Arial" w:hAnsi="Calibri" w:cs="Calibri"/>
          <w:b/>
          <w:sz w:val="28"/>
          <w:szCs w:val="28"/>
        </w:rPr>
      </w:pPr>
    </w:p>
    <w:p w14:paraId="4A41A31E" w14:textId="77777777" w:rsidR="00FC3C9A" w:rsidRPr="00FC3C9A" w:rsidRDefault="00FC3C9A">
      <w:pPr>
        <w:spacing w:line="276" w:lineRule="auto"/>
        <w:jc w:val="center"/>
        <w:rPr>
          <w:rFonts w:ascii="Calibri" w:eastAsia="Arial" w:hAnsi="Calibri" w:cs="Calibri"/>
          <w:b/>
          <w:sz w:val="28"/>
          <w:szCs w:val="28"/>
        </w:rPr>
      </w:pPr>
      <w:r w:rsidRPr="00FC3C9A">
        <w:rPr>
          <w:rFonts w:ascii="Calibri" w:eastAsia="Arial" w:hAnsi="Calibri" w:cs="Calibri"/>
          <w:b/>
          <w:sz w:val="28"/>
          <w:szCs w:val="28"/>
        </w:rPr>
        <w:t>GMINNY PROGRAM</w:t>
      </w:r>
    </w:p>
    <w:p w14:paraId="531B8A91" w14:textId="77777777" w:rsidR="00FC3C9A" w:rsidRPr="00FC3C9A" w:rsidRDefault="00FC3C9A">
      <w:pPr>
        <w:spacing w:line="276" w:lineRule="auto"/>
        <w:jc w:val="center"/>
        <w:rPr>
          <w:rFonts w:ascii="Calibri" w:eastAsia="Arial" w:hAnsi="Calibri" w:cs="Calibri"/>
          <w:b/>
          <w:sz w:val="28"/>
          <w:szCs w:val="28"/>
        </w:rPr>
      </w:pPr>
    </w:p>
    <w:p w14:paraId="629FC041" w14:textId="77777777" w:rsidR="00FC3C9A" w:rsidRPr="00FC3C9A" w:rsidRDefault="00FC3C9A" w:rsidP="001045FF">
      <w:pPr>
        <w:spacing w:line="276" w:lineRule="auto"/>
        <w:jc w:val="center"/>
        <w:rPr>
          <w:rFonts w:ascii="Calibri" w:eastAsia="Arial" w:hAnsi="Calibri" w:cs="Calibri"/>
          <w:b/>
          <w:sz w:val="28"/>
          <w:szCs w:val="28"/>
        </w:rPr>
      </w:pPr>
      <w:r w:rsidRPr="00FC3C9A">
        <w:rPr>
          <w:rFonts w:ascii="Calibri" w:eastAsia="Arial" w:hAnsi="Calibri" w:cs="Calibri"/>
          <w:b/>
          <w:sz w:val="28"/>
          <w:szCs w:val="28"/>
        </w:rPr>
        <w:t xml:space="preserve">PRZECIWDZIAŁANIA PRZEMOCY DOMOWEJ </w:t>
      </w:r>
      <w:r w:rsidR="00846406">
        <w:rPr>
          <w:rFonts w:ascii="Calibri" w:eastAsia="Arial" w:hAnsi="Calibri" w:cs="Calibri"/>
          <w:b/>
          <w:sz w:val="28"/>
          <w:szCs w:val="28"/>
        </w:rPr>
        <w:t>I</w:t>
      </w:r>
      <w:r w:rsidR="001045FF" w:rsidRPr="001045FF">
        <w:rPr>
          <w:rFonts w:ascii="Calibri" w:eastAsia="Arial" w:hAnsi="Calibri" w:cs="Calibri"/>
          <w:b/>
          <w:sz w:val="28"/>
          <w:szCs w:val="28"/>
        </w:rPr>
        <w:t xml:space="preserve"> OCHRONY OSÓB DOZNAJĄCYCH PRZEMOCY DOMOWEJ</w:t>
      </w:r>
      <w:r w:rsidRPr="00FC3C9A">
        <w:rPr>
          <w:rFonts w:ascii="Calibri" w:hAnsi="Calibri" w:cs="Calibri"/>
          <w:b/>
          <w:sz w:val="28"/>
          <w:szCs w:val="28"/>
        </w:rPr>
        <w:t xml:space="preserve"> DLA GMINY JEDNOROŻEC</w:t>
      </w:r>
      <w:r w:rsidR="001045FF">
        <w:rPr>
          <w:rFonts w:ascii="Calibri" w:hAnsi="Calibri" w:cs="Calibri"/>
          <w:b/>
          <w:sz w:val="28"/>
          <w:szCs w:val="28"/>
        </w:rPr>
        <w:t xml:space="preserve"> </w:t>
      </w:r>
    </w:p>
    <w:p w14:paraId="259F66D1" w14:textId="77777777" w:rsidR="00FC3C9A" w:rsidRPr="00FC3C9A" w:rsidRDefault="00FC3C9A">
      <w:pPr>
        <w:spacing w:line="276" w:lineRule="auto"/>
        <w:jc w:val="center"/>
        <w:rPr>
          <w:rFonts w:ascii="Calibri" w:eastAsia="Arial" w:hAnsi="Calibri" w:cs="Calibri"/>
          <w:b/>
          <w:sz w:val="28"/>
          <w:szCs w:val="28"/>
        </w:rPr>
      </w:pPr>
    </w:p>
    <w:p w14:paraId="6F38144C" w14:textId="77777777" w:rsidR="00FC3C9A" w:rsidRPr="00FC3C9A" w:rsidRDefault="00FC3C9A">
      <w:pPr>
        <w:spacing w:line="276" w:lineRule="auto"/>
        <w:jc w:val="center"/>
        <w:rPr>
          <w:rFonts w:ascii="Calibri" w:eastAsia="Arial-BoldMT" w:hAnsi="Calibri" w:cs="Calibri"/>
          <w:b/>
        </w:rPr>
      </w:pPr>
      <w:r w:rsidRPr="00FC3C9A">
        <w:rPr>
          <w:rFonts w:ascii="Calibri" w:eastAsia="Arial" w:hAnsi="Calibri" w:cs="Calibri"/>
          <w:b/>
          <w:sz w:val="28"/>
          <w:szCs w:val="28"/>
        </w:rPr>
        <w:t>NA LATA 2024-2030</w:t>
      </w:r>
    </w:p>
    <w:p w14:paraId="556FA689" w14:textId="77777777" w:rsidR="00FC3C9A" w:rsidRPr="00FC3C9A" w:rsidRDefault="00FC3C9A">
      <w:pPr>
        <w:spacing w:line="276" w:lineRule="auto"/>
        <w:jc w:val="center"/>
        <w:rPr>
          <w:rFonts w:ascii="Calibri" w:eastAsia="Arial-BoldMT" w:hAnsi="Calibri" w:cs="Calibri"/>
          <w:b/>
        </w:rPr>
      </w:pPr>
    </w:p>
    <w:p w14:paraId="3754CA95" w14:textId="77777777" w:rsidR="00FC3C9A" w:rsidRPr="00FC3C9A" w:rsidRDefault="00FC3C9A">
      <w:pPr>
        <w:spacing w:line="276" w:lineRule="auto"/>
        <w:jc w:val="center"/>
        <w:rPr>
          <w:rFonts w:ascii="Calibri" w:eastAsia="Arial-BoldMT" w:hAnsi="Calibri" w:cs="Calibri"/>
          <w:b/>
        </w:rPr>
      </w:pPr>
    </w:p>
    <w:p w14:paraId="4AEC96C9" w14:textId="77777777" w:rsidR="00FC3C9A" w:rsidRPr="00FC3C9A" w:rsidRDefault="00FC3C9A">
      <w:pPr>
        <w:spacing w:line="276" w:lineRule="auto"/>
        <w:jc w:val="center"/>
        <w:rPr>
          <w:rFonts w:ascii="Calibri" w:eastAsia="Arial-BoldMT" w:hAnsi="Calibri" w:cs="Calibri"/>
          <w:b/>
        </w:rPr>
      </w:pPr>
    </w:p>
    <w:p w14:paraId="716182FF" w14:textId="77777777" w:rsidR="00FC3C9A" w:rsidRPr="00FC3C9A" w:rsidRDefault="00FC3C9A">
      <w:pPr>
        <w:spacing w:line="276" w:lineRule="auto"/>
        <w:jc w:val="center"/>
        <w:rPr>
          <w:rFonts w:ascii="Calibri" w:eastAsia="Arial-BoldMT" w:hAnsi="Calibri" w:cs="Calibri"/>
          <w:b/>
        </w:rPr>
      </w:pPr>
    </w:p>
    <w:p w14:paraId="44EB52A5" w14:textId="77777777" w:rsidR="00FC3C9A" w:rsidRPr="00FC3C9A" w:rsidRDefault="00FC3C9A">
      <w:pPr>
        <w:spacing w:line="276" w:lineRule="auto"/>
        <w:jc w:val="center"/>
        <w:rPr>
          <w:rFonts w:ascii="Calibri" w:eastAsia="Arial-BoldMT" w:hAnsi="Calibri" w:cs="Calibri"/>
          <w:b/>
        </w:rPr>
      </w:pPr>
    </w:p>
    <w:p w14:paraId="12CE4DE6" w14:textId="77777777" w:rsidR="00FC3C9A" w:rsidRPr="00FC3C9A" w:rsidRDefault="00FC3C9A">
      <w:pPr>
        <w:spacing w:line="276" w:lineRule="auto"/>
        <w:jc w:val="center"/>
        <w:rPr>
          <w:rFonts w:ascii="Calibri" w:eastAsia="Arial-BoldMT" w:hAnsi="Calibri" w:cs="Calibri"/>
          <w:b/>
        </w:rPr>
      </w:pPr>
    </w:p>
    <w:p w14:paraId="0F8F2EC0" w14:textId="77777777" w:rsidR="00FC3C9A" w:rsidRPr="00FC3C9A" w:rsidRDefault="00FC3C9A">
      <w:pPr>
        <w:spacing w:line="276" w:lineRule="auto"/>
        <w:jc w:val="center"/>
        <w:rPr>
          <w:rFonts w:ascii="Calibri" w:eastAsia="Arial-BoldMT" w:hAnsi="Calibri" w:cs="Calibri"/>
          <w:b/>
        </w:rPr>
      </w:pPr>
    </w:p>
    <w:p w14:paraId="03012617" w14:textId="77777777" w:rsidR="00FC3C9A" w:rsidRPr="00FC3C9A" w:rsidRDefault="00FC3C9A">
      <w:pPr>
        <w:spacing w:line="276" w:lineRule="auto"/>
        <w:jc w:val="center"/>
        <w:rPr>
          <w:rFonts w:ascii="Calibri" w:eastAsia="Arial-BoldMT" w:hAnsi="Calibri" w:cs="Calibri"/>
          <w:b/>
        </w:rPr>
      </w:pPr>
    </w:p>
    <w:p w14:paraId="5E1EE585" w14:textId="77777777" w:rsidR="00FC3C9A" w:rsidRPr="00FC3C9A" w:rsidRDefault="00FC3C9A">
      <w:pPr>
        <w:spacing w:line="276" w:lineRule="auto"/>
        <w:jc w:val="center"/>
        <w:rPr>
          <w:rFonts w:ascii="Calibri" w:eastAsia="Arial-BoldMT" w:hAnsi="Calibri" w:cs="Calibri"/>
          <w:b/>
        </w:rPr>
      </w:pPr>
    </w:p>
    <w:p w14:paraId="6257FCC1" w14:textId="77777777" w:rsidR="00FC3C9A" w:rsidRPr="00FC3C9A" w:rsidRDefault="00FC3C9A">
      <w:pPr>
        <w:spacing w:line="276" w:lineRule="auto"/>
        <w:jc w:val="center"/>
        <w:rPr>
          <w:rFonts w:ascii="Calibri" w:eastAsia="Arial-BoldMT" w:hAnsi="Calibri" w:cs="Calibri"/>
          <w:b/>
        </w:rPr>
      </w:pPr>
    </w:p>
    <w:p w14:paraId="648855FF" w14:textId="77777777" w:rsidR="00FC3C9A" w:rsidRDefault="00FC3C9A">
      <w:pPr>
        <w:spacing w:line="276" w:lineRule="auto"/>
        <w:jc w:val="center"/>
        <w:rPr>
          <w:rFonts w:ascii="Calibri" w:eastAsia="Arial-BoldMT" w:hAnsi="Calibri" w:cs="Calibri"/>
          <w:b/>
        </w:rPr>
      </w:pPr>
    </w:p>
    <w:p w14:paraId="5D580854" w14:textId="77777777" w:rsidR="00AD084A" w:rsidRPr="00FC3C9A" w:rsidRDefault="00AD084A">
      <w:pPr>
        <w:spacing w:line="276" w:lineRule="auto"/>
        <w:jc w:val="center"/>
        <w:rPr>
          <w:rFonts w:ascii="Calibri" w:eastAsia="Arial-BoldMT" w:hAnsi="Calibri" w:cs="Calibri"/>
          <w:b/>
        </w:rPr>
      </w:pPr>
    </w:p>
    <w:p w14:paraId="15445F8D" w14:textId="77777777" w:rsidR="00F51F34" w:rsidRPr="00FC3C9A" w:rsidRDefault="00F51F34">
      <w:pPr>
        <w:spacing w:line="276" w:lineRule="auto"/>
        <w:jc w:val="center"/>
        <w:rPr>
          <w:rFonts w:ascii="Calibri" w:eastAsia="Arial-BoldMT" w:hAnsi="Calibri" w:cs="Calibri"/>
          <w:b/>
        </w:rPr>
      </w:pPr>
    </w:p>
    <w:p w14:paraId="7B126050" w14:textId="77777777" w:rsidR="00F51F34" w:rsidRPr="00FC3C9A" w:rsidRDefault="00F51F34">
      <w:pPr>
        <w:spacing w:line="276" w:lineRule="auto"/>
        <w:jc w:val="center"/>
        <w:rPr>
          <w:rFonts w:ascii="Calibri" w:eastAsia="Arial-BoldMT" w:hAnsi="Calibri" w:cs="Calibri"/>
          <w:b/>
        </w:rPr>
      </w:pPr>
    </w:p>
    <w:p w14:paraId="0B05D0D5" w14:textId="77777777" w:rsidR="00F51F34" w:rsidRDefault="00F51F34">
      <w:pPr>
        <w:spacing w:line="276" w:lineRule="auto"/>
        <w:jc w:val="center"/>
        <w:rPr>
          <w:rFonts w:ascii="Calibri" w:eastAsia="Arial-BoldMT" w:hAnsi="Calibri" w:cs="Calibri"/>
          <w:b/>
        </w:rPr>
      </w:pPr>
    </w:p>
    <w:p w14:paraId="792920EA" w14:textId="77777777" w:rsidR="00465162" w:rsidRPr="00FC3C9A" w:rsidRDefault="00465162">
      <w:pPr>
        <w:spacing w:line="276" w:lineRule="auto"/>
        <w:jc w:val="center"/>
        <w:rPr>
          <w:rFonts w:ascii="Calibri" w:eastAsia="Arial-BoldMT" w:hAnsi="Calibri" w:cs="Calibri"/>
          <w:b/>
        </w:rPr>
      </w:pPr>
    </w:p>
    <w:p w14:paraId="39E0B149" w14:textId="77777777" w:rsidR="00405278" w:rsidRDefault="00FC3C9A" w:rsidP="002629CC">
      <w:pPr>
        <w:spacing w:line="276" w:lineRule="auto"/>
        <w:jc w:val="center"/>
        <w:rPr>
          <w:rFonts w:ascii="Calibri" w:eastAsia="Arial" w:hAnsi="Calibri" w:cs="Calibri"/>
          <w:b/>
        </w:rPr>
      </w:pPr>
      <w:r w:rsidRPr="00FC3C9A">
        <w:rPr>
          <w:rFonts w:ascii="Calibri" w:eastAsia="Arial" w:hAnsi="Calibri" w:cs="Calibri"/>
          <w:b/>
        </w:rPr>
        <w:t>Jednoroż</w:t>
      </w:r>
      <w:r w:rsidR="002629CC">
        <w:rPr>
          <w:rFonts w:ascii="Calibri" w:eastAsia="Arial" w:hAnsi="Calibri" w:cs="Calibri"/>
          <w:b/>
        </w:rPr>
        <w:t>ec</w:t>
      </w:r>
    </w:p>
    <w:p w14:paraId="7BFE1628" w14:textId="77777777" w:rsidR="00CE5762" w:rsidRDefault="00CE5762" w:rsidP="00C01056">
      <w:pPr>
        <w:pStyle w:val="Nagwekspisutreci"/>
        <w:spacing w:line="360" w:lineRule="auto"/>
        <w:jc w:val="center"/>
        <w:rPr>
          <w:rFonts w:ascii="Calibri" w:hAnsi="Calibri" w:cs="Calibri"/>
          <w:b/>
          <w:bCs/>
          <w:color w:val="auto"/>
          <w:sz w:val="24"/>
          <w:szCs w:val="24"/>
        </w:rPr>
      </w:pPr>
      <w:r>
        <w:rPr>
          <w:rFonts w:ascii="Calibri" w:hAnsi="Calibri" w:cs="Calibri"/>
          <w:b/>
          <w:bCs/>
          <w:color w:val="auto"/>
          <w:sz w:val="24"/>
          <w:szCs w:val="24"/>
        </w:rPr>
        <w:lastRenderedPageBreak/>
        <w:t>Spis treści</w:t>
      </w:r>
    </w:p>
    <w:p w14:paraId="5DA4F829" w14:textId="77777777" w:rsidR="000F609D" w:rsidRDefault="000F609D" w:rsidP="00C01056">
      <w:pPr>
        <w:spacing w:line="360" w:lineRule="auto"/>
        <w:rPr>
          <w:rFonts w:ascii="Calibri" w:hAnsi="Calibri" w:cs="Calibri"/>
          <w:lang w:eastAsia="pl-PL"/>
        </w:rPr>
      </w:pPr>
    </w:p>
    <w:p w14:paraId="1CD13203" w14:textId="77777777" w:rsidR="00C01056" w:rsidRDefault="00CE5762" w:rsidP="00C01056">
      <w:pPr>
        <w:pStyle w:val="Spistreci1"/>
        <w:tabs>
          <w:tab w:val="right" w:leader="dot" w:pos="9627"/>
        </w:tabs>
        <w:spacing w:line="360" w:lineRule="auto"/>
        <w:rPr>
          <w:rFonts w:ascii="Calibri" w:hAnsi="Calibri" w:cs="Calibri"/>
          <w:noProof/>
          <w:kern w:val="2"/>
          <w:lang w:eastAsia="pl-PL"/>
        </w:rPr>
      </w:pPr>
      <w:r>
        <w:rPr>
          <w:rFonts w:ascii="Calibri" w:hAnsi="Calibri" w:cs="Calibri"/>
        </w:rPr>
        <w:fldChar w:fldCharType="begin"/>
      </w:r>
      <w:r>
        <w:rPr>
          <w:rFonts w:ascii="Calibri" w:hAnsi="Calibri" w:cs="Calibri"/>
        </w:rPr>
        <w:instrText xml:space="preserve"> TOC \o "1-3" \h \z \u </w:instrText>
      </w:r>
      <w:r>
        <w:rPr>
          <w:rFonts w:ascii="Calibri" w:hAnsi="Calibri" w:cs="Calibri"/>
        </w:rPr>
        <w:fldChar w:fldCharType="separate"/>
      </w:r>
      <w:hyperlink w:anchor="_Toc175212008" w:history="1">
        <w:r w:rsidR="00C01056">
          <w:rPr>
            <w:rStyle w:val="Hipercze"/>
            <w:rFonts w:ascii="Calibri" w:eastAsia="Arial" w:hAnsi="Calibri" w:cs="Calibri"/>
            <w:noProof/>
          </w:rPr>
          <w:t>WSTĘP</w:t>
        </w:r>
        <w:r w:rsidR="00C01056">
          <w:rPr>
            <w:rFonts w:ascii="Calibri" w:hAnsi="Calibri" w:cs="Calibri"/>
            <w:noProof/>
            <w:webHidden/>
          </w:rPr>
          <w:tab/>
        </w:r>
        <w:r w:rsidR="00C01056">
          <w:rPr>
            <w:rFonts w:ascii="Calibri" w:hAnsi="Calibri" w:cs="Calibri"/>
            <w:noProof/>
            <w:webHidden/>
          </w:rPr>
          <w:fldChar w:fldCharType="begin"/>
        </w:r>
        <w:r w:rsidR="00C01056">
          <w:rPr>
            <w:rFonts w:ascii="Calibri" w:hAnsi="Calibri" w:cs="Calibri"/>
            <w:noProof/>
            <w:webHidden/>
          </w:rPr>
          <w:instrText xml:space="preserve"> PAGEREF _Toc175212008 \h </w:instrText>
        </w:r>
        <w:r w:rsidR="00C01056">
          <w:rPr>
            <w:rFonts w:ascii="Calibri" w:hAnsi="Calibri" w:cs="Calibri"/>
            <w:noProof/>
            <w:webHidden/>
          </w:rPr>
        </w:r>
        <w:r w:rsidR="00C01056">
          <w:rPr>
            <w:rFonts w:ascii="Calibri" w:hAnsi="Calibri" w:cs="Calibri"/>
            <w:noProof/>
            <w:webHidden/>
          </w:rPr>
          <w:fldChar w:fldCharType="separate"/>
        </w:r>
        <w:r w:rsidR="00465162">
          <w:rPr>
            <w:rFonts w:ascii="Calibri" w:hAnsi="Calibri" w:cs="Calibri"/>
            <w:noProof/>
            <w:webHidden/>
          </w:rPr>
          <w:t>2</w:t>
        </w:r>
        <w:r w:rsidR="00C01056">
          <w:rPr>
            <w:rFonts w:ascii="Calibri" w:hAnsi="Calibri" w:cs="Calibri"/>
            <w:noProof/>
            <w:webHidden/>
          </w:rPr>
          <w:fldChar w:fldCharType="end"/>
        </w:r>
      </w:hyperlink>
    </w:p>
    <w:p w14:paraId="20784CE5" w14:textId="77777777" w:rsidR="00C01056" w:rsidRDefault="00C01056" w:rsidP="00C01056">
      <w:pPr>
        <w:pStyle w:val="Spistreci1"/>
        <w:tabs>
          <w:tab w:val="left" w:pos="440"/>
          <w:tab w:val="right" w:leader="dot" w:pos="9627"/>
        </w:tabs>
        <w:spacing w:line="360" w:lineRule="auto"/>
        <w:rPr>
          <w:rFonts w:ascii="Calibri" w:hAnsi="Calibri" w:cs="Calibri"/>
          <w:noProof/>
          <w:kern w:val="2"/>
          <w:lang w:eastAsia="pl-PL"/>
        </w:rPr>
      </w:pPr>
      <w:hyperlink w:anchor="_Toc175212009" w:history="1">
        <w:r>
          <w:rPr>
            <w:rStyle w:val="Hipercze"/>
            <w:rFonts w:ascii="Calibri" w:eastAsia="Arial" w:hAnsi="Calibri" w:cs="Calibri"/>
            <w:noProof/>
          </w:rPr>
          <w:t>I.</w:t>
        </w:r>
        <w:r>
          <w:rPr>
            <w:rFonts w:ascii="Calibri" w:hAnsi="Calibri" w:cs="Calibri"/>
            <w:noProof/>
            <w:kern w:val="2"/>
            <w:lang w:eastAsia="pl-PL"/>
          </w:rPr>
          <w:tab/>
        </w:r>
        <w:r>
          <w:rPr>
            <w:rStyle w:val="Hipercze"/>
            <w:rFonts w:ascii="Calibri" w:eastAsia="Arial" w:hAnsi="Calibri" w:cs="Calibri"/>
            <w:noProof/>
          </w:rPr>
          <w:t>PODSTAWA PRAWNA PROGRAMU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_Toc175212009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2</w:t>
        </w:r>
        <w:r>
          <w:rPr>
            <w:rFonts w:ascii="Calibri" w:hAnsi="Calibri" w:cs="Calibri"/>
            <w:noProof/>
            <w:webHidden/>
          </w:rPr>
          <w:fldChar w:fldCharType="end"/>
        </w:r>
      </w:hyperlink>
    </w:p>
    <w:p w14:paraId="422AC2AF" w14:textId="77777777" w:rsidR="00C01056" w:rsidRDefault="00C01056" w:rsidP="00C01056">
      <w:pPr>
        <w:pStyle w:val="Spistreci1"/>
        <w:tabs>
          <w:tab w:val="right" w:leader="dot" w:pos="9627"/>
        </w:tabs>
        <w:spacing w:line="360" w:lineRule="auto"/>
        <w:rPr>
          <w:rFonts w:ascii="Calibri" w:hAnsi="Calibri" w:cs="Calibri"/>
          <w:noProof/>
          <w:kern w:val="2"/>
          <w:lang w:eastAsia="pl-PL"/>
        </w:rPr>
      </w:pPr>
      <w:hyperlink w:anchor="_Toc175212010" w:history="1">
        <w:r>
          <w:rPr>
            <w:rStyle w:val="Hipercze"/>
            <w:rFonts w:ascii="Calibri" w:eastAsia="Arial" w:hAnsi="Calibri" w:cs="Calibri"/>
            <w:noProof/>
          </w:rPr>
          <w:t>II. PRZEMOC DOMOWA - PODSTAWY TEORETYCZNE PROGRAMU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_Toc175212010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3</w:t>
        </w:r>
        <w:r>
          <w:rPr>
            <w:rFonts w:ascii="Calibri" w:hAnsi="Calibri" w:cs="Calibri"/>
            <w:noProof/>
            <w:webHidden/>
          </w:rPr>
          <w:fldChar w:fldCharType="end"/>
        </w:r>
      </w:hyperlink>
    </w:p>
    <w:p w14:paraId="7D7B9713"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11" w:history="1">
        <w:r>
          <w:rPr>
            <w:rStyle w:val="Hipercze"/>
            <w:rFonts w:ascii="Calibri" w:eastAsia="Arial" w:hAnsi="Calibri" w:cs="Calibri"/>
            <w:noProof/>
          </w:rPr>
          <w:t>2.1. Definicja przemocy domowej</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_Toc175212011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3</w:t>
        </w:r>
        <w:r>
          <w:rPr>
            <w:rFonts w:ascii="Calibri" w:hAnsi="Calibri" w:cs="Calibri"/>
            <w:noProof/>
            <w:webHidden/>
          </w:rPr>
          <w:fldChar w:fldCharType="end"/>
        </w:r>
      </w:hyperlink>
    </w:p>
    <w:p w14:paraId="095FBC80"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12" w:history="1">
        <w:r>
          <w:rPr>
            <w:rStyle w:val="Hipercze"/>
            <w:rFonts w:ascii="Calibri" w:eastAsia="Arial" w:hAnsi="Calibri" w:cs="Calibri"/>
            <w:noProof/>
          </w:rPr>
          <w:t>2.2. Definicja osoby doznającej przemocy domowej</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_Toc175212012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3</w:t>
        </w:r>
        <w:r>
          <w:rPr>
            <w:rFonts w:ascii="Calibri" w:hAnsi="Calibri" w:cs="Calibri"/>
            <w:noProof/>
            <w:webHidden/>
          </w:rPr>
          <w:fldChar w:fldCharType="end"/>
        </w:r>
      </w:hyperlink>
    </w:p>
    <w:p w14:paraId="38CF3312"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13" w:history="1">
        <w:r>
          <w:rPr>
            <w:rStyle w:val="Hipercze"/>
            <w:rFonts w:ascii="Calibri" w:eastAsia="Arial" w:hAnsi="Calibri" w:cs="Calibri"/>
            <w:noProof/>
          </w:rPr>
          <w:t>2.3. Rodzaje przemocy domowej i jej konsekwencje</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_Toc175212013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4</w:t>
        </w:r>
        <w:r>
          <w:rPr>
            <w:rFonts w:ascii="Calibri" w:hAnsi="Calibri" w:cs="Calibri"/>
            <w:noProof/>
            <w:webHidden/>
          </w:rPr>
          <w:fldChar w:fldCharType="end"/>
        </w:r>
      </w:hyperlink>
    </w:p>
    <w:p w14:paraId="7FE718B2"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14" w:history="1">
        <w:r>
          <w:rPr>
            <w:rStyle w:val="Hipercze"/>
            <w:rFonts w:ascii="Calibri" w:eastAsia="Arial" w:hAnsi="Calibri" w:cs="Calibri"/>
            <w:noProof/>
          </w:rPr>
          <w:t>2.4. Objawy pozwalające rozpoznać przemoc w rodzinie</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_Toc175212014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5</w:t>
        </w:r>
        <w:r>
          <w:rPr>
            <w:rFonts w:ascii="Calibri" w:hAnsi="Calibri" w:cs="Calibri"/>
            <w:noProof/>
            <w:webHidden/>
          </w:rPr>
          <w:fldChar w:fldCharType="end"/>
        </w:r>
      </w:hyperlink>
    </w:p>
    <w:p w14:paraId="5FAB58BA"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15" w:history="1">
        <w:r>
          <w:rPr>
            <w:rStyle w:val="Hipercze"/>
            <w:rFonts w:ascii="Calibri" w:eastAsia="OpenSymbol" w:hAnsi="Calibri" w:cs="Calibri"/>
            <w:noProof/>
          </w:rPr>
          <w:t xml:space="preserve">2.5. </w:t>
        </w:r>
        <w:r>
          <w:rPr>
            <w:rStyle w:val="Hipercze"/>
            <w:rFonts w:ascii="Calibri" w:eastAsia="Arial" w:hAnsi="Calibri" w:cs="Calibri"/>
            <w:noProof/>
          </w:rPr>
          <w:t>Skutki przemocy domowej</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_Toc175212015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6</w:t>
        </w:r>
        <w:r>
          <w:rPr>
            <w:rFonts w:ascii="Calibri" w:hAnsi="Calibri" w:cs="Calibri"/>
            <w:noProof/>
            <w:webHidden/>
          </w:rPr>
          <w:fldChar w:fldCharType="end"/>
        </w:r>
      </w:hyperlink>
    </w:p>
    <w:p w14:paraId="4B77BF58"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16" w:history="1">
        <w:r>
          <w:rPr>
            <w:rStyle w:val="Hipercze"/>
            <w:rFonts w:ascii="Calibri" w:eastAsia="Arial" w:hAnsi="Calibri" w:cs="Calibri"/>
            <w:noProof/>
          </w:rPr>
          <w:t>2.6. Cykl przemocy domowej</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_Toc175212016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6</w:t>
        </w:r>
        <w:r>
          <w:rPr>
            <w:rFonts w:ascii="Calibri" w:hAnsi="Calibri" w:cs="Calibri"/>
            <w:noProof/>
            <w:webHidden/>
          </w:rPr>
          <w:fldChar w:fldCharType="end"/>
        </w:r>
      </w:hyperlink>
    </w:p>
    <w:p w14:paraId="4BF482C3" w14:textId="77777777" w:rsidR="00C01056" w:rsidRDefault="00C01056" w:rsidP="00C01056">
      <w:pPr>
        <w:pStyle w:val="Spistreci1"/>
        <w:tabs>
          <w:tab w:val="right" w:leader="dot" w:pos="9627"/>
        </w:tabs>
        <w:spacing w:line="360" w:lineRule="auto"/>
        <w:rPr>
          <w:rFonts w:ascii="Calibri" w:hAnsi="Calibri" w:cs="Calibri"/>
          <w:noProof/>
          <w:kern w:val="2"/>
          <w:lang w:eastAsia="pl-PL"/>
        </w:rPr>
      </w:pPr>
      <w:hyperlink w:anchor="_Toc175212017" w:history="1">
        <w:r>
          <w:rPr>
            <w:rStyle w:val="Hipercze"/>
            <w:rFonts w:ascii="Calibri" w:eastAsia="Arial" w:hAnsi="Calibri" w:cs="Calibri"/>
            <w:noProof/>
          </w:rPr>
          <w:t>III. DANE O SYTUACJI DEMOGRAFICZNEJ I SPOŁECZNEJ W  GMINIE  JEDNOROŻEC</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_Toc175212017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7</w:t>
        </w:r>
        <w:r>
          <w:rPr>
            <w:rFonts w:ascii="Calibri" w:hAnsi="Calibri" w:cs="Calibri"/>
            <w:noProof/>
            <w:webHidden/>
          </w:rPr>
          <w:fldChar w:fldCharType="end"/>
        </w:r>
      </w:hyperlink>
    </w:p>
    <w:p w14:paraId="7E494CFA"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18" w:history="1">
        <w:r>
          <w:rPr>
            <w:rStyle w:val="Hipercze"/>
            <w:rFonts w:ascii="Calibri" w:eastAsia="Calibri" w:hAnsi="Calibri" w:cs="Calibri"/>
            <w:noProof/>
          </w:rPr>
          <w:t>3.1. Charakterystyka gminy Jednorożec</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_Toc175212018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7</w:t>
        </w:r>
        <w:r>
          <w:rPr>
            <w:rFonts w:ascii="Calibri" w:hAnsi="Calibri" w:cs="Calibri"/>
            <w:noProof/>
            <w:webHidden/>
          </w:rPr>
          <w:fldChar w:fldCharType="end"/>
        </w:r>
      </w:hyperlink>
    </w:p>
    <w:p w14:paraId="5D1B005D"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19" w:history="1">
        <w:r>
          <w:rPr>
            <w:rStyle w:val="Hipercze"/>
            <w:rFonts w:ascii="Calibri" w:eastAsia="Arial" w:hAnsi="Calibri" w:cs="Calibri"/>
            <w:noProof/>
          </w:rPr>
          <w:t>3.2. Diagnoza zjawiska przemocy domowej w gminie Jednorożec</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_Toc175212019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8</w:t>
        </w:r>
        <w:r>
          <w:rPr>
            <w:rFonts w:ascii="Calibri" w:hAnsi="Calibri" w:cs="Calibri"/>
            <w:noProof/>
            <w:webHidden/>
          </w:rPr>
          <w:fldChar w:fldCharType="end"/>
        </w:r>
      </w:hyperlink>
    </w:p>
    <w:p w14:paraId="6FE9DF33"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20" w:history="1">
        <w:r>
          <w:rPr>
            <w:rStyle w:val="Hipercze"/>
            <w:rFonts w:ascii="Calibri" w:eastAsia="Arial" w:hAnsi="Calibri" w:cs="Calibri"/>
            <w:noProof/>
          </w:rPr>
          <w:t>3.3. Wnioski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_Toc175212020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10</w:t>
        </w:r>
        <w:r>
          <w:rPr>
            <w:rFonts w:ascii="Calibri" w:hAnsi="Calibri" w:cs="Calibri"/>
            <w:noProof/>
            <w:webHidden/>
          </w:rPr>
          <w:fldChar w:fldCharType="end"/>
        </w:r>
      </w:hyperlink>
    </w:p>
    <w:p w14:paraId="7A24AB8C" w14:textId="77777777" w:rsidR="00C01056" w:rsidRDefault="00C01056" w:rsidP="00C01056">
      <w:pPr>
        <w:pStyle w:val="Spistreci1"/>
        <w:tabs>
          <w:tab w:val="right" w:leader="dot" w:pos="9627"/>
        </w:tabs>
        <w:spacing w:line="360" w:lineRule="auto"/>
        <w:rPr>
          <w:rFonts w:ascii="Calibri" w:hAnsi="Calibri" w:cs="Calibri"/>
          <w:noProof/>
          <w:kern w:val="2"/>
          <w:lang w:eastAsia="pl-PL"/>
        </w:rPr>
      </w:pPr>
      <w:hyperlink w:anchor="_Toc175212021" w:history="1">
        <w:r>
          <w:rPr>
            <w:rStyle w:val="Hipercze"/>
            <w:rFonts w:ascii="Calibri" w:eastAsia="Arial" w:hAnsi="Calibri" w:cs="Calibri"/>
            <w:noProof/>
          </w:rPr>
          <w:t>IV. ADRESACI PROGRAMU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_Toc175212021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10</w:t>
        </w:r>
        <w:r>
          <w:rPr>
            <w:rFonts w:ascii="Calibri" w:hAnsi="Calibri" w:cs="Calibri"/>
            <w:noProof/>
            <w:webHidden/>
          </w:rPr>
          <w:fldChar w:fldCharType="end"/>
        </w:r>
      </w:hyperlink>
    </w:p>
    <w:p w14:paraId="6BD61C28" w14:textId="77777777" w:rsidR="00C01056" w:rsidRDefault="00C01056" w:rsidP="00C01056">
      <w:pPr>
        <w:pStyle w:val="Spistreci1"/>
        <w:tabs>
          <w:tab w:val="right" w:leader="dot" w:pos="9627"/>
        </w:tabs>
        <w:spacing w:line="360" w:lineRule="auto"/>
        <w:rPr>
          <w:rFonts w:ascii="Calibri" w:hAnsi="Calibri" w:cs="Calibri"/>
          <w:noProof/>
          <w:kern w:val="2"/>
          <w:lang w:eastAsia="pl-PL"/>
        </w:rPr>
      </w:pPr>
      <w:hyperlink w:anchor="_Toc175212022" w:history="1">
        <w:r>
          <w:rPr>
            <w:rStyle w:val="Hipercze"/>
            <w:rFonts w:ascii="Calibri" w:eastAsia="Arial" w:hAnsi="Calibri" w:cs="Calibri"/>
            <w:noProof/>
          </w:rPr>
          <w:t>V. REALIZATORZY PROGRAMU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_Toc175212022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11</w:t>
        </w:r>
        <w:r>
          <w:rPr>
            <w:rFonts w:ascii="Calibri" w:hAnsi="Calibri" w:cs="Calibri"/>
            <w:noProof/>
            <w:webHidden/>
          </w:rPr>
          <w:fldChar w:fldCharType="end"/>
        </w:r>
      </w:hyperlink>
    </w:p>
    <w:p w14:paraId="100325F1" w14:textId="77777777" w:rsidR="00C01056" w:rsidRDefault="00C01056" w:rsidP="00C01056">
      <w:pPr>
        <w:pStyle w:val="Spistreci1"/>
        <w:tabs>
          <w:tab w:val="right" w:leader="dot" w:pos="9627"/>
        </w:tabs>
        <w:spacing w:line="360" w:lineRule="auto"/>
        <w:rPr>
          <w:rFonts w:ascii="Calibri" w:hAnsi="Calibri" w:cs="Calibri"/>
          <w:noProof/>
          <w:kern w:val="2"/>
          <w:lang w:eastAsia="pl-PL"/>
        </w:rPr>
      </w:pPr>
      <w:hyperlink w:anchor="_Toc175212023" w:history="1">
        <w:r>
          <w:rPr>
            <w:rStyle w:val="Hipercze"/>
            <w:rFonts w:ascii="Calibri" w:eastAsia="Arial" w:hAnsi="Calibri" w:cs="Calibri"/>
            <w:noProof/>
          </w:rPr>
          <w:t>VI. CELE, KIERUNKI I WSKAŹNIKI PROGRAMU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_Toc175212023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11</w:t>
        </w:r>
        <w:r>
          <w:rPr>
            <w:rFonts w:ascii="Calibri" w:hAnsi="Calibri" w:cs="Calibri"/>
            <w:noProof/>
            <w:webHidden/>
          </w:rPr>
          <w:fldChar w:fldCharType="end"/>
        </w:r>
      </w:hyperlink>
    </w:p>
    <w:p w14:paraId="63D34852"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24" w:history="1">
        <w:r>
          <w:rPr>
            <w:rStyle w:val="Hipercze"/>
            <w:rFonts w:ascii="Calibri" w:eastAsia="Arial" w:hAnsi="Calibri" w:cs="Calibri"/>
            <w:noProof/>
          </w:rPr>
          <w:t>6.1. Cele</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_Toc175212024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11</w:t>
        </w:r>
        <w:r>
          <w:rPr>
            <w:rFonts w:ascii="Calibri" w:hAnsi="Calibri" w:cs="Calibri"/>
            <w:noProof/>
            <w:webHidden/>
          </w:rPr>
          <w:fldChar w:fldCharType="end"/>
        </w:r>
      </w:hyperlink>
    </w:p>
    <w:p w14:paraId="3B8A4D5A"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25" w:history="1">
        <w:r>
          <w:rPr>
            <w:rStyle w:val="Hipercze"/>
            <w:rFonts w:ascii="Calibri" w:eastAsia="Arial" w:hAnsi="Calibri" w:cs="Calibri"/>
            <w:noProof/>
          </w:rPr>
          <w:t>6.2. Wskaźniki Programu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_Toc175212025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11</w:t>
        </w:r>
        <w:r>
          <w:rPr>
            <w:rFonts w:ascii="Calibri" w:hAnsi="Calibri" w:cs="Calibri"/>
            <w:noProof/>
            <w:webHidden/>
          </w:rPr>
          <w:fldChar w:fldCharType="end"/>
        </w:r>
      </w:hyperlink>
    </w:p>
    <w:p w14:paraId="43C64E30"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26" w:history="1">
        <w:r>
          <w:rPr>
            <w:rStyle w:val="Hipercze"/>
            <w:rFonts w:ascii="Calibri" w:eastAsia="Arial" w:hAnsi="Calibri" w:cs="Calibri"/>
            <w:noProof/>
          </w:rPr>
          <w:t>6.3. Wskaźniki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_Toc175212026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12</w:t>
        </w:r>
        <w:r>
          <w:rPr>
            <w:rFonts w:ascii="Calibri" w:hAnsi="Calibri" w:cs="Calibri"/>
            <w:noProof/>
            <w:webHidden/>
          </w:rPr>
          <w:fldChar w:fldCharType="end"/>
        </w:r>
      </w:hyperlink>
    </w:p>
    <w:p w14:paraId="29B24EC5"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27" w:history="1">
        <w:r>
          <w:rPr>
            <w:rStyle w:val="Hipercze"/>
            <w:rFonts w:ascii="Calibri" w:eastAsia="Arial" w:hAnsi="Calibri" w:cs="Calibri"/>
            <w:noProof/>
          </w:rPr>
          <w:t>VII. PRZEWIDYWANE EFEKTY REALIZACJI PROGRAMU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_Toc175212027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16</w:t>
        </w:r>
        <w:r>
          <w:rPr>
            <w:rFonts w:ascii="Calibri" w:hAnsi="Calibri" w:cs="Calibri"/>
            <w:noProof/>
            <w:webHidden/>
          </w:rPr>
          <w:fldChar w:fldCharType="end"/>
        </w:r>
      </w:hyperlink>
    </w:p>
    <w:p w14:paraId="3884B269"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28" w:history="1">
        <w:r>
          <w:rPr>
            <w:rStyle w:val="Hipercze"/>
            <w:rFonts w:ascii="Calibri" w:eastAsia="Arial" w:hAnsi="Calibri" w:cs="Calibri"/>
            <w:noProof/>
          </w:rPr>
          <w:t>VIII. ŹRÓDŁA FINANSOWANIA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_Toc175212028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16</w:t>
        </w:r>
        <w:r>
          <w:rPr>
            <w:rFonts w:ascii="Calibri" w:hAnsi="Calibri" w:cs="Calibri"/>
            <w:noProof/>
            <w:webHidden/>
          </w:rPr>
          <w:fldChar w:fldCharType="end"/>
        </w:r>
      </w:hyperlink>
    </w:p>
    <w:p w14:paraId="55BD2DA0" w14:textId="77777777" w:rsidR="00C01056" w:rsidRDefault="00C01056" w:rsidP="00C01056">
      <w:pPr>
        <w:pStyle w:val="Spistreci2"/>
        <w:tabs>
          <w:tab w:val="right" w:leader="dot" w:pos="9627"/>
        </w:tabs>
        <w:spacing w:line="360" w:lineRule="auto"/>
        <w:rPr>
          <w:rFonts w:ascii="Calibri" w:hAnsi="Calibri" w:cs="Calibri"/>
          <w:noProof/>
          <w:kern w:val="2"/>
          <w:lang w:eastAsia="pl-PL"/>
        </w:rPr>
      </w:pPr>
      <w:hyperlink w:anchor="_Toc175212029" w:history="1">
        <w:r>
          <w:rPr>
            <w:rStyle w:val="Hipercze"/>
            <w:rFonts w:ascii="Calibri" w:eastAsia="Arial" w:hAnsi="Calibri" w:cs="Calibri"/>
            <w:noProof/>
          </w:rPr>
          <w:t>IX. MONITOROWANIE I SPRAWOZDAWCZOŚĆ PROGRAMU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_Toc175212029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16</w:t>
        </w:r>
        <w:r>
          <w:rPr>
            <w:rFonts w:ascii="Calibri" w:hAnsi="Calibri" w:cs="Calibri"/>
            <w:noProof/>
            <w:webHidden/>
          </w:rPr>
          <w:fldChar w:fldCharType="end"/>
        </w:r>
      </w:hyperlink>
    </w:p>
    <w:p w14:paraId="558C37E7" w14:textId="77777777" w:rsidR="00C01056" w:rsidRDefault="00C01056" w:rsidP="00C01056">
      <w:pPr>
        <w:pStyle w:val="Spistreci1"/>
        <w:tabs>
          <w:tab w:val="right" w:leader="dot" w:pos="9627"/>
        </w:tabs>
        <w:spacing w:line="360" w:lineRule="auto"/>
        <w:rPr>
          <w:rFonts w:ascii="Calibri" w:hAnsi="Calibri" w:cs="Calibri"/>
          <w:noProof/>
          <w:kern w:val="2"/>
          <w:lang w:eastAsia="pl-PL"/>
        </w:rPr>
      </w:pPr>
      <w:hyperlink w:anchor="_Toc175212030" w:history="1">
        <w:r>
          <w:rPr>
            <w:rStyle w:val="Hipercze"/>
            <w:rFonts w:ascii="Calibri" w:eastAsia="Arial" w:hAnsi="Calibri" w:cs="Calibri"/>
            <w:noProof/>
          </w:rPr>
          <w:t>X. SPIS TABEL</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_Toc175212030 \h </w:instrText>
        </w:r>
        <w:r>
          <w:rPr>
            <w:rFonts w:ascii="Calibri" w:hAnsi="Calibri" w:cs="Calibri"/>
            <w:noProof/>
            <w:webHidden/>
          </w:rPr>
        </w:r>
        <w:r>
          <w:rPr>
            <w:rFonts w:ascii="Calibri" w:hAnsi="Calibri" w:cs="Calibri"/>
            <w:noProof/>
            <w:webHidden/>
          </w:rPr>
          <w:fldChar w:fldCharType="separate"/>
        </w:r>
        <w:r w:rsidR="00465162">
          <w:rPr>
            <w:rFonts w:ascii="Calibri" w:hAnsi="Calibri" w:cs="Calibri"/>
            <w:noProof/>
            <w:webHidden/>
          </w:rPr>
          <w:t>16</w:t>
        </w:r>
        <w:r>
          <w:rPr>
            <w:rFonts w:ascii="Calibri" w:hAnsi="Calibri" w:cs="Calibri"/>
            <w:noProof/>
            <w:webHidden/>
          </w:rPr>
          <w:fldChar w:fldCharType="end"/>
        </w:r>
      </w:hyperlink>
    </w:p>
    <w:p w14:paraId="7F497E84" w14:textId="77777777" w:rsidR="00CE5762" w:rsidRDefault="00CE5762" w:rsidP="00C01056">
      <w:pPr>
        <w:spacing w:line="360" w:lineRule="auto"/>
        <w:rPr>
          <w:rFonts w:ascii="Calibri" w:hAnsi="Calibri" w:cs="Calibri"/>
        </w:rPr>
      </w:pPr>
      <w:r>
        <w:rPr>
          <w:rFonts w:ascii="Calibri" w:hAnsi="Calibri" w:cs="Calibri"/>
          <w:b/>
          <w:bCs/>
        </w:rPr>
        <w:fldChar w:fldCharType="end"/>
      </w:r>
    </w:p>
    <w:p w14:paraId="418799D8" w14:textId="77777777" w:rsidR="00CE5762" w:rsidRDefault="00CE5762" w:rsidP="002629CC">
      <w:pPr>
        <w:spacing w:line="360" w:lineRule="auto"/>
        <w:rPr>
          <w:rFonts w:ascii="Calibri" w:eastAsia="Arial" w:hAnsi="Calibri" w:cs="Calibri"/>
          <w:b/>
        </w:rPr>
      </w:pPr>
    </w:p>
    <w:p w14:paraId="0A25D21B" w14:textId="77777777" w:rsidR="000F609D" w:rsidRDefault="000F609D" w:rsidP="002629CC">
      <w:pPr>
        <w:spacing w:line="360" w:lineRule="auto"/>
        <w:rPr>
          <w:rFonts w:ascii="Calibri" w:eastAsia="Arial" w:hAnsi="Calibri" w:cs="Calibri"/>
          <w:b/>
        </w:rPr>
      </w:pPr>
    </w:p>
    <w:p w14:paraId="67FA1918" w14:textId="77777777" w:rsidR="000F609D" w:rsidRDefault="000F609D" w:rsidP="000F609D">
      <w:pPr>
        <w:spacing w:line="420" w:lineRule="auto"/>
        <w:jc w:val="center"/>
        <w:rPr>
          <w:rFonts w:ascii="Calibri" w:eastAsia="Arial" w:hAnsi="Calibri" w:cs="Calibri"/>
          <w:b/>
        </w:rPr>
      </w:pPr>
    </w:p>
    <w:p w14:paraId="00A18BE8" w14:textId="77777777" w:rsidR="000F609D" w:rsidRDefault="000F609D" w:rsidP="00405278">
      <w:pPr>
        <w:spacing w:line="420" w:lineRule="auto"/>
        <w:rPr>
          <w:rFonts w:ascii="Calibri" w:eastAsia="Arial" w:hAnsi="Calibri" w:cs="Calibri"/>
          <w:b/>
        </w:rPr>
      </w:pPr>
    </w:p>
    <w:p w14:paraId="5081031F" w14:textId="77777777" w:rsidR="00C01056" w:rsidRPr="00FC3C9A" w:rsidRDefault="00C01056" w:rsidP="00405278">
      <w:pPr>
        <w:spacing w:line="420" w:lineRule="auto"/>
        <w:rPr>
          <w:rFonts w:ascii="Calibri" w:eastAsia="Arial" w:hAnsi="Calibri" w:cs="Calibri"/>
          <w:b/>
        </w:rPr>
      </w:pPr>
    </w:p>
    <w:p w14:paraId="00618CD1" w14:textId="77777777" w:rsidR="00FC3C9A" w:rsidRPr="00FC3C9A" w:rsidRDefault="00FC3C9A" w:rsidP="00951EBC">
      <w:pPr>
        <w:pStyle w:val="Tytu"/>
        <w:jc w:val="left"/>
      </w:pPr>
      <w:bookmarkStart w:id="0" w:name="_Toc175212008"/>
      <w:r w:rsidRPr="00FC3C9A">
        <w:lastRenderedPageBreak/>
        <w:t>WSTĘP</w:t>
      </w:r>
      <w:bookmarkEnd w:id="0"/>
    </w:p>
    <w:p w14:paraId="3963D09E" w14:textId="77777777" w:rsidR="00FC3C9A" w:rsidRPr="00FC3C9A" w:rsidRDefault="00FC3C9A">
      <w:pPr>
        <w:spacing w:line="276" w:lineRule="auto"/>
        <w:jc w:val="both"/>
        <w:rPr>
          <w:rFonts w:ascii="Calibri" w:hAnsi="Calibri" w:cs="Calibri"/>
          <w:b/>
        </w:rPr>
      </w:pPr>
    </w:p>
    <w:p w14:paraId="45471B0F" w14:textId="77777777" w:rsidR="00FC3C9A" w:rsidRPr="00FC3C9A" w:rsidRDefault="00FC3C9A" w:rsidP="003A74C8">
      <w:pPr>
        <w:spacing w:line="276" w:lineRule="auto"/>
        <w:ind w:firstLine="708"/>
        <w:jc w:val="both"/>
        <w:rPr>
          <w:rFonts w:ascii="Calibri" w:hAnsi="Calibri" w:cs="Calibri"/>
        </w:rPr>
      </w:pPr>
      <w:r w:rsidRPr="00FC3C9A">
        <w:rPr>
          <w:rFonts w:ascii="Calibri" w:hAnsi="Calibri" w:cs="Calibri"/>
        </w:rPr>
        <w:t xml:space="preserve">Przeciwdziałanie przemocy domowej jest zadaniem gminy określonym między innymi                    w ustawie o pomocy społecznej, gdzie jednym z powodów udzielania pomocy osobom i rodzinom jest przemoc domowa. W celu efektywnego przeciwdziałania przemocy domowej oraz zmniejszenia jej negatywnych następstw w życiu społecznym tworzy się Gminny Program Przeciwdziałania Przemocy Domowej </w:t>
      </w:r>
      <w:r w:rsidR="00846406">
        <w:rPr>
          <w:rFonts w:ascii="Calibri" w:hAnsi="Calibri" w:cs="Calibri"/>
        </w:rPr>
        <w:t>i</w:t>
      </w:r>
      <w:r w:rsidR="00055EAD" w:rsidRPr="00055EAD">
        <w:rPr>
          <w:rFonts w:ascii="Calibri" w:hAnsi="Calibri" w:cs="Calibri"/>
        </w:rPr>
        <w:t xml:space="preserve"> Ochrony Osób Doznających Przemocy Domowej</w:t>
      </w:r>
      <w:r w:rsidRPr="00FC3C9A">
        <w:rPr>
          <w:rFonts w:ascii="Calibri" w:hAnsi="Calibri" w:cs="Calibri"/>
        </w:rPr>
        <w:t xml:space="preserve"> dla Gminy Jednorożec na lata 2024-2030 zwany dalej Programem. Opracowanie i realizacja gminnego programu przeciwdziałania przemocy domowej i ochrony osób doznających przemocy domowej jest zadaniem własnym gminy wynikającym z art. 6 ust. 2 pkt 1 ustawy z dnia 29 lipca 2005</w:t>
      </w:r>
      <w:r w:rsidR="005A2E18">
        <w:rPr>
          <w:rFonts w:ascii="Calibri" w:hAnsi="Calibri" w:cs="Calibri"/>
        </w:rPr>
        <w:t xml:space="preserve"> </w:t>
      </w:r>
      <w:r w:rsidRPr="00FC3C9A">
        <w:rPr>
          <w:rFonts w:ascii="Calibri" w:hAnsi="Calibri" w:cs="Calibri"/>
        </w:rPr>
        <w:t xml:space="preserve">r.                      o przeciwdziałaniu przemocy domowej. Program przeznaczony jest dla mieszkańców gminy Jednorożec, a zwłaszcza </w:t>
      </w:r>
      <w:r w:rsidR="009432CF">
        <w:rPr>
          <w:rFonts w:ascii="Calibri" w:hAnsi="Calibri" w:cs="Calibri"/>
        </w:rPr>
        <w:t xml:space="preserve">dla </w:t>
      </w:r>
      <w:r w:rsidRPr="00FC3C9A">
        <w:rPr>
          <w:rFonts w:ascii="Calibri" w:hAnsi="Calibri" w:cs="Calibri"/>
        </w:rPr>
        <w:t xml:space="preserve">osób i rodzin dotkniętych problemem przemocy domowej oraz przedstawicieli instytucji i służb pracujących z osobami doświadczającymi przemocy. Działania określone w niniejszym programie realizowane będą głównie </w:t>
      </w:r>
      <w:r w:rsidRPr="00FC3C9A">
        <w:rPr>
          <w:rFonts w:ascii="Calibri" w:hAnsi="Calibri" w:cs="Calibri"/>
          <w:color w:val="000000"/>
        </w:rPr>
        <w:t xml:space="preserve">przez </w:t>
      </w:r>
      <w:r w:rsidRPr="00FC3C9A">
        <w:rPr>
          <w:rFonts w:ascii="Calibri" w:hAnsi="Calibri" w:cs="Calibri"/>
        </w:rPr>
        <w:t>zespół interdyscyplinarny, powołany przez Wójta Gminy Jednorożec oraz powołane przez zespół grupy diagnostyczno-pomocowe.</w:t>
      </w:r>
    </w:p>
    <w:p w14:paraId="53E5F89F" w14:textId="77777777" w:rsidR="00FC3C9A" w:rsidRPr="00FC3C9A" w:rsidRDefault="00FC3C9A">
      <w:pPr>
        <w:spacing w:line="276" w:lineRule="auto"/>
        <w:ind w:firstLine="708"/>
        <w:jc w:val="center"/>
        <w:rPr>
          <w:rFonts w:ascii="Calibri" w:hAnsi="Calibri" w:cs="Calibri"/>
        </w:rPr>
      </w:pPr>
    </w:p>
    <w:p w14:paraId="387FD45D" w14:textId="77777777" w:rsidR="00FC3C9A" w:rsidRDefault="00FC3C9A" w:rsidP="00C703B9">
      <w:pPr>
        <w:pStyle w:val="Tytu"/>
        <w:numPr>
          <w:ilvl w:val="0"/>
          <w:numId w:val="21"/>
        </w:numPr>
        <w:jc w:val="left"/>
      </w:pPr>
      <w:bookmarkStart w:id="1" w:name="_Toc175212009"/>
      <w:r w:rsidRPr="00FC3C9A">
        <w:t>PODSTAWA PRAWNA PROGRAMU</w:t>
      </w:r>
      <w:bookmarkEnd w:id="1"/>
    </w:p>
    <w:p w14:paraId="1B02BD24" w14:textId="77777777" w:rsidR="00E000D9" w:rsidRPr="00FC3C9A" w:rsidRDefault="00E000D9" w:rsidP="00E000D9">
      <w:pPr>
        <w:spacing w:line="276" w:lineRule="auto"/>
        <w:ind w:left="1080"/>
        <w:rPr>
          <w:rFonts w:ascii="Calibri" w:eastAsia="Arial" w:hAnsi="Calibri" w:cs="Calibri"/>
        </w:rPr>
      </w:pPr>
    </w:p>
    <w:p w14:paraId="531EE13F" w14:textId="77777777" w:rsidR="00951EBC" w:rsidRDefault="00951EBC" w:rsidP="005601B3">
      <w:pPr>
        <w:spacing w:line="276" w:lineRule="auto"/>
        <w:ind w:firstLine="357"/>
        <w:jc w:val="both"/>
        <w:rPr>
          <w:rFonts w:ascii="Calibri" w:eastAsia="Arial" w:hAnsi="Calibri" w:cs="Calibri"/>
        </w:rPr>
      </w:pPr>
      <w:r w:rsidRPr="00951EBC">
        <w:rPr>
          <w:rFonts w:ascii="Calibri" w:eastAsia="Arial" w:hAnsi="Calibri" w:cs="Calibri"/>
        </w:rPr>
        <w:t xml:space="preserve">Podstawę prawną </w:t>
      </w:r>
      <w:r>
        <w:rPr>
          <w:rFonts w:ascii="Calibri" w:eastAsia="Arial" w:hAnsi="Calibri" w:cs="Calibri"/>
        </w:rPr>
        <w:t>niniejszego programu</w:t>
      </w:r>
      <w:r w:rsidRPr="00951EBC">
        <w:rPr>
          <w:rFonts w:ascii="Calibri" w:eastAsia="Arial" w:hAnsi="Calibri" w:cs="Calibri"/>
        </w:rPr>
        <w:t xml:space="preserve"> stanowią następujące akty prawne: </w:t>
      </w:r>
    </w:p>
    <w:p w14:paraId="62B41F8D" w14:textId="77777777" w:rsidR="00951EBC" w:rsidRDefault="00951EBC" w:rsidP="00FA4E46">
      <w:pPr>
        <w:numPr>
          <w:ilvl w:val="0"/>
          <w:numId w:val="20"/>
        </w:numPr>
        <w:spacing w:line="276" w:lineRule="auto"/>
        <w:ind w:left="357" w:hanging="357"/>
        <w:jc w:val="both"/>
        <w:rPr>
          <w:rFonts w:ascii="Calibri" w:eastAsia="Arial" w:hAnsi="Calibri" w:cs="Calibri"/>
        </w:rPr>
      </w:pPr>
      <w:r>
        <w:rPr>
          <w:rFonts w:ascii="Calibri" w:eastAsia="Arial" w:hAnsi="Calibri" w:cs="Calibri"/>
        </w:rPr>
        <w:t>u</w:t>
      </w:r>
      <w:r w:rsidR="00FC3C9A" w:rsidRPr="00FC3C9A">
        <w:rPr>
          <w:rFonts w:ascii="Calibri" w:eastAsia="Arial" w:hAnsi="Calibri" w:cs="Calibri"/>
        </w:rPr>
        <w:t>stawa z dnia 29 lipca 2005 r. o przeciwdziałaniu przemocy domowej (t. j. Dz. U. z 2024 r. poz. 424</w:t>
      </w:r>
      <w:r w:rsidR="00EA1ABE">
        <w:rPr>
          <w:rFonts w:ascii="Calibri" w:eastAsia="Arial" w:hAnsi="Calibri" w:cs="Calibri"/>
        </w:rPr>
        <w:t xml:space="preserve"> z </w:t>
      </w:r>
      <w:proofErr w:type="spellStart"/>
      <w:r w:rsidR="00EA1ABE">
        <w:rPr>
          <w:rFonts w:ascii="Calibri" w:eastAsia="Arial" w:hAnsi="Calibri" w:cs="Calibri"/>
        </w:rPr>
        <w:t>późn</w:t>
      </w:r>
      <w:proofErr w:type="spellEnd"/>
      <w:r w:rsidR="00EA1ABE">
        <w:rPr>
          <w:rFonts w:ascii="Calibri" w:eastAsia="Arial" w:hAnsi="Calibri" w:cs="Calibri"/>
        </w:rPr>
        <w:t>. zm.</w:t>
      </w:r>
      <w:r w:rsidR="00FC3C9A" w:rsidRPr="00FC3C9A">
        <w:rPr>
          <w:rFonts w:ascii="Calibri" w:eastAsia="Arial" w:hAnsi="Calibri" w:cs="Calibri"/>
        </w:rPr>
        <w:t>)</w:t>
      </w:r>
      <w:r>
        <w:rPr>
          <w:rFonts w:ascii="Calibri" w:eastAsia="Arial" w:hAnsi="Calibri" w:cs="Calibri"/>
        </w:rPr>
        <w:t>,</w:t>
      </w:r>
    </w:p>
    <w:p w14:paraId="332B531E" w14:textId="77777777" w:rsidR="00951EBC" w:rsidRDefault="00951EBC" w:rsidP="00FA4E46">
      <w:pPr>
        <w:numPr>
          <w:ilvl w:val="0"/>
          <w:numId w:val="20"/>
        </w:numPr>
        <w:spacing w:line="276" w:lineRule="auto"/>
        <w:ind w:left="357" w:hanging="357"/>
        <w:jc w:val="both"/>
        <w:rPr>
          <w:rFonts w:ascii="Calibri" w:eastAsia="Arial" w:hAnsi="Calibri" w:cs="Calibri"/>
        </w:rPr>
      </w:pPr>
      <w:r>
        <w:rPr>
          <w:rFonts w:ascii="Calibri" w:eastAsia="Arial" w:hAnsi="Calibri" w:cs="Calibri"/>
        </w:rPr>
        <w:t>u</w:t>
      </w:r>
      <w:r w:rsidR="00FC3C9A" w:rsidRPr="00951EBC">
        <w:rPr>
          <w:rFonts w:ascii="Calibri" w:eastAsia="Arial" w:hAnsi="Calibri" w:cs="Calibri"/>
        </w:rPr>
        <w:t>stawa z dnia 26 października 1982 r. o wychowaniu w trzeźwości i przeciwdziałaniu alkoholizmowi (t. j. Dz. U. z 2023 r. poz. 215</w:t>
      </w:r>
      <w:r w:rsidR="00EA1ABE" w:rsidRPr="00951EBC">
        <w:rPr>
          <w:rFonts w:ascii="Calibri" w:eastAsia="Arial" w:hAnsi="Calibri" w:cs="Calibri"/>
        </w:rPr>
        <w:t>1</w:t>
      </w:r>
      <w:r w:rsidR="00FC3C9A" w:rsidRPr="00951EBC">
        <w:rPr>
          <w:rFonts w:ascii="Calibri" w:eastAsia="Arial" w:hAnsi="Calibri" w:cs="Calibri"/>
        </w:rPr>
        <w:t>)</w:t>
      </w:r>
      <w:r>
        <w:rPr>
          <w:rFonts w:ascii="Calibri" w:eastAsia="Arial" w:hAnsi="Calibri" w:cs="Calibri"/>
        </w:rPr>
        <w:t>,</w:t>
      </w:r>
    </w:p>
    <w:p w14:paraId="20207925" w14:textId="77777777" w:rsidR="00951EBC" w:rsidRDefault="00951EBC" w:rsidP="00FA4E46">
      <w:pPr>
        <w:numPr>
          <w:ilvl w:val="0"/>
          <w:numId w:val="20"/>
        </w:numPr>
        <w:spacing w:line="276" w:lineRule="auto"/>
        <w:ind w:left="357" w:hanging="357"/>
        <w:jc w:val="both"/>
        <w:rPr>
          <w:rFonts w:ascii="Calibri" w:eastAsia="Arial" w:hAnsi="Calibri" w:cs="Calibri"/>
        </w:rPr>
      </w:pPr>
      <w:r>
        <w:rPr>
          <w:rFonts w:ascii="Calibri" w:eastAsia="Arial" w:hAnsi="Calibri" w:cs="Calibri"/>
        </w:rPr>
        <w:t>u</w:t>
      </w:r>
      <w:r w:rsidR="00FC3C9A" w:rsidRPr="00951EBC">
        <w:rPr>
          <w:rFonts w:ascii="Calibri" w:hAnsi="Calibri" w:cs="Calibri"/>
        </w:rPr>
        <w:t>stawa z dnia 29 lipca 2005 r. o przeciwdziałaniu narkomanii (t. j. Dz. U. z 2023 r., poz. 1939 z </w:t>
      </w:r>
      <w:proofErr w:type="spellStart"/>
      <w:r w:rsidR="00FC3C9A" w:rsidRPr="00951EBC">
        <w:rPr>
          <w:rFonts w:ascii="Calibri" w:hAnsi="Calibri" w:cs="Calibri"/>
        </w:rPr>
        <w:t>późn</w:t>
      </w:r>
      <w:proofErr w:type="spellEnd"/>
      <w:r w:rsidR="00FC3C9A" w:rsidRPr="00951EBC">
        <w:rPr>
          <w:rFonts w:ascii="Calibri" w:hAnsi="Calibri" w:cs="Calibri"/>
        </w:rPr>
        <w:t>. zm.)</w:t>
      </w:r>
      <w:r w:rsidR="00A904FF">
        <w:rPr>
          <w:rFonts w:ascii="Calibri" w:hAnsi="Calibri" w:cs="Calibri"/>
        </w:rPr>
        <w:t>,</w:t>
      </w:r>
    </w:p>
    <w:p w14:paraId="18D452B7" w14:textId="77777777" w:rsidR="00951EBC" w:rsidRDefault="00951EBC" w:rsidP="00FA4E46">
      <w:pPr>
        <w:numPr>
          <w:ilvl w:val="0"/>
          <w:numId w:val="20"/>
        </w:numPr>
        <w:spacing w:line="276" w:lineRule="auto"/>
        <w:ind w:left="357" w:hanging="357"/>
        <w:jc w:val="both"/>
        <w:rPr>
          <w:rFonts w:ascii="Calibri" w:eastAsia="Arial" w:hAnsi="Calibri" w:cs="Calibri"/>
        </w:rPr>
      </w:pPr>
      <w:r>
        <w:rPr>
          <w:rFonts w:ascii="Calibri" w:eastAsia="Arial" w:hAnsi="Calibri" w:cs="Calibri"/>
        </w:rPr>
        <w:t>u</w:t>
      </w:r>
      <w:r w:rsidR="00FC3C9A" w:rsidRPr="00951EBC">
        <w:rPr>
          <w:rFonts w:ascii="Calibri" w:hAnsi="Calibri" w:cs="Calibri"/>
        </w:rPr>
        <w:t xml:space="preserve">stawa z dnia 9 czerwca 2011 r. o wspieraniu rodziny i systemie pieczy zastępczej (t. j. Dz. U. z 2024 r.,  poz. 177 z </w:t>
      </w:r>
      <w:proofErr w:type="spellStart"/>
      <w:r w:rsidR="00FC3C9A" w:rsidRPr="00951EBC">
        <w:rPr>
          <w:rFonts w:ascii="Calibri" w:hAnsi="Calibri" w:cs="Calibri"/>
        </w:rPr>
        <w:t>późn</w:t>
      </w:r>
      <w:proofErr w:type="spellEnd"/>
      <w:r w:rsidR="00FC3C9A" w:rsidRPr="00951EBC">
        <w:rPr>
          <w:rFonts w:ascii="Calibri" w:hAnsi="Calibri" w:cs="Calibri"/>
        </w:rPr>
        <w:t>. zm.)</w:t>
      </w:r>
      <w:r>
        <w:rPr>
          <w:rFonts w:ascii="Calibri" w:hAnsi="Calibri" w:cs="Calibri"/>
        </w:rPr>
        <w:t>,</w:t>
      </w:r>
    </w:p>
    <w:p w14:paraId="2475FAE4" w14:textId="77777777" w:rsidR="00951EBC" w:rsidRDefault="00951EBC" w:rsidP="00FA4E46">
      <w:pPr>
        <w:numPr>
          <w:ilvl w:val="0"/>
          <w:numId w:val="20"/>
        </w:numPr>
        <w:spacing w:line="276" w:lineRule="auto"/>
        <w:ind w:left="357" w:hanging="357"/>
        <w:jc w:val="both"/>
        <w:rPr>
          <w:rFonts w:ascii="Calibri" w:eastAsia="Arial" w:hAnsi="Calibri" w:cs="Calibri"/>
        </w:rPr>
      </w:pPr>
      <w:r>
        <w:rPr>
          <w:rFonts w:ascii="Calibri" w:eastAsia="Arial" w:hAnsi="Calibri" w:cs="Calibri"/>
        </w:rPr>
        <w:t>u</w:t>
      </w:r>
      <w:r w:rsidR="00FC3C9A" w:rsidRPr="00951EBC">
        <w:rPr>
          <w:rFonts w:ascii="Calibri" w:hAnsi="Calibri" w:cs="Calibri"/>
        </w:rPr>
        <w:t>stawa z dnia 13 maja 2016 r. o przeciwdziałaniu zagrożeniom przestępczością na tle seksualnym i ochronie małoletnich (t. j. Dz. U. z 2024 r., poz. 560)</w:t>
      </w:r>
      <w:r>
        <w:rPr>
          <w:rFonts w:ascii="Calibri" w:hAnsi="Calibri" w:cs="Calibri"/>
        </w:rPr>
        <w:t>,</w:t>
      </w:r>
    </w:p>
    <w:p w14:paraId="5D26D072" w14:textId="77777777" w:rsidR="00951EBC" w:rsidRDefault="00951EBC" w:rsidP="00FA4E46">
      <w:pPr>
        <w:numPr>
          <w:ilvl w:val="0"/>
          <w:numId w:val="20"/>
        </w:numPr>
        <w:spacing w:line="276" w:lineRule="auto"/>
        <w:ind w:left="357" w:hanging="357"/>
        <w:jc w:val="both"/>
        <w:rPr>
          <w:rFonts w:ascii="Calibri" w:eastAsia="Arial" w:hAnsi="Calibri" w:cs="Calibri"/>
        </w:rPr>
      </w:pPr>
      <w:r>
        <w:rPr>
          <w:rFonts w:ascii="Calibri" w:eastAsia="Arial" w:hAnsi="Calibri" w:cs="Calibri"/>
        </w:rPr>
        <w:t>u</w:t>
      </w:r>
      <w:r w:rsidR="00FC3C9A" w:rsidRPr="00951EBC">
        <w:rPr>
          <w:rFonts w:ascii="Calibri" w:eastAsia="Arial" w:hAnsi="Calibri" w:cs="Calibri"/>
        </w:rPr>
        <w:t xml:space="preserve">stawa z dnia 12 marca 2004 r. o pomocy społecznej (t. j.  Dz. U. z 2023 r. poz. 901, z </w:t>
      </w:r>
      <w:proofErr w:type="spellStart"/>
      <w:r w:rsidR="00FC3C9A" w:rsidRPr="00951EBC">
        <w:rPr>
          <w:rFonts w:ascii="Calibri" w:eastAsia="Arial" w:hAnsi="Calibri" w:cs="Calibri"/>
        </w:rPr>
        <w:t>późn</w:t>
      </w:r>
      <w:proofErr w:type="spellEnd"/>
      <w:r w:rsidR="00FC3C9A" w:rsidRPr="00951EBC">
        <w:rPr>
          <w:rFonts w:ascii="Calibri" w:eastAsia="Arial" w:hAnsi="Calibri" w:cs="Calibri"/>
        </w:rPr>
        <w:t>. zm.)</w:t>
      </w:r>
      <w:r>
        <w:rPr>
          <w:rFonts w:ascii="Calibri" w:eastAsia="Arial" w:hAnsi="Calibri" w:cs="Calibri"/>
        </w:rPr>
        <w:t>,</w:t>
      </w:r>
    </w:p>
    <w:p w14:paraId="35179A87" w14:textId="77777777" w:rsidR="00951EBC" w:rsidRDefault="00951EBC" w:rsidP="00FA4E46">
      <w:pPr>
        <w:numPr>
          <w:ilvl w:val="0"/>
          <w:numId w:val="20"/>
        </w:numPr>
        <w:spacing w:line="276" w:lineRule="auto"/>
        <w:ind w:left="357" w:hanging="357"/>
        <w:jc w:val="both"/>
        <w:rPr>
          <w:rFonts w:ascii="Calibri" w:eastAsia="Arial" w:hAnsi="Calibri" w:cs="Calibri"/>
        </w:rPr>
      </w:pPr>
      <w:r>
        <w:rPr>
          <w:rFonts w:ascii="Calibri" w:eastAsia="Arial" w:hAnsi="Calibri" w:cs="Calibri"/>
        </w:rPr>
        <w:t>u</w:t>
      </w:r>
      <w:r w:rsidR="00FC3C9A" w:rsidRPr="00951EBC">
        <w:rPr>
          <w:rFonts w:ascii="Calibri" w:eastAsia="Arial" w:hAnsi="Calibri" w:cs="Calibri"/>
        </w:rPr>
        <w:t>stawa z dnia 25 lutego 1964 r. Kodeks rodzinny i opiekuńczy (t. j. Dz. U. z 2023 r. poz. 2809 z </w:t>
      </w:r>
      <w:proofErr w:type="spellStart"/>
      <w:r w:rsidR="00FC3C9A" w:rsidRPr="00951EBC">
        <w:rPr>
          <w:rFonts w:ascii="Calibri" w:eastAsia="Arial" w:hAnsi="Calibri" w:cs="Calibri"/>
        </w:rPr>
        <w:t>późn</w:t>
      </w:r>
      <w:proofErr w:type="spellEnd"/>
      <w:r w:rsidR="00FC3C9A" w:rsidRPr="00951EBC">
        <w:rPr>
          <w:rFonts w:ascii="Calibri" w:eastAsia="Arial" w:hAnsi="Calibri" w:cs="Calibri"/>
        </w:rPr>
        <w:t>. zm.)</w:t>
      </w:r>
      <w:r>
        <w:rPr>
          <w:rFonts w:ascii="Calibri" w:eastAsia="Arial" w:hAnsi="Calibri" w:cs="Calibri"/>
        </w:rPr>
        <w:t>,</w:t>
      </w:r>
    </w:p>
    <w:p w14:paraId="65900335" w14:textId="77777777" w:rsidR="00951EBC" w:rsidRPr="00951EBC" w:rsidRDefault="00951EBC" w:rsidP="00FA4E46">
      <w:pPr>
        <w:numPr>
          <w:ilvl w:val="0"/>
          <w:numId w:val="20"/>
        </w:numPr>
        <w:spacing w:line="276" w:lineRule="auto"/>
        <w:ind w:left="357" w:hanging="357"/>
        <w:jc w:val="both"/>
        <w:rPr>
          <w:rFonts w:ascii="Calibri" w:eastAsia="Arial" w:hAnsi="Calibri" w:cs="Calibri"/>
        </w:rPr>
      </w:pPr>
      <w:r>
        <w:rPr>
          <w:rFonts w:ascii="Calibri" w:eastAsia="Arial" w:hAnsi="Calibri" w:cs="Calibri"/>
        </w:rPr>
        <w:t>u</w:t>
      </w:r>
      <w:r w:rsidR="00FC3C9A" w:rsidRPr="00951EBC">
        <w:rPr>
          <w:rFonts w:ascii="Calibri" w:hAnsi="Calibri" w:cs="Calibri"/>
        </w:rPr>
        <w:t>chwała nr 205 Rady Ministrów z dnia 9 listopada 2023 r. w sprawie ustanowienia Rządowego Programu Przeciwdziałania Przemocy Domowej na lata 2024-2030 (Monitor Polski rok 2023 poz. 1232</w:t>
      </w:r>
      <w:r w:rsidR="007C3D96" w:rsidRPr="00951EBC">
        <w:rPr>
          <w:rFonts w:ascii="Calibri" w:hAnsi="Calibri" w:cs="Calibri"/>
        </w:rPr>
        <w:t>)</w:t>
      </w:r>
      <w:r>
        <w:rPr>
          <w:rFonts w:ascii="Calibri" w:hAnsi="Calibri" w:cs="Calibri"/>
        </w:rPr>
        <w:t>,</w:t>
      </w:r>
    </w:p>
    <w:p w14:paraId="60D8041C" w14:textId="77777777" w:rsidR="00951EBC" w:rsidRPr="00951EBC" w:rsidRDefault="00951EBC" w:rsidP="00FA4E46">
      <w:pPr>
        <w:numPr>
          <w:ilvl w:val="0"/>
          <w:numId w:val="20"/>
        </w:numPr>
        <w:spacing w:line="276" w:lineRule="auto"/>
        <w:ind w:left="357" w:hanging="357"/>
        <w:jc w:val="both"/>
        <w:rPr>
          <w:rFonts w:ascii="Calibri" w:eastAsia="Arial" w:hAnsi="Calibri" w:cs="Calibri"/>
        </w:rPr>
      </w:pPr>
      <w:r>
        <w:rPr>
          <w:rFonts w:ascii="Calibri" w:hAnsi="Calibri" w:cs="Calibri"/>
        </w:rPr>
        <w:t>u</w:t>
      </w:r>
      <w:r w:rsidR="00FC3C9A" w:rsidRPr="00951EBC">
        <w:rPr>
          <w:rFonts w:ascii="Calibri" w:hAnsi="Calibri" w:cs="Calibri"/>
        </w:rPr>
        <w:t xml:space="preserve">stawa z dnia 6 czerwca 1997r. Kodeks karny (t. j. Dz. U. z 2024 r., poz. 17 z </w:t>
      </w:r>
      <w:proofErr w:type="spellStart"/>
      <w:r w:rsidR="00FC3C9A" w:rsidRPr="00951EBC">
        <w:rPr>
          <w:rFonts w:ascii="Calibri" w:hAnsi="Calibri" w:cs="Calibri"/>
        </w:rPr>
        <w:t>późn</w:t>
      </w:r>
      <w:proofErr w:type="spellEnd"/>
      <w:r w:rsidR="00FC3C9A" w:rsidRPr="00951EBC">
        <w:rPr>
          <w:rFonts w:ascii="Calibri" w:hAnsi="Calibri" w:cs="Calibri"/>
        </w:rPr>
        <w:t>. zm.)</w:t>
      </w:r>
      <w:r>
        <w:rPr>
          <w:rFonts w:ascii="Calibri" w:hAnsi="Calibri" w:cs="Calibri"/>
        </w:rPr>
        <w:t>,</w:t>
      </w:r>
    </w:p>
    <w:p w14:paraId="5A2289AD" w14:textId="77777777" w:rsidR="00951EBC" w:rsidRPr="00951EBC" w:rsidRDefault="00951EBC" w:rsidP="00FA4E46">
      <w:pPr>
        <w:numPr>
          <w:ilvl w:val="0"/>
          <w:numId w:val="20"/>
        </w:numPr>
        <w:spacing w:line="276" w:lineRule="auto"/>
        <w:ind w:left="357" w:hanging="357"/>
        <w:jc w:val="both"/>
        <w:rPr>
          <w:rFonts w:ascii="Calibri" w:eastAsia="Arial" w:hAnsi="Calibri" w:cs="Calibri"/>
        </w:rPr>
      </w:pPr>
      <w:r>
        <w:rPr>
          <w:rFonts w:ascii="Calibri" w:hAnsi="Calibri" w:cs="Calibri"/>
        </w:rPr>
        <w:t>u</w:t>
      </w:r>
      <w:r w:rsidR="00FC3C9A" w:rsidRPr="00951EBC">
        <w:rPr>
          <w:rFonts w:ascii="Calibri" w:hAnsi="Calibri" w:cs="Calibri"/>
        </w:rPr>
        <w:t>stawa z dnia 8 marca 1990 r. o samorządzie gminnym (t. j. Dz.U. z 2024 r., poz. 609</w:t>
      </w:r>
      <w:r w:rsidR="00BC7DB6" w:rsidRPr="00951EBC">
        <w:rPr>
          <w:rFonts w:ascii="Calibri" w:hAnsi="Calibri" w:cs="Calibri"/>
        </w:rPr>
        <w:t xml:space="preserve"> z </w:t>
      </w:r>
      <w:proofErr w:type="spellStart"/>
      <w:r w:rsidR="00BC7DB6" w:rsidRPr="00951EBC">
        <w:rPr>
          <w:rFonts w:ascii="Calibri" w:hAnsi="Calibri" w:cs="Calibri"/>
        </w:rPr>
        <w:t>późn</w:t>
      </w:r>
      <w:proofErr w:type="spellEnd"/>
      <w:r w:rsidR="00BC7DB6" w:rsidRPr="00951EBC">
        <w:rPr>
          <w:rFonts w:ascii="Calibri" w:hAnsi="Calibri" w:cs="Calibri"/>
        </w:rPr>
        <w:t>. zm.</w:t>
      </w:r>
      <w:r w:rsidR="00FC3C9A" w:rsidRPr="00951EBC">
        <w:rPr>
          <w:rFonts w:ascii="Calibri" w:hAnsi="Calibri" w:cs="Calibri"/>
        </w:rPr>
        <w:t>)</w:t>
      </w:r>
      <w:r>
        <w:rPr>
          <w:rFonts w:ascii="Calibri" w:hAnsi="Calibri" w:cs="Calibri"/>
        </w:rPr>
        <w:t>,</w:t>
      </w:r>
    </w:p>
    <w:p w14:paraId="7A089413" w14:textId="77777777" w:rsidR="00951EBC" w:rsidRPr="00951EBC" w:rsidRDefault="00951EBC" w:rsidP="00FA4E46">
      <w:pPr>
        <w:numPr>
          <w:ilvl w:val="0"/>
          <w:numId w:val="20"/>
        </w:numPr>
        <w:spacing w:line="276" w:lineRule="auto"/>
        <w:ind w:left="357" w:hanging="357"/>
        <w:jc w:val="both"/>
        <w:rPr>
          <w:rFonts w:ascii="Calibri" w:eastAsia="Arial" w:hAnsi="Calibri" w:cs="Calibri"/>
        </w:rPr>
      </w:pPr>
      <w:r>
        <w:rPr>
          <w:rFonts w:ascii="Calibri" w:hAnsi="Calibri" w:cs="Calibri"/>
        </w:rPr>
        <w:lastRenderedPageBreak/>
        <w:t>R</w:t>
      </w:r>
      <w:r w:rsidR="00FC3C9A" w:rsidRPr="00951EBC">
        <w:rPr>
          <w:rFonts w:ascii="Calibri" w:hAnsi="Calibri" w:cs="Calibri"/>
          <w:color w:val="000000"/>
        </w:rPr>
        <w:t>ozporządzenie Rady Ministrów z dnia 6 września 2023 r. w sprawie procedury „Niebieskie Karty" oraz wzorów formularzy „Niebieska Karta" (Dz. U. z 2023 r., poz. 1870)</w:t>
      </w:r>
      <w:r>
        <w:rPr>
          <w:rFonts w:ascii="Calibri" w:hAnsi="Calibri" w:cs="Calibri"/>
          <w:color w:val="000000"/>
        </w:rPr>
        <w:t>,</w:t>
      </w:r>
    </w:p>
    <w:p w14:paraId="3625A220" w14:textId="77777777" w:rsidR="00951EBC" w:rsidRPr="00951EBC" w:rsidRDefault="00951EBC" w:rsidP="00FA4E46">
      <w:pPr>
        <w:numPr>
          <w:ilvl w:val="0"/>
          <w:numId w:val="20"/>
        </w:numPr>
        <w:spacing w:line="276" w:lineRule="auto"/>
        <w:ind w:left="357" w:hanging="357"/>
        <w:jc w:val="both"/>
        <w:rPr>
          <w:rFonts w:ascii="Calibri" w:eastAsia="Arial" w:hAnsi="Calibri" w:cs="Calibri"/>
        </w:rPr>
      </w:pPr>
      <w:r>
        <w:rPr>
          <w:rFonts w:ascii="Calibri" w:hAnsi="Calibri" w:cs="Calibri"/>
          <w:color w:val="000000"/>
        </w:rPr>
        <w:t>u</w:t>
      </w:r>
      <w:r w:rsidR="00FC3C9A" w:rsidRPr="00951EBC">
        <w:rPr>
          <w:rFonts w:ascii="Calibri" w:hAnsi="Calibri" w:cs="Calibri"/>
        </w:rPr>
        <w:t>chwała nr SOK.0007.37.2023 Rady Gminy Jednorożec z dnia 20 lipca 2023 r. w sprawie trybu i sposobu powoływania i odwoływania członków Zespołu Interdyscyplinarnego w Jednorożcu (</w:t>
      </w:r>
      <w:proofErr w:type="spellStart"/>
      <w:r w:rsidR="00FC3C9A" w:rsidRPr="00951EBC">
        <w:rPr>
          <w:rFonts w:ascii="Calibri" w:hAnsi="Calibri" w:cs="Calibri"/>
        </w:rPr>
        <w:t>Dz.Urz</w:t>
      </w:r>
      <w:proofErr w:type="spellEnd"/>
      <w:r w:rsidR="00FC3C9A" w:rsidRPr="00951EBC">
        <w:rPr>
          <w:rFonts w:ascii="Calibri" w:hAnsi="Calibri" w:cs="Calibri"/>
        </w:rPr>
        <w:t>. Województwa Mazowieckiego z 2023 r., poz. 8912)</w:t>
      </w:r>
      <w:r>
        <w:rPr>
          <w:rFonts w:ascii="Calibri" w:hAnsi="Calibri" w:cs="Calibri"/>
        </w:rPr>
        <w:t>,</w:t>
      </w:r>
    </w:p>
    <w:p w14:paraId="5CC97DF7" w14:textId="77777777" w:rsidR="00FC3C9A" w:rsidRPr="00951EBC" w:rsidRDefault="00951EBC" w:rsidP="00FA4E46">
      <w:pPr>
        <w:numPr>
          <w:ilvl w:val="0"/>
          <w:numId w:val="20"/>
        </w:numPr>
        <w:spacing w:line="276" w:lineRule="auto"/>
        <w:ind w:left="357" w:hanging="357"/>
        <w:jc w:val="both"/>
        <w:rPr>
          <w:rFonts w:ascii="Calibri" w:eastAsia="Arial" w:hAnsi="Calibri" w:cs="Calibri"/>
        </w:rPr>
      </w:pPr>
      <w:r>
        <w:rPr>
          <w:rFonts w:ascii="Calibri" w:hAnsi="Calibri" w:cs="Calibri"/>
          <w:color w:val="000000"/>
        </w:rPr>
        <w:t>u</w:t>
      </w:r>
      <w:r w:rsidR="00FC3C9A" w:rsidRPr="00951EBC">
        <w:rPr>
          <w:rFonts w:ascii="Calibri" w:hAnsi="Calibri" w:cs="Calibri"/>
          <w:color w:val="000000"/>
        </w:rPr>
        <w:t>chwała Nr SOK.0007.56.2023 Rady Gminy Jednorożec z dnia 28 listopada 2023 r. Gminny Program Profilaktyki i Rozwiązywania Problemów Alkoholowych oraz Przeciwdziałania Narkomanii w Gminie Jednorożec na 2024-2027</w:t>
      </w:r>
      <w:r w:rsidR="006D5C07" w:rsidRPr="00951EBC">
        <w:rPr>
          <w:rFonts w:ascii="Calibri" w:hAnsi="Calibri" w:cs="Calibri"/>
          <w:color w:val="000000"/>
        </w:rPr>
        <w:t>.</w:t>
      </w:r>
    </w:p>
    <w:p w14:paraId="38F24C7D" w14:textId="77777777" w:rsidR="00FC3C9A" w:rsidRPr="00FC3C9A" w:rsidRDefault="00FC3C9A">
      <w:pPr>
        <w:spacing w:line="276" w:lineRule="auto"/>
        <w:jc w:val="both"/>
        <w:rPr>
          <w:rFonts w:ascii="Calibri" w:eastAsia="Arial" w:hAnsi="Calibri" w:cs="Calibri"/>
          <w:color w:val="000000"/>
        </w:rPr>
      </w:pPr>
    </w:p>
    <w:p w14:paraId="426D367F" w14:textId="77777777" w:rsidR="00FC3C9A" w:rsidRPr="00FC3C9A" w:rsidRDefault="00FC3C9A" w:rsidP="00541100">
      <w:pPr>
        <w:pStyle w:val="Tytu"/>
        <w:jc w:val="left"/>
      </w:pPr>
      <w:bookmarkStart w:id="2" w:name="_Toc175212010"/>
      <w:r w:rsidRPr="00FC3C9A">
        <w:t>II. PRZEMOC DOMOWA - PODSTAWY TEORETYCZNE PROGRAMU</w:t>
      </w:r>
      <w:bookmarkEnd w:id="2"/>
    </w:p>
    <w:p w14:paraId="72D06CDE" w14:textId="77777777" w:rsidR="00FC3C9A" w:rsidRPr="00FC3C9A" w:rsidRDefault="00FC3C9A">
      <w:pPr>
        <w:pStyle w:val="Tekstpodstawowy"/>
        <w:spacing w:line="276" w:lineRule="auto"/>
        <w:rPr>
          <w:rFonts w:ascii="Calibri" w:hAnsi="Calibri" w:cs="Calibri"/>
        </w:rPr>
      </w:pPr>
    </w:p>
    <w:p w14:paraId="40ED6C78" w14:textId="77777777" w:rsidR="00FC3C9A" w:rsidRPr="005601B3" w:rsidRDefault="00541100" w:rsidP="00541100">
      <w:pPr>
        <w:pStyle w:val="Podtytu"/>
        <w:jc w:val="left"/>
        <w:rPr>
          <w:rFonts w:eastAsia="Arial"/>
        </w:rPr>
      </w:pPr>
      <w:bookmarkStart w:id="3" w:name="_Toc175212011"/>
      <w:r w:rsidRPr="005601B3">
        <w:rPr>
          <w:rFonts w:eastAsia="Arial"/>
        </w:rPr>
        <w:t xml:space="preserve">2.1. </w:t>
      </w:r>
      <w:r w:rsidR="00FC3C9A" w:rsidRPr="005601B3">
        <w:rPr>
          <w:rFonts w:eastAsia="Arial"/>
        </w:rPr>
        <w:t>Definicja przemocy domowej</w:t>
      </w:r>
      <w:bookmarkEnd w:id="3"/>
      <w:r w:rsidR="00FC3C9A" w:rsidRPr="005601B3">
        <w:rPr>
          <w:rFonts w:eastAsia="Arial"/>
        </w:rPr>
        <w:t xml:space="preserve"> </w:t>
      </w:r>
    </w:p>
    <w:p w14:paraId="6F67201E" w14:textId="77777777" w:rsidR="00D45C25" w:rsidRPr="00FC3C9A" w:rsidRDefault="00D45C25" w:rsidP="00D45C25">
      <w:pPr>
        <w:spacing w:line="276" w:lineRule="auto"/>
        <w:ind w:left="720"/>
        <w:rPr>
          <w:rFonts w:ascii="Calibri" w:hAnsi="Calibri" w:cs="Calibri"/>
        </w:rPr>
      </w:pPr>
    </w:p>
    <w:p w14:paraId="624807A5" w14:textId="77777777" w:rsidR="00FC3C9A" w:rsidRPr="00FC3C9A" w:rsidRDefault="00FC3C9A" w:rsidP="00541100">
      <w:pPr>
        <w:pStyle w:val="Default"/>
        <w:spacing w:line="276" w:lineRule="auto"/>
        <w:ind w:firstLine="708"/>
        <w:jc w:val="both"/>
        <w:rPr>
          <w:rFonts w:ascii="Calibri" w:hAnsi="Calibri" w:cs="Calibri"/>
        </w:rPr>
      </w:pPr>
      <w:r w:rsidRPr="00FC3C9A">
        <w:rPr>
          <w:rFonts w:ascii="Calibri" w:hAnsi="Calibri" w:cs="Calibri"/>
        </w:rPr>
        <w:t xml:space="preserve">Od 22 czerwca 2023 r. przez przemoc domową rozumie się: </w:t>
      </w:r>
      <w:r w:rsidR="00ED6FF1">
        <w:rPr>
          <w:rFonts w:ascii="Calibri" w:hAnsi="Calibri" w:cs="Calibri"/>
        </w:rPr>
        <w:t>„</w:t>
      </w:r>
      <w:r w:rsidRPr="00FC3C9A">
        <w:rPr>
          <w:rFonts w:ascii="Calibri" w:hAnsi="Calibri" w:cs="Calibri"/>
        </w:rPr>
        <w:t xml:space="preserve">jednorazowe albo powtarzające się umyślne działanie lub zaniechanie, wykorzystujące przewagę fizyczną, psychiczną lub ekonomiczną, naruszające prawa lub dobra osobiste osoby doznającej przemocy domowej,                  w szczególności: </w:t>
      </w:r>
    </w:p>
    <w:p w14:paraId="005A42C0"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a) narażające tę osobę na niebezpieczeństwo utraty życia, zdrowia lub mienia, </w:t>
      </w:r>
    </w:p>
    <w:p w14:paraId="21BF7241"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b) naruszające jej godność, nietykalność cielesną lub wolność, w tym seksualną, </w:t>
      </w:r>
    </w:p>
    <w:p w14:paraId="488EEB6D"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c) powodujące szkody na jej zdrowiu fizycznym lub psychicznym, wywołujące u tej osoby cierpienie lub krzywdę, </w:t>
      </w:r>
    </w:p>
    <w:p w14:paraId="2DEA8539"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d) ograniczające lub pozbawiające tę osobę dostępu do środków finansowych lub możliwości podjęcia pracy lub uzyskania samodzielności finansowej, </w:t>
      </w:r>
    </w:p>
    <w:p w14:paraId="1905A045" w14:textId="77777777" w:rsidR="00FC3C9A" w:rsidRPr="00FC3C9A" w:rsidRDefault="00FC3C9A">
      <w:pPr>
        <w:pStyle w:val="Default"/>
        <w:spacing w:line="276" w:lineRule="auto"/>
        <w:jc w:val="both"/>
        <w:rPr>
          <w:rFonts w:ascii="Calibri" w:hAnsi="Calibri" w:cs="Calibri"/>
        </w:rPr>
      </w:pPr>
      <w:r w:rsidRPr="00FC3C9A">
        <w:rPr>
          <w:rFonts w:ascii="Calibri" w:hAnsi="Calibri" w:cs="Calibri"/>
        </w:rPr>
        <w:t>e) istotnie naruszające prywatność tej osoby lub wzbudzające u niej poczucie zagrożenia, poniżenia lub udręczenia, w tym podejmowane za pomocą środków komunikacji elektronicznej" (art. 2 ust. 1 pkt 1 u</w:t>
      </w:r>
      <w:r w:rsidRPr="00FC3C9A">
        <w:rPr>
          <w:rFonts w:ascii="Calibri" w:eastAsia="Arial" w:hAnsi="Calibri" w:cs="Calibri"/>
        </w:rPr>
        <w:t>stawy z dnia 29 lipca 2005 r. o przeciwdziałaniu przemocy domowej</w:t>
      </w:r>
      <w:r w:rsidRPr="00FC3C9A">
        <w:rPr>
          <w:rFonts w:ascii="Calibri" w:hAnsi="Calibri" w:cs="Calibri"/>
        </w:rPr>
        <w:t xml:space="preserve">). </w:t>
      </w:r>
    </w:p>
    <w:p w14:paraId="07E23243" w14:textId="77777777" w:rsidR="00FC3C9A" w:rsidRPr="00FC3C9A" w:rsidRDefault="00FC3C9A">
      <w:pPr>
        <w:pStyle w:val="Default"/>
        <w:spacing w:line="276" w:lineRule="auto"/>
        <w:rPr>
          <w:rFonts w:ascii="Calibri" w:hAnsi="Calibri" w:cs="Calibri"/>
        </w:rPr>
      </w:pPr>
    </w:p>
    <w:p w14:paraId="0BAEFADA" w14:textId="77777777" w:rsidR="00FC3C9A" w:rsidRPr="005601B3" w:rsidRDefault="00617DE5" w:rsidP="00541100">
      <w:pPr>
        <w:pStyle w:val="Podtytu"/>
        <w:jc w:val="left"/>
      </w:pPr>
      <w:bookmarkStart w:id="4" w:name="_Toc175212012"/>
      <w:r w:rsidRPr="005601B3">
        <w:t>2.</w:t>
      </w:r>
      <w:r w:rsidR="00541100" w:rsidRPr="005601B3">
        <w:t>2</w:t>
      </w:r>
      <w:r w:rsidRPr="005601B3">
        <w:t xml:space="preserve">. </w:t>
      </w:r>
      <w:r w:rsidR="00541100" w:rsidRPr="005601B3">
        <w:t>Definicja osoby doznającej przemocy domowej</w:t>
      </w:r>
      <w:bookmarkEnd w:id="4"/>
      <w:r w:rsidR="00FC3C9A" w:rsidRPr="005601B3">
        <w:t xml:space="preserve"> </w:t>
      </w:r>
    </w:p>
    <w:p w14:paraId="52DA2DBF" w14:textId="77777777" w:rsidR="00FC3C9A" w:rsidRPr="00FC3C9A" w:rsidRDefault="00FC3C9A">
      <w:pPr>
        <w:pStyle w:val="Default"/>
        <w:spacing w:line="276" w:lineRule="auto"/>
        <w:rPr>
          <w:rFonts w:ascii="Calibri" w:hAnsi="Calibri" w:cs="Calibri"/>
        </w:rPr>
      </w:pPr>
    </w:p>
    <w:p w14:paraId="1719ED34" w14:textId="77777777" w:rsidR="00541100" w:rsidRDefault="00541100">
      <w:pPr>
        <w:pStyle w:val="Default"/>
        <w:spacing w:after="27" w:line="276" w:lineRule="auto"/>
        <w:jc w:val="both"/>
        <w:rPr>
          <w:rFonts w:ascii="Calibri" w:hAnsi="Calibri" w:cs="Calibri"/>
        </w:rPr>
      </w:pPr>
      <w:r>
        <w:rPr>
          <w:rFonts w:ascii="Calibri" w:hAnsi="Calibri" w:cs="Calibri"/>
        </w:rPr>
        <w:tab/>
        <w:t>W</w:t>
      </w:r>
      <w:r w:rsidRPr="00FC3C9A">
        <w:rPr>
          <w:rFonts w:ascii="Calibri" w:hAnsi="Calibri" w:cs="Calibri"/>
        </w:rPr>
        <w:t xml:space="preserve"> myśl definicji przemocy domowej osoba doznająca przemocy domowej to:</w:t>
      </w:r>
    </w:p>
    <w:p w14:paraId="58AD9E2F"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a) małżonek, także w przypadku, gdy małżeństwo ustało lub zostało unieważnione, oraz jego wstępni, zstępni, rodzeństwo i ich małżonkowie, </w:t>
      </w:r>
    </w:p>
    <w:p w14:paraId="179A570E"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b) wstępni i zstępni oraz ich małżonkowie, </w:t>
      </w:r>
    </w:p>
    <w:p w14:paraId="170A6FBB"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c) rodzeństwo oraz ich wstępni, zstępni i ich małżonkowie, </w:t>
      </w:r>
    </w:p>
    <w:p w14:paraId="066D22E4" w14:textId="77777777" w:rsidR="00FC3C9A" w:rsidRPr="00FC3C9A" w:rsidRDefault="00FC3C9A">
      <w:pPr>
        <w:pStyle w:val="Default"/>
        <w:spacing w:line="276" w:lineRule="auto"/>
        <w:jc w:val="both"/>
        <w:rPr>
          <w:rFonts w:ascii="Calibri" w:hAnsi="Calibri" w:cs="Calibri"/>
        </w:rPr>
      </w:pPr>
      <w:r w:rsidRPr="00FC3C9A">
        <w:rPr>
          <w:rFonts w:ascii="Calibri" w:hAnsi="Calibri" w:cs="Calibri"/>
        </w:rPr>
        <w:t xml:space="preserve">d) osoby pozostające w stosunku przysposobienia i jej małżonek oraz ich wstępni, zstępni, rodzeństwo i ich małżonkowie, </w:t>
      </w:r>
    </w:p>
    <w:p w14:paraId="23E04305"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e) osoby pozostające obecnie lub w przeszłości we wspólnym pożyciu oraz jej wstępni, zstępni, rodzeństwo i ich małżonkowie, </w:t>
      </w:r>
    </w:p>
    <w:p w14:paraId="6D77E783"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f) osoby wspólnie zamieszkujące i gospodarujące oraz ich wstępni, zstępni, rodzeństwo i ich </w:t>
      </w:r>
      <w:r w:rsidRPr="00FC3C9A">
        <w:rPr>
          <w:rFonts w:ascii="Calibri" w:hAnsi="Calibri" w:cs="Calibri"/>
        </w:rPr>
        <w:lastRenderedPageBreak/>
        <w:t xml:space="preserve">małżonkowie, </w:t>
      </w:r>
    </w:p>
    <w:p w14:paraId="2BF97E7B"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g) osoby pozostające obecnie lub w przeszłości w trwałej relacji uczuciowej lub fizycznej niezależnie od wspólnego zamieszkiwania i gospodarowania, </w:t>
      </w:r>
    </w:p>
    <w:p w14:paraId="1D76121F" w14:textId="77777777" w:rsidR="00405278" w:rsidRDefault="00FC3C9A" w:rsidP="00D45C25">
      <w:pPr>
        <w:pStyle w:val="Default"/>
        <w:spacing w:line="276" w:lineRule="auto"/>
        <w:jc w:val="both"/>
        <w:rPr>
          <w:rFonts w:ascii="Calibri" w:hAnsi="Calibri" w:cs="Calibri"/>
        </w:rPr>
      </w:pPr>
      <w:r w:rsidRPr="00FC3C9A">
        <w:rPr>
          <w:rFonts w:ascii="Calibri" w:hAnsi="Calibri" w:cs="Calibri"/>
        </w:rPr>
        <w:t>h) małoletni</w:t>
      </w:r>
      <w:r w:rsidR="00B243D9">
        <w:rPr>
          <w:rFonts w:ascii="Calibri" w:hAnsi="Calibri" w:cs="Calibri"/>
        </w:rPr>
        <w:t>,</w:t>
      </w:r>
      <w:r w:rsidR="00D45C25">
        <w:rPr>
          <w:rFonts w:ascii="Calibri" w:hAnsi="Calibri" w:cs="Calibri"/>
        </w:rPr>
        <w:t xml:space="preserve"> </w:t>
      </w:r>
      <w:r w:rsidRPr="00FC3C9A">
        <w:rPr>
          <w:rFonts w:ascii="Calibri" w:hAnsi="Calibri" w:cs="Calibri"/>
        </w:rPr>
        <w:t xml:space="preserve">wobec których jest stosowana przemoc domowa. </w:t>
      </w:r>
    </w:p>
    <w:p w14:paraId="55A1F625" w14:textId="77777777" w:rsidR="00541100" w:rsidRPr="00D45C25" w:rsidRDefault="00541100" w:rsidP="00D45C25">
      <w:pPr>
        <w:pStyle w:val="Default"/>
        <w:spacing w:line="276" w:lineRule="auto"/>
        <w:jc w:val="both"/>
        <w:rPr>
          <w:rFonts w:ascii="Calibri" w:hAnsi="Calibri" w:cs="Calibri"/>
        </w:rPr>
      </w:pPr>
    </w:p>
    <w:p w14:paraId="416CBCD6" w14:textId="77777777" w:rsidR="00FC3C9A" w:rsidRDefault="00FC3C9A" w:rsidP="00541100">
      <w:pPr>
        <w:pStyle w:val="Podtytu"/>
        <w:jc w:val="left"/>
        <w:rPr>
          <w:rFonts w:eastAsia="Arial"/>
        </w:rPr>
      </w:pPr>
      <w:bookmarkStart w:id="5" w:name="_Toc175212013"/>
      <w:r w:rsidRPr="005601B3">
        <w:rPr>
          <w:rFonts w:eastAsia="Arial"/>
        </w:rPr>
        <w:t>2.</w:t>
      </w:r>
      <w:r w:rsidR="00541100" w:rsidRPr="005601B3">
        <w:rPr>
          <w:rFonts w:eastAsia="Arial"/>
        </w:rPr>
        <w:t>3</w:t>
      </w:r>
      <w:r w:rsidR="00617DE5" w:rsidRPr="005601B3">
        <w:rPr>
          <w:rFonts w:eastAsia="Arial"/>
        </w:rPr>
        <w:t>.</w:t>
      </w:r>
      <w:r w:rsidRPr="005601B3">
        <w:rPr>
          <w:rFonts w:eastAsia="Arial"/>
        </w:rPr>
        <w:t xml:space="preserve"> Rodzaje przemocy </w:t>
      </w:r>
      <w:r w:rsidR="000703D6" w:rsidRPr="005601B3">
        <w:rPr>
          <w:rFonts w:eastAsia="Arial"/>
        </w:rPr>
        <w:t>domowej</w:t>
      </w:r>
      <w:r w:rsidRPr="005601B3">
        <w:rPr>
          <w:rFonts w:eastAsia="Arial"/>
        </w:rPr>
        <w:t xml:space="preserve"> i jej konsekwencje</w:t>
      </w:r>
      <w:bookmarkEnd w:id="5"/>
    </w:p>
    <w:p w14:paraId="03953DF4" w14:textId="77777777" w:rsidR="005601B3" w:rsidRPr="005601B3" w:rsidRDefault="005601B3" w:rsidP="005601B3">
      <w:pPr>
        <w:rPr>
          <w:rFonts w:eastAsia="Arial"/>
        </w:rPr>
      </w:pPr>
    </w:p>
    <w:p w14:paraId="0F7675D0" w14:textId="77777777" w:rsidR="00FC3C9A" w:rsidRPr="00FC3C9A" w:rsidRDefault="00FC3C9A">
      <w:pPr>
        <w:spacing w:line="276" w:lineRule="auto"/>
        <w:jc w:val="both"/>
        <w:rPr>
          <w:rFonts w:ascii="Calibri" w:hAnsi="Calibri" w:cs="Calibri"/>
        </w:rPr>
      </w:pPr>
      <w:r w:rsidRPr="00FC3C9A">
        <w:rPr>
          <w:rFonts w:ascii="Calibri" w:eastAsia="Calibri" w:hAnsi="Calibri" w:cs="Calibri"/>
        </w:rPr>
        <w:t xml:space="preserve">     </w:t>
      </w:r>
      <w:r w:rsidRPr="00FC3C9A">
        <w:rPr>
          <w:rFonts w:ascii="Calibri" w:hAnsi="Calibri" w:cs="Calibri"/>
        </w:rPr>
        <w:tab/>
      </w:r>
      <w:r w:rsidR="003B3F74">
        <w:rPr>
          <w:rFonts w:ascii="Calibri" w:hAnsi="Calibri" w:cs="Calibri"/>
        </w:rPr>
        <w:t xml:space="preserve">Przemoc domowa przyjmuje różne formy, ze względu na jej rodzaj można pogrupować </w:t>
      </w:r>
      <w:r w:rsidRPr="00FC3C9A">
        <w:rPr>
          <w:rFonts w:ascii="Calibri" w:hAnsi="Calibri" w:cs="Calibri"/>
        </w:rPr>
        <w:tab/>
      </w:r>
      <w:r w:rsidR="005561CE">
        <w:rPr>
          <w:rFonts w:ascii="Calibri" w:hAnsi="Calibri" w:cs="Calibri"/>
        </w:rPr>
        <w:t>na:</w:t>
      </w:r>
      <w:r w:rsidR="005561CE">
        <w:rPr>
          <w:rFonts w:ascii="Calibri" w:hAnsi="Calibri" w:cs="Calibri"/>
        </w:rPr>
        <w:br/>
      </w:r>
      <w:r w:rsidR="00541100">
        <w:rPr>
          <w:rFonts w:ascii="Calibri" w:hAnsi="Calibri" w:cs="Calibri"/>
        </w:rPr>
        <w:t>a) p</w:t>
      </w:r>
      <w:r w:rsidRPr="00BB0793">
        <w:rPr>
          <w:rFonts w:ascii="Calibri" w:hAnsi="Calibri" w:cs="Calibri"/>
        </w:rPr>
        <w:t>rzemoc fizyczn</w:t>
      </w:r>
      <w:r w:rsidR="003B3F74">
        <w:rPr>
          <w:rFonts w:ascii="Calibri" w:hAnsi="Calibri" w:cs="Calibri"/>
        </w:rPr>
        <w:t>ą</w:t>
      </w:r>
      <w:r w:rsidRPr="00FC3C9A">
        <w:rPr>
          <w:rFonts w:ascii="Calibri" w:hAnsi="Calibri" w:cs="Calibri"/>
        </w:rPr>
        <w:t xml:space="preserve"> – to forma agresji łącząca się naruszeniem granic ciała. Jej celem jest zadanie drugiej osobie bólu fizycznego, uszkodzenie jej ciała, pogorszenie jej zdrowia lub pozbawienie ją życia. Przejawia się poprzez: szarpanie, kopanie popychanie, obezwładnianie, duszenie, odpychanie, przytrzymywanie, policzkowanie, szczypanie, bicie otwartą ręką, pięściami, różnymi przedmiotami, przypalanie papierosem, topienie, polewanie substancjami żrącymi, użycie broni, pozostawienie w niebezpiecznym miejscu, nie udzielenie niezbędnej pomocy, itp. </w:t>
      </w:r>
    </w:p>
    <w:p w14:paraId="4E925A91" w14:textId="77777777" w:rsidR="00FC3C9A" w:rsidRPr="00FC3C9A" w:rsidRDefault="003B3F74">
      <w:pPr>
        <w:pStyle w:val="Default"/>
        <w:spacing w:line="276" w:lineRule="auto"/>
        <w:jc w:val="both"/>
        <w:rPr>
          <w:rFonts w:ascii="Calibri" w:hAnsi="Calibri" w:cs="Calibri"/>
        </w:rPr>
      </w:pPr>
      <w:r>
        <w:rPr>
          <w:rFonts w:ascii="Calibri" w:hAnsi="Calibri" w:cs="Calibri"/>
        </w:rPr>
        <w:t>b) p</w:t>
      </w:r>
      <w:r w:rsidR="00FC3C9A" w:rsidRPr="00BB0793">
        <w:rPr>
          <w:rFonts w:ascii="Calibri" w:hAnsi="Calibri" w:cs="Calibri"/>
        </w:rPr>
        <w:t>rzemoc psychiczn</w:t>
      </w:r>
      <w:r>
        <w:rPr>
          <w:rFonts w:ascii="Calibri" w:hAnsi="Calibri" w:cs="Calibri"/>
        </w:rPr>
        <w:t>ą</w:t>
      </w:r>
      <w:r w:rsidR="00FC3C9A" w:rsidRPr="00FC3C9A">
        <w:rPr>
          <w:rFonts w:ascii="Calibri" w:hAnsi="Calibri" w:cs="Calibri"/>
        </w:rPr>
        <w:t xml:space="preserve"> – to zachowanie, którego celem jest umniejszanie poczucia własnej wartości, wzbudzanie w osobie doznającej przemocy strachu. Ta forma przemocy powoduje poważne szkody psychologiczne. Przejawia się poprzez: wyśmiewanie opinii, poglądów, przekonań, religii, pochodzenia, narzucanie swojego zdania, poglądów, stałe ocenianie, krytykę, wmawianie choroby psychicznej, izolowanie, kontrolowanie, ograniczanie kontaktów z innymi ludźmi, wymuszanie posłuszeństwa i podporządkowania, ograniczanie snu, pożywienia i</w:t>
      </w:r>
      <w:r w:rsidR="00405278" w:rsidRPr="00FC3C9A">
        <w:rPr>
          <w:rFonts w:ascii="Calibri" w:hAnsi="Calibri" w:cs="Calibri"/>
        </w:rPr>
        <w:t> </w:t>
      </w:r>
      <w:r w:rsidR="00FC3C9A" w:rsidRPr="00FC3C9A">
        <w:rPr>
          <w:rFonts w:ascii="Calibri" w:hAnsi="Calibri" w:cs="Calibri"/>
        </w:rPr>
        <w:t xml:space="preserve">schronienia, wyzywanie, używanie wulgarnych epitetów, poniżanie, upokarzanie, zawstydzanie, stosowanie gróźb, szantażowanie, itp. </w:t>
      </w:r>
    </w:p>
    <w:p w14:paraId="5FA95ABE" w14:textId="77777777" w:rsidR="00FC3C9A" w:rsidRPr="00FC3C9A" w:rsidRDefault="003B3F74">
      <w:pPr>
        <w:pStyle w:val="Default"/>
        <w:spacing w:line="276" w:lineRule="auto"/>
        <w:jc w:val="both"/>
        <w:rPr>
          <w:rFonts w:ascii="Calibri" w:hAnsi="Calibri" w:cs="Calibri"/>
        </w:rPr>
      </w:pPr>
      <w:r>
        <w:rPr>
          <w:rFonts w:ascii="Calibri" w:hAnsi="Calibri" w:cs="Calibri"/>
        </w:rPr>
        <w:t>c) p</w:t>
      </w:r>
      <w:r w:rsidR="00FC3C9A" w:rsidRPr="00BB0793">
        <w:rPr>
          <w:rFonts w:ascii="Calibri" w:hAnsi="Calibri" w:cs="Calibri"/>
        </w:rPr>
        <w:t>rzemoc seksualn</w:t>
      </w:r>
      <w:r>
        <w:rPr>
          <w:rFonts w:ascii="Calibri" w:hAnsi="Calibri" w:cs="Calibri"/>
        </w:rPr>
        <w:t>ą</w:t>
      </w:r>
      <w:r w:rsidR="00FC3C9A" w:rsidRPr="00FC3C9A">
        <w:rPr>
          <w:rFonts w:ascii="Calibri" w:hAnsi="Calibri" w:cs="Calibri"/>
        </w:rPr>
        <w:t xml:space="preserve"> – to zmuszanie osoby do aktywności seksualnej wbrew jej woli, a także kontynuowaniu aktywności seksualnej, gdy ta osoba nie jest w pełni świadoma, bez pytania jej              o zgodę lub gdy na skutek zaistniałych warunków obawia się odmówić. Przejawia się poprzez: gwałt, wymuszanie pożycia seksualnego, nieakceptowanych pieszczot i praktyk seksualnych, zmuszanie do seksu z osobami trzecimi, sadyzm w pożyciu, wyśmiewanie wyglądu, ciała i krytykę zachowań seksualnych, itp.</w:t>
      </w:r>
    </w:p>
    <w:p w14:paraId="7F0B24B4" w14:textId="77777777" w:rsidR="00FC3C9A" w:rsidRPr="00FC3C9A" w:rsidRDefault="003B3F74">
      <w:pPr>
        <w:pStyle w:val="Default"/>
        <w:spacing w:line="276" w:lineRule="auto"/>
        <w:jc w:val="both"/>
        <w:rPr>
          <w:rFonts w:ascii="Calibri" w:hAnsi="Calibri" w:cs="Calibri"/>
        </w:rPr>
      </w:pPr>
      <w:r>
        <w:rPr>
          <w:rFonts w:ascii="Calibri" w:hAnsi="Calibri" w:cs="Calibri"/>
        </w:rPr>
        <w:t>d) prz</w:t>
      </w:r>
      <w:r w:rsidR="00FC3C9A" w:rsidRPr="00BB0793">
        <w:rPr>
          <w:rFonts w:ascii="Calibri" w:hAnsi="Calibri" w:cs="Calibri"/>
        </w:rPr>
        <w:t>emoc ekonomiczn</w:t>
      </w:r>
      <w:r>
        <w:rPr>
          <w:rFonts w:ascii="Calibri" w:hAnsi="Calibri" w:cs="Calibri"/>
        </w:rPr>
        <w:t>ą</w:t>
      </w:r>
      <w:r w:rsidR="00FC3C9A" w:rsidRPr="00FC3C9A">
        <w:rPr>
          <w:rFonts w:ascii="Calibri" w:hAnsi="Calibri" w:cs="Calibri"/>
        </w:rPr>
        <w:t xml:space="preserve"> – to celowe niszczenie czyjejś własności, pozbawianie środków lub stwarzaniem warunków, w których nie są zaspokajane niezbędne dla przeżycia potrzeby. Przejawia się poprzez: okradanie, zabieranie pieniędzy, niełożenie na utrzymanie, uniemożliwianie podjęcia pracy zarobkowej, niezaspokajanie podstawowych, materialnych potrzeb rodziny, szantażowanie, zaciąganie długów i kredytów bez zgody współmałżonka, zmuszanie do pożyczek, uniemożliwianie korzystania z pomieszczeń niezbędnych do zaspokajania potrzeb (kuchnia, łazienka) itp. </w:t>
      </w:r>
    </w:p>
    <w:p w14:paraId="698C0CFE" w14:textId="77777777" w:rsidR="00FC3C9A" w:rsidRPr="00FC3C9A" w:rsidRDefault="003B3F74">
      <w:pPr>
        <w:pStyle w:val="Default"/>
        <w:spacing w:line="276" w:lineRule="auto"/>
        <w:jc w:val="both"/>
        <w:rPr>
          <w:rFonts w:ascii="Calibri" w:hAnsi="Calibri" w:cs="Calibri"/>
        </w:rPr>
      </w:pPr>
      <w:r>
        <w:rPr>
          <w:rFonts w:ascii="Calibri" w:hAnsi="Calibri" w:cs="Calibri"/>
        </w:rPr>
        <w:t>e) z</w:t>
      </w:r>
      <w:r w:rsidR="00FC3C9A" w:rsidRPr="00BB0793">
        <w:rPr>
          <w:rFonts w:ascii="Calibri" w:hAnsi="Calibri" w:cs="Calibri"/>
        </w:rPr>
        <w:t>aniedbanie</w:t>
      </w:r>
      <w:r w:rsidR="00FC3C9A" w:rsidRPr="00FC3C9A">
        <w:rPr>
          <w:rFonts w:ascii="Calibri" w:hAnsi="Calibri" w:cs="Calibri"/>
        </w:rPr>
        <w:t xml:space="preserve"> – to ciągłe niezaspokajanie podstawowych potrzeb fizycznych i emocjonalnych.             Tej formy przemocy najczęściej doświadczają dzieci. Przejawia się poprzez: niedawanie (dziecku) środków na utrzymanie, pozbawianie jedzenia, ubrania, schronienia, brak pomocy w chorobie, nie udzielenie pomocy, uniemożliwianie dostępu do miejsc zaspokojenia podstawowych potrzeb: mieszkania, kuchni, łazienki, łóżka. </w:t>
      </w:r>
    </w:p>
    <w:p w14:paraId="3CDB5300" w14:textId="77777777" w:rsidR="00FC3C9A" w:rsidRPr="00FC3C9A" w:rsidRDefault="003B3F74">
      <w:pPr>
        <w:spacing w:line="276" w:lineRule="auto"/>
        <w:jc w:val="both"/>
        <w:rPr>
          <w:rFonts w:ascii="Calibri" w:eastAsia="Arial" w:hAnsi="Calibri" w:cs="Calibri"/>
        </w:rPr>
      </w:pPr>
      <w:r>
        <w:rPr>
          <w:rFonts w:ascii="Calibri" w:hAnsi="Calibri" w:cs="Calibri"/>
        </w:rPr>
        <w:t>f) c</w:t>
      </w:r>
      <w:r w:rsidR="00FC3C9A" w:rsidRPr="00BB0793">
        <w:rPr>
          <w:rFonts w:ascii="Calibri" w:hAnsi="Calibri" w:cs="Calibri"/>
        </w:rPr>
        <w:t>yberprzemoc</w:t>
      </w:r>
      <w:r w:rsidR="00FC3C9A" w:rsidRPr="00FC3C9A">
        <w:rPr>
          <w:rFonts w:ascii="Calibri" w:hAnsi="Calibri" w:cs="Calibri"/>
        </w:rPr>
        <w:t xml:space="preserve"> - to przemoc z użyciem urządzeń elektronicznych, najczęściej telefonu bądź komputera. Przejawia się poprzez: agresję słowną, np. wyzywanie na czatach internetowych, </w:t>
      </w:r>
      <w:r w:rsidR="00FC3C9A" w:rsidRPr="00FC3C9A">
        <w:rPr>
          <w:rFonts w:ascii="Calibri" w:hAnsi="Calibri" w:cs="Calibri"/>
        </w:rPr>
        <w:lastRenderedPageBreak/>
        <w:t>umieszczanie komentarzy na forum internetowym w celu ośmieszenia, sprawienia przykrości lub wystraszenia innej osoby; upublicznianie upokarzających, przerobionych zdjęć i filmów, zamieszczanie przykrych komentarzy na profilach innych osób w portalach społecznościowych, włamanie na konto i podszywanie się pod kogoś w celu zamieszczania w jego imieniu obraźliwych postów i zdjęć na profilach innych użytkowników, szantażowanie, ujawnianie sekretów, wykluczanie z grona "znajomych" w Internecie, celowe ignorowanie czyjejś działalności w sieci.</w:t>
      </w:r>
    </w:p>
    <w:p w14:paraId="450C01F7" w14:textId="77777777" w:rsidR="00FC3C9A" w:rsidRPr="00FC3C9A" w:rsidRDefault="00FC3C9A">
      <w:pPr>
        <w:spacing w:line="276" w:lineRule="auto"/>
        <w:ind w:firstLine="284"/>
        <w:jc w:val="both"/>
        <w:rPr>
          <w:rFonts w:ascii="Calibri" w:eastAsia="Arial" w:hAnsi="Calibri" w:cs="Calibri"/>
        </w:rPr>
      </w:pPr>
      <w:r w:rsidRPr="00FC3C9A">
        <w:rPr>
          <w:rFonts w:ascii="Calibri" w:eastAsia="Arial" w:hAnsi="Calibri" w:cs="Calibri"/>
        </w:rPr>
        <w:t xml:space="preserve">Przemoc fizyczna, seksualna, psychiczna i ekonomiczna popełniona na szkodę osób najbliższych jest przestępstwem. Jeżeli przemoc ma charakter ciągły, może być zakwalifikowana jako przestępstwo znęcania się nad rodziną (art. 207 kk.), za które grozi kara pozbawienia wolności od trzech miesięcy do 5 lat. Jeśli sprawca działa ze szczególnym okrucieństwem lub jeżeli osoba pokrzywdzona targnie się na własne życie, sprawca podlega karze odpowiednio od roku do lat 10              i od 2 do 12 lat. </w:t>
      </w:r>
    </w:p>
    <w:p w14:paraId="78B427D6" w14:textId="77777777" w:rsidR="00FC3C9A" w:rsidRPr="00FC3C9A" w:rsidRDefault="00FC3C9A">
      <w:pPr>
        <w:spacing w:line="276" w:lineRule="auto"/>
        <w:ind w:firstLine="284"/>
        <w:jc w:val="both"/>
        <w:rPr>
          <w:rFonts w:ascii="Calibri" w:eastAsia="Arial" w:hAnsi="Calibri" w:cs="Calibri"/>
        </w:rPr>
      </w:pPr>
      <w:r w:rsidRPr="00FC3C9A">
        <w:rPr>
          <w:rFonts w:ascii="Calibri" w:eastAsia="Arial" w:hAnsi="Calibri" w:cs="Calibri"/>
        </w:rPr>
        <w:t>Przemoc, która ma miejsce w rodzinie należy do doświadczeń traumatycznych. Odbija się na zdrowiu psychicznym i fizycznym jednostki. Prowadzi do poważnych i długotrwałych problemów ujawniających się często w życiu dorosłym jako konsekwencje przemocy doświadczanej                           w dzieciństwie.</w:t>
      </w:r>
    </w:p>
    <w:p w14:paraId="3269250B" w14:textId="77777777" w:rsidR="00FC3C9A" w:rsidRPr="00FC3C9A" w:rsidRDefault="00FC3C9A">
      <w:pPr>
        <w:spacing w:line="276" w:lineRule="auto"/>
        <w:ind w:firstLine="284"/>
        <w:jc w:val="both"/>
        <w:rPr>
          <w:rFonts w:ascii="Calibri" w:eastAsia="Arial" w:hAnsi="Calibri" w:cs="Calibri"/>
        </w:rPr>
      </w:pPr>
    </w:p>
    <w:p w14:paraId="06BEEAD8" w14:textId="77777777" w:rsidR="00FC3C9A" w:rsidRPr="005601B3" w:rsidRDefault="00617DE5" w:rsidP="005561CE">
      <w:pPr>
        <w:pStyle w:val="Podtytu"/>
        <w:jc w:val="left"/>
        <w:rPr>
          <w:rFonts w:eastAsia="Arial"/>
        </w:rPr>
      </w:pPr>
      <w:bookmarkStart w:id="6" w:name="_Toc175212014"/>
      <w:r w:rsidRPr="005601B3">
        <w:rPr>
          <w:rFonts w:eastAsia="Arial"/>
        </w:rPr>
        <w:t>2.</w:t>
      </w:r>
      <w:r w:rsidR="005561CE" w:rsidRPr="005601B3">
        <w:rPr>
          <w:rFonts w:eastAsia="Arial"/>
        </w:rPr>
        <w:t>4</w:t>
      </w:r>
      <w:r w:rsidR="00FC3C9A" w:rsidRPr="005601B3">
        <w:rPr>
          <w:rFonts w:eastAsia="Arial"/>
        </w:rPr>
        <w:t>. Objawy pozwalające rozpoznać przemoc w rodzinie</w:t>
      </w:r>
      <w:bookmarkEnd w:id="6"/>
    </w:p>
    <w:p w14:paraId="65441DC2" w14:textId="77777777" w:rsidR="00FC3C9A" w:rsidRPr="00FC3C9A" w:rsidRDefault="00FC3C9A">
      <w:pPr>
        <w:spacing w:line="276" w:lineRule="auto"/>
        <w:ind w:left="284" w:hanging="284"/>
        <w:jc w:val="both"/>
        <w:rPr>
          <w:rFonts w:ascii="Calibri" w:eastAsia="Arial" w:hAnsi="Calibri" w:cs="Calibri"/>
          <w:b/>
        </w:rPr>
      </w:pPr>
    </w:p>
    <w:p w14:paraId="01368BA6" w14:textId="77777777" w:rsidR="00FC3C9A" w:rsidRPr="00FC3C9A" w:rsidRDefault="00FC3C9A">
      <w:pPr>
        <w:spacing w:line="276" w:lineRule="auto"/>
        <w:ind w:firstLine="284"/>
        <w:jc w:val="both"/>
        <w:rPr>
          <w:rFonts w:ascii="Calibri" w:eastAsia="Arial" w:hAnsi="Calibri" w:cs="Calibri"/>
        </w:rPr>
      </w:pPr>
      <w:r w:rsidRPr="00FC3C9A">
        <w:rPr>
          <w:rFonts w:ascii="Calibri" w:eastAsia="Arial" w:hAnsi="Calibri" w:cs="Calibri"/>
        </w:rPr>
        <w:t>Przemoc jest zjawiskiem negatywnym o dużej szkodliwości dla jednostki. Każdy jej rodzaj charakteryzuje się określonymi syndromami.</w:t>
      </w:r>
    </w:p>
    <w:p w14:paraId="24980F8F" w14:textId="77777777" w:rsidR="00FC3C9A" w:rsidRPr="00FC3C9A" w:rsidRDefault="00FC3C9A">
      <w:pPr>
        <w:spacing w:line="276" w:lineRule="auto"/>
        <w:ind w:firstLine="284"/>
        <w:jc w:val="both"/>
        <w:rPr>
          <w:rFonts w:ascii="Calibri" w:eastAsia="Arial" w:hAnsi="Calibri" w:cs="Calibri"/>
        </w:rPr>
      </w:pPr>
      <w:r w:rsidRPr="00FC3C9A">
        <w:rPr>
          <w:rFonts w:ascii="Calibri" w:eastAsia="Arial" w:hAnsi="Calibri" w:cs="Calibri"/>
        </w:rPr>
        <w:t>Jeśli chodzi o przemoc fizyczną to jest ją najłatwiej zdiagnozować. Jednakże w przypadku dziecka nie zawsze można odróżnić skutki przemocy od skutków przykrego wypadku.                                 Do niepokojących objawów należą między innymi:</w:t>
      </w:r>
    </w:p>
    <w:p w14:paraId="7899B9E3"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a) sińce i obrzęki, otarcia naskórka, krwawe pręgi i regularne przebarwienia skóry, krwawe plamy na bieliźnie, nietypowe oparzenia, kłute i cięte rany, blizny, infekcje skórne</w:t>
      </w:r>
      <w:r w:rsidR="00995853">
        <w:rPr>
          <w:rFonts w:ascii="Calibri" w:eastAsia="Arial" w:hAnsi="Calibri" w:cs="Calibri"/>
        </w:rPr>
        <w:t xml:space="preserve"> </w:t>
      </w:r>
      <w:r w:rsidRPr="00FC3C9A">
        <w:rPr>
          <w:rFonts w:ascii="Calibri" w:eastAsia="Arial" w:hAnsi="Calibri" w:cs="Calibri"/>
        </w:rPr>
        <w:t>i zakażenia, częste złamania, zwiększona wrażliwość na dotyk itp.</w:t>
      </w:r>
      <w:r w:rsidR="00BD1347">
        <w:rPr>
          <w:rFonts w:ascii="Calibri" w:eastAsia="Arial" w:hAnsi="Calibri" w:cs="Calibri"/>
        </w:rPr>
        <w:t>,</w:t>
      </w:r>
    </w:p>
    <w:p w14:paraId="3C7D361C"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b) reakcje regresyjne np. częste bóle głowy i brzucha, częstsze korzystanie z toalety, brak kontroli fizjologicznej u dziecka powyżej 4 r.ż., obgryzanie paznokci, ssanie palca itp.</w:t>
      </w:r>
      <w:r w:rsidR="00BD1347">
        <w:rPr>
          <w:rFonts w:ascii="Calibri" w:eastAsia="Arial" w:hAnsi="Calibri" w:cs="Calibri"/>
        </w:rPr>
        <w:t>,</w:t>
      </w:r>
    </w:p>
    <w:p w14:paraId="2A919CFA"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c) brak koncentracji, apatia, ospałość.</w:t>
      </w:r>
    </w:p>
    <w:p w14:paraId="2F3FDD44" w14:textId="77777777" w:rsidR="00FC3C9A" w:rsidRPr="00FC3C9A" w:rsidRDefault="00FC3C9A">
      <w:pPr>
        <w:spacing w:line="276" w:lineRule="auto"/>
        <w:ind w:left="284" w:hanging="284"/>
        <w:jc w:val="both"/>
        <w:rPr>
          <w:rFonts w:ascii="Calibri" w:eastAsia="Arial" w:hAnsi="Calibri" w:cs="Calibri"/>
        </w:rPr>
      </w:pPr>
      <w:r w:rsidRPr="00FC3C9A">
        <w:rPr>
          <w:rFonts w:ascii="Calibri" w:eastAsia="Arial" w:hAnsi="Calibri" w:cs="Calibri"/>
        </w:rPr>
        <w:t>Najtrudniej zidentyfikować przemoc psychiczną. Do jej syndromów należą:</w:t>
      </w:r>
    </w:p>
    <w:p w14:paraId="40184741"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a) wzrost napięcia emocjonalnego, lęku, niepokoju, jak i również wzmożona czujność oraz brak zdolności do rozluźnienia</w:t>
      </w:r>
      <w:r w:rsidR="00BD1347">
        <w:rPr>
          <w:rFonts w:ascii="Calibri" w:eastAsia="Arial" w:hAnsi="Calibri" w:cs="Calibri"/>
        </w:rPr>
        <w:t>,</w:t>
      </w:r>
    </w:p>
    <w:p w14:paraId="7E726260"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b) zmienność nastrojów</w:t>
      </w:r>
      <w:r w:rsidR="00BD1347">
        <w:rPr>
          <w:rFonts w:ascii="Calibri" w:eastAsia="Arial" w:hAnsi="Calibri" w:cs="Calibri"/>
        </w:rPr>
        <w:t>,</w:t>
      </w:r>
    </w:p>
    <w:p w14:paraId="0534EDF2"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c) obniżona samoocena oraz poczucie własnej wartości, skłonność do izolacji, tłumiony płacz bądź też popłakiwanie w ukryciu, poczucie odrzucenia</w:t>
      </w:r>
      <w:r w:rsidR="00BD1347">
        <w:rPr>
          <w:rFonts w:ascii="Calibri" w:eastAsia="Arial" w:hAnsi="Calibri" w:cs="Calibri"/>
        </w:rPr>
        <w:t>,</w:t>
      </w:r>
    </w:p>
    <w:p w14:paraId="5A991423"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d) brak żywej reakcji w sytuacjach, które u rówieśników wywołują ból, płacz lub protest;</w:t>
      </w:r>
    </w:p>
    <w:p w14:paraId="3DA65789"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e) chroniczny smutek, depresja, wzrost natręctw itp.</w:t>
      </w:r>
    </w:p>
    <w:p w14:paraId="3178EDEC" w14:textId="77777777" w:rsidR="00FC3C9A" w:rsidRPr="00FC3C9A" w:rsidRDefault="00FC3C9A">
      <w:pPr>
        <w:spacing w:line="276" w:lineRule="auto"/>
        <w:ind w:left="284" w:hanging="284"/>
        <w:jc w:val="both"/>
        <w:rPr>
          <w:rFonts w:ascii="Calibri" w:eastAsia="Arial" w:hAnsi="Calibri" w:cs="Calibri"/>
        </w:rPr>
      </w:pPr>
      <w:r w:rsidRPr="00FC3C9A">
        <w:rPr>
          <w:rFonts w:ascii="Calibri" w:eastAsia="Arial" w:hAnsi="Calibri" w:cs="Calibri"/>
        </w:rPr>
        <w:t>Przemoc domowa ma również społeczne objawy. Należą do nich:</w:t>
      </w:r>
    </w:p>
    <w:p w14:paraId="074C57B2"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a) brak ufności wobec otoczenia</w:t>
      </w:r>
      <w:r w:rsidR="00BD1347">
        <w:rPr>
          <w:rFonts w:ascii="Calibri" w:eastAsia="Arial" w:hAnsi="Calibri" w:cs="Calibri"/>
        </w:rPr>
        <w:t>,</w:t>
      </w:r>
    </w:p>
    <w:p w14:paraId="16CCFCCB"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b) wyuczona bezradność</w:t>
      </w:r>
      <w:r w:rsidR="00BD1347">
        <w:rPr>
          <w:rFonts w:ascii="Calibri" w:eastAsia="Arial" w:hAnsi="Calibri" w:cs="Calibri"/>
        </w:rPr>
        <w:t>,</w:t>
      </w:r>
    </w:p>
    <w:p w14:paraId="510AA2E7"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lastRenderedPageBreak/>
        <w:t>c) spadek poczucia kompetencji</w:t>
      </w:r>
      <w:r w:rsidR="00BD1347">
        <w:rPr>
          <w:rFonts w:ascii="Calibri" w:eastAsia="Arial" w:hAnsi="Calibri" w:cs="Calibri"/>
        </w:rPr>
        <w:t>,</w:t>
      </w:r>
    </w:p>
    <w:p w14:paraId="201869BC"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d) wrogość i niekontrolowane wybuchy złości.</w:t>
      </w:r>
    </w:p>
    <w:p w14:paraId="639D27C3" w14:textId="77777777" w:rsidR="00FC3C9A" w:rsidRPr="00FC3C9A" w:rsidRDefault="00FC3C9A">
      <w:pPr>
        <w:spacing w:line="276" w:lineRule="auto"/>
        <w:jc w:val="both"/>
        <w:rPr>
          <w:rFonts w:ascii="Calibri" w:eastAsia="Arial" w:hAnsi="Calibri" w:cs="Calibri"/>
        </w:rPr>
      </w:pPr>
      <w:r w:rsidRPr="00FC3C9A">
        <w:rPr>
          <w:rFonts w:ascii="Calibri" w:eastAsia="Arial" w:hAnsi="Calibri" w:cs="Calibri"/>
        </w:rPr>
        <w:t>W przypadku dzieci:</w:t>
      </w:r>
    </w:p>
    <w:p w14:paraId="1F0B5535"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a) brak dystansu wobec dorosłych, ucieczki z domu, wandalizm, uzależnienie od agresora</w:t>
      </w:r>
      <w:r w:rsidR="00BD1347">
        <w:rPr>
          <w:rFonts w:ascii="Calibri" w:eastAsia="Arial" w:hAnsi="Calibri" w:cs="Calibri"/>
        </w:rPr>
        <w:t>,</w:t>
      </w:r>
    </w:p>
    <w:p w14:paraId="10D0A547"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b) bójki z rówieśnikami</w:t>
      </w:r>
      <w:r w:rsidR="00BD1347">
        <w:rPr>
          <w:rFonts w:ascii="Calibri" w:eastAsia="Arial" w:hAnsi="Calibri" w:cs="Calibri"/>
        </w:rPr>
        <w:t>,</w:t>
      </w:r>
    </w:p>
    <w:p w14:paraId="2F615229" w14:textId="77777777" w:rsidR="00FC3C9A" w:rsidRPr="00FC3C9A" w:rsidRDefault="00FC3C9A">
      <w:pPr>
        <w:pStyle w:val="Akapitzlist"/>
        <w:spacing w:line="276" w:lineRule="auto"/>
        <w:ind w:left="0"/>
        <w:jc w:val="both"/>
        <w:rPr>
          <w:rFonts w:ascii="Calibri" w:eastAsia="Arial" w:hAnsi="Calibri" w:cs="Calibri"/>
        </w:rPr>
      </w:pPr>
      <w:r w:rsidRPr="00FC3C9A">
        <w:rPr>
          <w:rFonts w:ascii="Calibri" w:eastAsia="Arial" w:hAnsi="Calibri" w:cs="Calibri"/>
        </w:rPr>
        <w:t>c) złośliwość, zobojętnienie na karę.</w:t>
      </w:r>
    </w:p>
    <w:p w14:paraId="4399BFAB" w14:textId="77777777" w:rsidR="00FC3C9A" w:rsidRPr="00FC3C9A" w:rsidRDefault="00FC3C9A">
      <w:pPr>
        <w:pStyle w:val="Akapitzlist"/>
        <w:spacing w:line="276" w:lineRule="auto"/>
        <w:ind w:left="1080"/>
        <w:jc w:val="both"/>
        <w:rPr>
          <w:rFonts w:ascii="Calibri" w:eastAsia="Arial" w:hAnsi="Calibri" w:cs="Calibri"/>
        </w:rPr>
      </w:pPr>
    </w:p>
    <w:p w14:paraId="7C5AD59D" w14:textId="77777777" w:rsidR="005561CE" w:rsidRPr="005601B3" w:rsidRDefault="005561CE" w:rsidP="005561CE">
      <w:pPr>
        <w:pStyle w:val="Podtytu"/>
        <w:jc w:val="left"/>
        <w:rPr>
          <w:rFonts w:eastAsia="Arial"/>
        </w:rPr>
      </w:pPr>
      <w:bookmarkStart w:id="7" w:name="_Toc175212015"/>
      <w:r w:rsidRPr="005601B3">
        <w:rPr>
          <w:rFonts w:eastAsia="OpenSymbol"/>
        </w:rPr>
        <w:t xml:space="preserve">2.5. </w:t>
      </w:r>
      <w:r w:rsidRPr="005601B3">
        <w:rPr>
          <w:rFonts w:eastAsia="Arial"/>
        </w:rPr>
        <w:t>Skutki przemocy domowej</w:t>
      </w:r>
      <w:bookmarkEnd w:id="7"/>
    </w:p>
    <w:p w14:paraId="43C1E7B7" w14:textId="77777777" w:rsidR="005561CE" w:rsidRDefault="005561CE">
      <w:pPr>
        <w:spacing w:line="276" w:lineRule="auto"/>
        <w:ind w:hanging="360"/>
        <w:jc w:val="both"/>
        <w:rPr>
          <w:rFonts w:ascii="Calibri" w:eastAsia="OpenSymbol" w:hAnsi="Calibri" w:cs="Calibri"/>
        </w:rPr>
      </w:pPr>
    </w:p>
    <w:p w14:paraId="00E31EBE" w14:textId="77777777" w:rsidR="00FC3C9A" w:rsidRPr="00FC3C9A" w:rsidRDefault="00FC3C9A" w:rsidP="005561CE">
      <w:pPr>
        <w:spacing w:line="276" w:lineRule="auto"/>
        <w:ind w:firstLine="708"/>
        <w:jc w:val="both"/>
        <w:rPr>
          <w:rFonts w:ascii="Calibri" w:hAnsi="Calibri" w:cs="Calibri"/>
        </w:rPr>
      </w:pPr>
      <w:r w:rsidRPr="00FC3C9A">
        <w:rPr>
          <w:rFonts w:ascii="Calibri" w:eastAsia="Arial" w:hAnsi="Calibri" w:cs="Calibri"/>
        </w:rPr>
        <w:t>Skutki przemocy domowej to nie tylko szkody fizyczne, ale r</w:t>
      </w:r>
      <w:r w:rsidRPr="00FC3C9A">
        <w:rPr>
          <w:rFonts w:ascii="Calibri" w:hAnsi="Calibri" w:cs="Calibri"/>
        </w:rPr>
        <w:t xml:space="preserve">ównież trwałe następstwa w psychice człowieka. Bezpośrednie skutki przemocy można podzielić na: </w:t>
      </w:r>
    </w:p>
    <w:p w14:paraId="241F0889"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a) objawy fizyczne (m.in. urazy, obrzęki, otarcia, rany, złamania, stłuczenia, zadrapania, oparzenia, siniaki, choroby w wyniku powikłań i stresu), </w:t>
      </w:r>
    </w:p>
    <w:p w14:paraId="55973B5F"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b) objawy emocjonalne (m.in. smutek, wycofanie, wzrost lęku i niepokoju, izolacja, depresja, próby samobójcze, samobójstwa, zmienność nastrojów, niska samoocena i poczucie własnej wartości, zespół stresu pourazowego, napady paniki, zaburzenia snu, zaburzenia psychosomatyczne), </w:t>
      </w:r>
    </w:p>
    <w:p w14:paraId="25CD9B6B" w14:textId="77777777" w:rsidR="00FC3C9A" w:rsidRPr="00FC3C9A" w:rsidRDefault="00FC3C9A">
      <w:pPr>
        <w:pStyle w:val="Default"/>
        <w:spacing w:after="27" w:line="276" w:lineRule="auto"/>
        <w:jc w:val="both"/>
        <w:rPr>
          <w:rFonts w:ascii="Calibri" w:hAnsi="Calibri" w:cs="Calibri"/>
        </w:rPr>
      </w:pPr>
      <w:r w:rsidRPr="00FC3C9A">
        <w:rPr>
          <w:rFonts w:ascii="Calibri" w:hAnsi="Calibri" w:cs="Calibri"/>
        </w:rPr>
        <w:t xml:space="preserve">c) objawy społeczne (m.in. wycofanie społeczne, nieufność, nieumiejętność nawiązywania kontaktu, wyuczona bezradność, spadek poczucia kompetencji), </w:t>
      </w:r>
    </w:p>
    <w:p w14:paraId="5BD0293E" w14:textId="77777777" w:rsidR="00FC3C9A" w:rsidRPr="00FC3C9A" w:rsidRDefault="00FC3C9A">
      <w:pPr>
        <w:pStyle w:val="Default"/>
        <w:spacing w:line="276" w:lineRule="auto"/>
        <w:jc w:val="both"/>
        <w:rPr>
          <w:rFonts w:ascii="Calibri" w:eastAsia="Arial" w:hAnsi="Calibri" w:cs="Calibri"/>
          <w:b/>
        </w:rPr>
      </w:pPr>
      <w:r w:rsidRPr="00FC3C9A">
        <w:rPr>
          <w:rFonts w:ascii="Calibri" w:hAnsi="Calibri" w:cs="Calibri"/>
        </w:rPr>
        <w:t xml:space="preserve">d) objawy seksualnego wykorzystywania dziecka (m.in. </w:t>
      </w:r>
      <w:proofErr w:type="spellStart"/>
      <w:r w:rsidRPr="00FC3C9A">
        <w:rPr>
          <w:rFonts w:ascii="Calibri" w:hAnsi="Calibri" w:cs="Calibri"/>
        </w:rPr>
        <w:t>seksualizacja</w:t>
      </w:r>
      <w:proofErr w:type="spellEnd"/>
      <w:r w:rsidRPr="00FC3C9A">
        <w:rPr>
          <w:rFonts w:ascii="Calibri" w:hAnsi="Calibri" w:cs="Calibri"/>
        </w:rPr>
        <w:t xml:space="preserve"> kontaktów międzyludzkich, wciąganie innych dzieci w nietypową aktywność seksualną, świadomość seksualna wykraczająca poza poziom dojrzałości dziecka, ucieczki z domu, próby samobójcze, problemy psychiczne). </w:t>
      </w:r>
    </w:p>
    <w:p w14:paraId="5BCB1367" w14:textId="77777777" w:rsidR="00FC3C9A" w:rsidRPr="00FC3C9A" w:rsidRDefault="00FC3C9A">
      <w:pPr>
        <w:spacing w:line="276" w:lineRule="auto"/>
        <w:ind w:left="-360"/>
        <w:jc w:val="both"/>
        <w:rPr>
          <w:rFonts w:ascii="Calibri" w:eastAsia="Arial" w:hAnsi="Calibri" w:cs="Calibri"/>
          <w:b/>
        </w:rPr>
      </w:pPr>
    </w:p>
    <w:p w14:paraId="18B43521" w14:textId="77777777" w:rsidR="00FC3C9A" w:rsidRPr="005601B3" w:rsidRDefault="00617DE5" w:rsidP="005561CE">
      <w:pPr>
        <w:pStyle w:val="Podtytu"/>
        <w:jc w:val="left"/>
        <w:rPr>
          <w:rFonts w:eastAsia="Arial"/>
        </w:rPr>
      </w:pPr>
      <w:bookmarkStart w:id="8" w:name="_Toc175212016"/>
      <w:r w:rsidRPr="005601B3">
        <w:rPr>
          <w:rFonts w:eastAsia="Arial"/>
        </w:rPr>
        <w:t>2.</w:t>
      </w:r>
      <w:r w:rsidR="005561CE" w:rsidRPr="005601B3">
        <w:rPr>
          <w:rFonts w:eastAsia="Arial"/>
        </w:rPr>
        <w:t>6</w:t>
      </w:r>
      <w:r w:rsidR="00FC3C9A" w:rsidRPr="005601B3">
        <w:rPr>
          <w:rFonts w:eastAsia="Arial"/>
        </w:rPr>
        <w:t>. Cykl przemocy domowej</w:t>
      </w:r>
      <w:bookmarkEnd w:id="8"/>
    </w:p>
    <w:p w14:paraId="5466FD3E" w14:textId="77777777" w:rsidR="00FC3C9A" w:rsidRPr="00FC3C9A" w:rsidRDefault="00FC3C9A">
      <w:pPr>
        <w:spacing w:line="276" w:lineRule="auto"/>
        <w:ind w:firstLine="284"/>
        <w:jc w:val="both"/>
        <w:rPr>
          <w:rFonts w:ascii="Calibri" w:eastAsia="Arial" w:hAnsi="Calibri" w:cs="Calibri"/>
          <w:b/>
        </w:rPr>
      </w:pPr>
    </w:p>
    <w:p w14:paraId="0E0E0D97" w14:textId="77777777" w:rsidR="00FC3C9A" w:rsidRPr="00FC3C9A" w:rsidRDefault="00B743C8">
      <w:pPr>
        <w:pStyle w:val="Default"/>
        <w:spacing w:line="276" w:lineRule="auto"/>
        <w:ind w:firstLine="284"/>
        <w:jc w:val="both"/>
        <w:rPr>
          <w:rFonts w:ascii="Calibri" w:hAnsi="Calibri" w:cs="Calibri"/>
        </w:rPr>
      </w:pPr>
      <w:r>
        <w:rPr>
          <w:rFonts w:ascii="Calibri" w:eastAsia="Arial" w:hAnsi="Calibri" w:cs="Calibri"/>
        </w:rPr>
        <w:t xml:space="preserve"> </w:t>
      </w:r>
      <w:r w:rsidR="00FC3C9A" w:rsidRPr="00FC3C9A">
        <w:rPr>
          <w:rFonts w:ascii="Calibri" w:eastAsia="Arial" w:hAnsi="Calibri" w:cs="Calibri"/>
        </w:rPr>
        <w:t xml:space="preserve">Przemoc domowa zazwyczaj ma charakter długotrwały i cykliczny. Można wyszczególnić powtarzające się fazy, które razem tworzą pewnego rodzaju cykle </w:t>
      </w:r>
      <w:r w:rsidR="00FC3C9A" w:rsidRPr="00FC3C9A">
        <w:rPr>
          <w:rFonts w:ascii="Calibri" w:hAnsi="Calibri" w:cs="Calibri"/>
        </w:rPr>
        <w:t>przemocy. Znajomość faz pozwala lepiej zrozumieć charakter i specyfikę problemu. Możemy wyróżnić trzy fazy powtarzającego się cyklu</w:t>
      </w:r>
      <w:r w:rsidR="005561CE">
        <w:rPr>
          <w:rFonts w:ascii="Calibri" w:hAnsi="Calibri" w:cs="Calibri"/>
        </w:rPr>
        <w:t>:</w:t>
      </w:r>
    </w:p>
    <w:p w14:paraId="4C2C1A12" w14:textId="77777777" w:rsidR="00FC3C9A" w:rsidRPr="00FC3C9A" w:rsidRDefault="005561CE">
      <w:pPr>
        <w:pStyle w:val="Default"/>
        <w:spacing w:line="276" w:lineRule="auto"/>
        <w:jc w:val="both"/>
        <w:rPr>
          <w:rFonts w:ascii="Calibri" w:hAnsi="Calibri" w:cs="Calibri"/>
        </w:rPr>
      </w:pPr>
      <w:r>
        <w:rPr>
          <w:rFonts w:ascii="Calibri" w:hAnsi="Calibri" w:cs="Calibri"/>
        </w:rPr>
        <w:t>a)</w:t>
      </w:r>
      <w:r w:rsidR="00FC3C9A" w:rsidRPr="00FC3C9A">
        <w:rPr>
          <w:rFonts w:ascii="Calibri" w:hAnsi="Calibri" w:cs="Calibri"/>
        </w:rPr>
        <w:t xml:space="preserve"> </w:t>
      </w:r>
      <w:r>
        <w:rPr>
          <w:rFonts w:ascii="Calibri" w:hAnsi="Calibri" w:cs="Calibri"/>
        </w:rPr>
        <w:t>f</w:t>
      </w:r>
      <w:r w:rsidR="00FC3C9A" w:rsidRPr="00336666">
        <w:rPr>
          <w:rFonts w:ascii="Calibri" w:hAnsi="Calibri" w:cs="Calibri"/>
        </w:rPr>
        <w:t>aza narastania napięcia</w:t>
      </w:r>
      <w:r w:rsidR="00FC3C9A" w:rsidRPr="00FC3C9A">
        <w:rPr>
          <w:rFonts w:ascii="Calibri" w:hAnsi="Calibri" w:cs="Calibri"/>
        </w:rPr>
        <w:t xml:space="preserve"> – jest to pierwsza faza, w której dochodzi do stopniowego wzrostu napięcia, w której osoba stosująca przemoc jest stale napięta i poirytowana, zaś osoba doznająca przemocy obarcza siebie winą i stara się za wszelką cenę uniknąć kolejnej awantury</w:t>
      </w:r>
      <w:r w:rsidR="00336666">
        <w:rPr>
          <w:rFonts w:ascii="Calibri" w:hAnsi="Calibri" w:cs="Calibri"/>
        </w:rPr>
        <w:t>.</w:t>
      </w:r>
    </w:p>
    <w:p w14:paraId="52F0F191" w14:textId="77777777" w:rsidR="00FC3C9A" w:rsidRPr="00FC3C9A" w:rsidRDefault="005561CE">
      <w:pPr>
        <w:pStyle w:val="Default"/>
        <w:spacing w:line="276" w:lineRule="auto"/>
        <w:jc w:val="both"/>
        <w:rPr>
          <w:rFonts w:ascii="Calibri" w:hAnsi="Calibri" w:cs="Calibri"/>
        </w:rPr>
      </w:pPr>
      <w:r>
        <w:rPr>
          <w:rFonts w:ascii="Calibri" w:hAnsi="Calibri" w:cs="Calibri"/>
        </w:rPr>
        <w:t>b)</w:t>
      </w:r>
      <w:r w:rsidR="00FC3C9A" w:rsidRPr="00FC3C9A">
        <w:rPr>
          <w:rFonts w:ascii="Calibri" w:hAnsi="Calibri" w:cs="Calibri"/>
        </w:rPr>
        <w:t xml:space="preserve"> </w:t>
      </w:r>
      <w:r>
        <w:rPr>
          <w:rFonts w:ascii="Calibri" w:hAnsi="Calibri" w:cs="Calibri"/>
        </w:rPr>
        <w:t>f</w:t>
      </w:r>
      <w:r w:rsidR="00FC3C9A" w:rsidRPr="00336666">
        <w:rPr>
          <w:rFonts w:ascii="Calibri" w:hAnsi="Calibri" w:cs="Calibri"/>
        </w:rPr>
        <w:t xml:space="preserve">aza ostrej przemocy </w:t>
      </w:r>
      <w:r w:rsidR="00FC3C9A" w:rsidRPr="00FC3C9A">
        <w:rPr>
          <w:rFonts w:ascii="Calibri" w:hAnsi="Calibri" w:cs="Calibri"/>
        </w:rPr>
        <w:t xml:space="preserve">– jest to druga faza, w której napięcie prowadzi do wybuchu gniewu                       i rozładowania agresji. </w:t>
      </w:r>
      <w:r w:rsidR="00995853">
        <w:rPr>
          <w:rFonts w:ascii="Calibri" w:hAnsi="Calibri" w:cs="Calibri"/>
        </w:rPr>
        <w:t xml:space="preserve">Osoba stosująca przemoc </w:t>
      </w:r>
      <w:r w:rsidR="00FC3C9A" w:rsidRPr="00FC3C9A">
        <w:rPr>
          <w:rFonts w:ascii="Calibri" w:hAnsi="Calibri" w:cs="Calibri"/>
        </w:rPr>
        <w:t>staje się gwałtown</w:t>
      </w:r>
      <w:r w:rsidR="00995853">
        <w:rPr>
          <w:rFonts w:ascii="Calibri" w:hAnsi="Calibri" w:cs="Calibri"/>
        </w:rPr>
        <w:t>a</w:t>
      </w:r>
      <w:r w:rsidR="00FC3C9A" w:rsidRPr="00FC3C9A">
        <w:rPr>
          <w:rFonts w:ascii="Calibri" w:hAnsi="Calibri" w:cs="Calibri"/>
        </w:rPr>
        <w:t>, wpada w szał, jakiś drobiazg wywołuje awanturę. Osoba doświadczająca przemocy może doznać obrażeń zagrażających jej zdrowi</w:t>
      </w:r>
      <w:r w:rsidR="00995853">
        <w:rPr>
          <w:rFonts w:ascii="Calibri" w:hAnsi="Calibri" w:cs="Calibri"/>
        </w:rPr>
        <w:t>u</w:t>
      </w:r>
      <w:r w:rsidR="00FC3C9A" w:rsidRPr="00FC3C9A">
        <w:rPr>
          <w:rFonts w:ascii="Calibri" w:hAnsi="Calibri" w:cs="Calibri"/>
        </w:rPr>
        <w:t xml:space="preserve"> i życiu. Najczęściej to w tej fazie, osoby doznające przemocy wzywają policję, szukają pomocy</w:t>
      </w:r>
      <w:r w:rsidR="00336666">
        <w:rPr>
          <w:rFonts w:ascii="Calibri" w:hAnsi="Calibri" w:cs="Calibri"/>
        </w:rPr>
        <w:t>.</w:t>
      </w:r>
    </w:p>
    <w:p w14:paraId="00701707" w14:textId="77777777" w:rsidR="00FC3C9A" w:rsidRPr="00FC3C9A" w:rsidRDefault="005561CE">
      <w:pPr>
        <w:pStyle w:val="Default"/>
        <w:spacing w:line="276" w:lineRule="auto"/>
        <w:jc w:val="both"/>
        <w:rPr>
          <w:rFonts w:ascii="Calibri" w:eastAsia="Arial" w:hAnsi="Calibri" w:cs="Calibri"/>
        </w:rPr>
      </w:pPr>
      <w:r>
        <w:rPr>
          <w:rFonts w:ascii="Calibri" w:hAnsi="Calibri" w:cs="Calibri"/>
        </w:rPr>
        <w:t>c) f</w:t>
      </w:r>
      <w:r w:rsidR="00FC3C9A" w:rsidRPr="00336666">
        <w:rPr>
          <w:rFonts w:ascii="Calibri" w:hAnsi="Calibri" w:cs="Calibri"/>
        </w:rPr>
        <w:t>aza miodowego miesiąca</w:t>
      </w:r>
      <w:r w:rsidR="00FC3C9A" w:rsidRPr="00FC3C9A">
        <w:rPr>
          <w:rFonts w:ascii="Calibri" w:hAnsi="Calibri" w:cs="Calibri"/>
          <w:b/>
          <w:bCs/>
        </w:rPr>
        <w:t xml:space="preserve"> </w:t>
      </w:r>
      <w:r w:rsidR="00FC3C9A" w:rsidRPr="00FC3C9A">
        <w:rPr>
          <w:rFonts w:ascii="Calibri" w:hAnsi="Calibri" w:cs="Calibri"/>
        </w:rPr>
        <w:t xml:space="preserve">– jest to trzecia faza, w której osoba stosująca przemoc wyraża skruchę, składa obietnice, obiecuje poprawę. </w:t>
      </w:r>
      <w:r w:rsidR="00995853">
        <w:rPr>
          <w:rFonts w:ascii="Calibri" w:hAnsi="Calibri" w:cs="Calibri"/>
        </w:rPr>
        <w:t>„</w:t>
      </w:r>
      <w:r w:rsidR="00FC3C9A" w:rsidRPr="00FC3C9A">
        <w:rPr>
          <w:rFonts w:ascii="Calibri" w:hAnsi="Calibri" w:cs="Calibri"/>
        </w:rPr>
        <w:t xml:space="preserve">Sprawca" jest czuły, troskliwy, zapewnia o swojej miłości. Przeprosinom często towarzyszą łzy i prezenty. W tej sytuacji osoba doznająca przemocy często czuje się odpowiedzialna za to, co się stało i postanawia dać sprawcy </w:t>
      </w:r>
      <w:r w:rsidR="00995853">
        <w:rPr>
          <w:rFonts w:ascii="Calibri" w:hAnsi="Calibri" w:cs="Calibri"/>
        </w:rPr>
        <w:t>„</w:t>
      </w:r>
      <w:r w:rsidR="00FC3C9A" w:rsidRPr="00FC3C9A">
        <w:rPr>
          <w:rFonts w:ascii="Calibri" w:hAnsi="Calibri" w:cs="Calibri"/>
        </w:rPr>
        <w:t xml:space="preserve">drugą szansę". Faza miodowego miesiąca zatrzymuje ofiarę w sytuacji przemocy, bo łatwo pod jej wpływem </w:t>
      </w:r>
      <w:r w:rsidR="00FC3C9A" w:rsidRPr="00FC3C9A">
        <w:rPr>
          <w:rFonts w:ascii="Calibri" w:hAnsi="Calibri" w:cs="Calibri"/>
        </w:rPr>
        <w:lastRenderedPageBreak/>
        <w:t xml:space="preserve">zapomnieć o koszmarze pozostałych dwóch faz. Niestety faza miodowego miesiąca nie trwa długo. Po jakimś czasie napięcie znowu narasta i cały cykl przemocy się powtarza. Z biegiem czasu przemoc staje się coraz gwałtowniejsza, dotkliwsza. Cykliczność przemocy sprawia, że osobom doświadczającym przemocy trudno jest podjąć działania mające na celu zatrzymanie przemocy. </w:t>
      </w:r>
    </w:p>
    <w:p w14:paraId="673028BB" w14:textId="77777777" w:rsidR="00FC3C9A" w:rsidRPr="00FC3C9A" w:rsidRDefault="00FC3C9A" w:rsidP="00F51F34">
      <w:pPr>
        <w:spacing w:line="276" w:lineRule="auto"/>
        <w:ind w:firstLine="284"/>
        <w:jc w:val="both"/>
        <w:rPr>
          <w:rFonts w:ascii="Calibri" w:eastAsia="Arial" w:hAnsi="Calibri" w:cs="Calibri"/>
        </w:rPr>
      </w:pPr>
      <w:r w:rsidRPr="00FC3C9A">
        <w:rPr>
          <w:rFonts w:ascii="Calibri" w:eastAsia="Arial" w:hAnsi="Calibri" w:cs="Calibri"/>
        </w:rPr>
        <w:t xml:space="preserve">Faza miodowego miesiąca jednak mija i niebawem zatacza krąg, a wtedy znowu pojawia się faza narastania napięcia. Cykle takie mogą trwać przez wiele lat, przy czym zwykle skracają się fazy miodowego miesiąca, a wydłużają i bardziej dramatycznie przebiegają fazy narastania napięcia                        i gwałtownej przemocy. </w:t>
      </w:r>
    </w:p>
    <w:p w14:paraId="3D9768D3" w14:textId="77777777" w:rsidR="00FC3C9A" w:rsidRPr="00FC3C9A" w:rsidRDefault="00FC3C9A">
      <w:pPr>
        <w:spacing w:line="276" w:lineRule="auto"/>
        <w:ind w:firstLine="284"/>
        <w:jc w:val="both"/>
        <w:rPr>
          <w:rFonts w:ascii="Calibri" w:eastAsia="Arial" w:hAnsi="Calibri" w:cs="Calibri"/>
        </w:rPr>
      </w:pPr>
    </w:p>
    <w:p w14:paraId="749D3241" w14:textId="77777777" w:rsidR="00FC3C9A" w:rsidRPr="00FC3C9A" w:rsidRDefault="00FC3C9A" w:rsidP="005601B3">
      <w:pPr>
        <w:pStyle w:val="Tytu"/>
        <w:jc w:val="left"/>
        <w:rPr>
          <w:rFonts w:eastAsia="Calibri"/>
        </w:rPr>
      </w:pPr>
      <w:bookmarkStart w:id="9" w:name="_Toc175212017"/>
      <w:r w:rsidRPr="00FC3C9A">
        <w:t>III. DANE O SYTUACJI DEMOGRAFICZNEJ I SPOŁECZNEJ W  GMINIE  JEDNOROŻEC</w:t>
      </w:r>
      <w:bookmarkEnd w:id="9"/>
    </w:p>
    <w:p w14:paraId="4D9DCC04" w14:textId="77777777" w:rsidR="00FC3C9A" w:rsidRDefault="00FC3C9A">
      <w:pPr>
        <w:spacing w:line="276" w:lineRule="auto"/>
        <w:jc w:val="both"/>
        <w:rPr>
          <w:rFonts w:ascii="Calibri" w:eastAsia="Calibri" w:hAnsi="Calibri" w:cs="Calibri"/>
        </w:rPr>
      </w:pPr>
      <w:r w:rsidRPr="00FC3C9A">
        <w:rPr>
          <w:rFonts w:ascii="Calibri" w:eastAsia="Calibri" w:hAnsi="Calibri" w:cs="Calibri"/>
        </w:rPr>
        <w:t xml:space="preserve">     </w:t>
      </w:r>
    </w:p>
    <w:p w14:paraId="39A89E94" w14:textId="77777777" w:rsidR="005601B3" w:rsidRPr="005601B3" w:rsidRDefault="005601B3" w:rsidP="005601B3">
      <w:pPr>
        <w:pStyle w:val="Podtytu"/>
        <w:jc w:val="left"/>
        <w:rPr>
          <w:rFonts w:eastAsia="Calibri"/>
        </w:rPr>
      </w:pPr>
      <w:bookmarkStart w:id="10" w:name="_Toc175212018"/>
      <w:r w:rsidRPr="005601B3">
        <w:rPr>
          <w:rFonts w:eastAsia="Calibri"/>
        </w:rPr>
        <w:t>3.1. Charakterystyka gminy Jednorożec</w:t>
      </w:r>
      <w:bookmarkEnd w:id="10"/>
    </w:p>
    <w:p w14:paraId="14D8678A" w14:textId="77777777" w:rsidR="005601B3" w:rsidRPr="00FC3C9A" w:rsidRDefault="005601B3">
      <w:pPr>
        <w:spacing w:line="276" w:lineRule="auto"/>
        <w:jc w:val="both"/>
        <w:rPr>
          <w:rFonts w:ascii="Calibri" w:hAnsi="Calibri" w:cs="Calibri"/>
        </w:rPr>
      </w:pPr>
    </w:p>
    <w:p w14:paraId="4D08CF75" w14:textId="77777777" w:rsidR="00FC3C9A" w:rsidRPr="00FC3C9A" w:rsidRDefault="002B5CBF">
      <w:pPr>
        <w:spacing w:line="276" w:lineRule="auto"/>
        <w:jc w:val="both"/>
        <w:rPr>
          <w:rFonts w:ascii="Calibri" w:hAnsi="Calibri" w:cs="Calibri"/>
          <w:color w:val="000000"/>
        </w:rPr>
      </w:pPr>
      <w:r>
        <w:rPr>
          <w:rFonts w:ascii="Calibri" w:hAnsi="Calibri" w:cs="Calibri"/>
        </w:rPr>
        <w:t xml:space="preserve">       </w:t>
      </w:r>
      <w:r w:rsidR="00FC3C9A" w:rsidRPr="00FC3C9A">
        <w:rPr>
          <w:rFonts w:ascii="Calibri" w:hAnsi="Calibri" w:cs="Calibri"/>
        </w:rPr>
        <w:t>Gmina Jednorożec jest gminą typowo rolniczą. Według stanu na 31 grudnia 2023 roku, liczba ludności gminy Jednorożec wyniosła 6 909 osób, z czego 50</w:t>
      </w:r>
      <w:r w:rsidR="00995853">
        <w:rPr>
          <w:rFonts w:ascii="Calibri" w:hAnsi="Calibri" w:cs="Calibri"/>
        </w:rPr>
        <w:t xml:space="preserve"> </w:t>
      </w:r>
      <w:r w:rsidR="00FC3C9A" w:rsidRPr="00FC3C9A">
        <w:rPr>
          <w:rFonts w:ascii="Calibri" w:hAnsi="Calibri" w:cs="Calibri"/>
        </w:rPr>
        <w:t>% stanowiły kobiety, a 50</w:t>
      </w:r>
      <w:r w:rsidR="00995853">
        <w:rPr>
          <w:rFonts w:ascii="Calibri" w:hAnsi="Calibri" w:cs="Calibri"/>
        </w:rPr>
        <w:t xml:space="preserve"> </w:t>
      </w:r>
      <w:r w:rsidR="00FC3C9A" w:rsidRPr="00FC3C9A">
        <w:rPr>
          <w:rFonts w:ascii="Calibri" w:hAnsi="Calibri" w:cs="Calibri"/>
        </w:rPr>
        <w:t>% mężczyźni. Liczba ludności gminy stanowi 14,08 % ludności powiatu. Według danych z 31 grudnia 2023 r. liczba osób bezrobotnych zarejestrowanych w gminie Jednorożec wynosiła 342, w tym 51,17</w:t>
      </w:r>
      <w:r w:rsidR="00995853">
        <w:rPr>
          <w:rFonts w:ascii="Calibri" w:hAnsi="Calibri" w:cs="Calibri"/>
        </w:rPr>
        <w:t xml:space="preserve"> </w:t>
      </w:r>
      <w:r w:rsidR="00FC3C9A" w:rsidRPr="00FC3C9A">
        <w:rPr>
          <w:rFonts w:ascii="Calibri" w:hAnsi="Calibri" w:cs="Calibri"/>
        </w:rPr>
        <w:t>% stanowiły kobiety, 48,83</w:t>
      </w:r>
      <w:r w:rsidR="00995853">
        <w:rPr>
          <w:rFonts w:ascii="Calibri" w:hAnsi="Calibri" w:cs="Calibri"/>
        </w:rPr>
        <w:t xml:space="preserve"> </w:t>
      </w:r>
      <w:r w:rsidR="00FC3C9A" w:rsidRPr="00FC3C9A">
        <w:rPr>
          <w:rFonts w:ascii="Calibri" w:hAnsi="Calibri" w:cs="Calibri"/>
        </w:rPr>
        <w:t>% mężczyźni. Udział długotrwale bezrobotnych w stosunku do ogólnej liczby ludności wyniósł 2,89</w:t>
      </w:r>
      <w:r w:rsidR="00995853">
        <w:rPr>
          <w:rFonts w:ascii="Calibri" w:hAnsi="Calibri" w:cs="Calibri"/>
        </w:rPr>
        <w:t xml:space="preserve"> </w:t>
      </w:r>
      <w:r w:rsidR="00FC3C9A" w:rsidRPr="00FC3C9A">
        <w:rPr>
          <w:rFonts w:ascii="Calibri" w:hAnsi="Calibri" w:cs="Calibri"/>
        </w:rPr>
        <w:t>%. Pomoc i wsparcie w gminie Jednorożec z pomocy społecznej w 2023 roku uzyskało 396 osób, co stanowiło 5,73</w:t>
      </w:r>
      <w:r w:rsidR="00995853">
        <w:rPr>
          <w:rFonts w:ascii="Calibri" w:hAnsi="Calibri" w:cs="Calibri"/>
        </w:rPr>
        <w:t xml:space="preserve"> </w:t>
      </w:r>
      <w:r w:rsidR="00FC3C9A" w:rsidRPr="00FC3C9A">
        <w:rPr>
          <w:rFonts w:ascii="Calibri" w:hAnsi="Calibri" w:cs="Calibri"/>
        </w:rPr>
        <w:t>% wszystkich mieszkańców gminy.</w:t>
      </w:r>
      <w:r w:rsidR="00995853">
        <w:rPr>
          <w:rFonts w:ascii="Calibri" w:hAnsi="Calibri" w:cs="Calibri"/>
        </w:rPr>
        <w:t xml:space="preserve"> </w:t>
      </w:r>
      <w:r w:rsidR="00FC3C9A" w:rsidRPr="00FC3C9A">
        <w:rPr>
          <w:rFonts w:ascii="Calibri" w:hAnsi="Calibri" w:cs="Calibri"/>
        </w:rPr>
        <w:t>W 2023 roku w stosunku do 2022 roku, ł</w:t>
      </w:r>
      <w:r w:rsidR="00FC3C9A" w:rsidRPr="00FC3C9A">
        <w:rPr>
          <w:rFonts w:ascii="Calibri" w:hAnsi="Calibri" w:cs="Calibri"/>
          <w:color w:val="000000"/>
        </w:rPr>
        <w:t>ączna liczba osób korzystających z pomocy i wsparcia zmniejszyła się o 38 osób. W 2023 roku 273 rodzinom (w tym 832 osób) przyznano świadczenie</w:t>
      </w:r>
      <w:r w:rsidR="00995853">
        <w:rPr>
          <w:rFonts w:ascii="Calibri" w:hAnsi="Calibri" w:cs="Calibri"/>
          <w:color w:val="000000"/>
        </w:rPr>
        <w:t xml:space="preserve"> </w:t>
      </w:r>
      <w:r w:rsidR="00FC3C9A" w:rsidRPr="00FC3C9A">
        <w:rPr>
          <w:rFonts w:ascii="Calibri" w:hAnsi="Calibri" w:cs="Calibri"/>
          <w:color w:val="000000"/>
        </w:rPr>
        <w:t>z pomocy społecznej. Liczba ta zmniejszyła się w stosunku do roku poprzedniego o 36 osób. W przypadku długotrwale korzystających z pomocy społecznej ich liczba osiągnęła poziom 224 osoby, co oznaczało wzrost w stosunku do roku 2022 o 63 osoby. W gminie Jednorożec trzema najczęściej występującymi przyczynami trudnej sytuacji życiowej osób i rodzin</w:t>
      </w:r>
      <w:r w:rsidR="005C7638">
        <w:rPr>
          <w:rFonts w:ascii="Calibri" w:hAnsi="Calibri" w:cs="Calibri"/>
          <w:color w:val="000000"/>
        </w:rPr>
        <w:t>,</w:t>
      </w:r>
      <w:r w:rsidR="00FC3C9A" w:rsidRPr="00FC3C9A">
        <w:rPr>
          <w:rFonts w:ascii="Calibri" w:hAnsi="Calibri" w:cs="Calibri"/>
          <w:color w:val="000000"/>
        </w:rPr>
        <w:t xml:space="preserve"> a jednocześnie powodami ubiegania się o pomoc społeczną w 2023 roku było: ubóstwo 149 rodzin (w tym 395 osób), niepełnosprawność 92 rodziny ( w tym 199 osób), bezrobocie 80 rodzin (w tym 224 osób).</w:t>
      </w:r>
    </w:p>
    <w:p w14:paraId="660B896D" w14:textId="77777777" w:rsidR="00DD7F11" w:rsidRPr="00DD7F11" w:rsidRDefault="000149E8">
      <w:pPr>
        <w:spacing w:line="276" w:lineRule="auto"/>
        <w:jc w:val="both"/>
        <w:rPr>
          <w:rFonts w:ascii="Calibri" w:hAnsi="Calibri" w:cs="Calibri"/>
          <w:color w:val="000000"/>
        </w:rPr>
      </w:pPr>
      <w:r>
        <w:rPr>
          <w:rFonts w:ascii="Calibri" w:hAnsi="Calibri" w:cs="Calibri"/>
          <w:color w:val="000000"/>
        </w:rPr>
        <w:t xml:space="preserve">     </w:t>
      </w:r>
      <w:r w:rsidR="00B27228">
        <w:rPr>
          <w:rFonts w:ascii="Calibri" w:hAnsi="Calibri" w:cs="Calibri"/>
          <w:color w:val="000000"/>
        </w:rPr>
        <w:t>W 2022 roku</w:t>
      </w:r>
      <w:r w:rsidR="00B27228" w:rsidRPr="00FC3C9A">
        <w:rPr>
          <w:rFonts w:ascii="Calibri" w:hAnsi="Calibri" w:cs="Calibri"/>
          <w:color w:val="000000"/>
        </w:rPr>
        <w:t xml:space="preserve"> </w:t>
      </w:r>
      <w:r w:rsidR="00B27228">
        <w:rPr>
          <w:rFonts w:ascii="Calibri" w:hAnsi="Calibri" w:cs="Calibri"/>
          <w:color w:val="000000"/>
        </w:rPr>
        <w:t xml:space="preserve">do </w:t>
      </w:r>
      <w:r w:rsidR="00FC3C9A" w:rsidRPr="00FC3C9A">
        <w:rPr>
          <w:rFonts w:ascii="Calibri" w:hAnsi="Calibri" w:cs="Calibri"/>
          <w:color w:val="000000"/>
        </w:rPr>
        <w:t xml:space="preserve">Gminnej Komisji Rozwiązywania Problemów Alkoholowych w Jednorożcu </w:t>
      </w:r>
      <w:r w:rsidR="00B27228">
        <w:rPr>
          <w:rFonts w:ascii="Calibri" w:hAnsi="Calibri" w:cs="Calibri"/>
          <w:color w:val="000000"/>
        </w:rPr>
        <w:t xml:space="preserve">       </w:t>
      </w:r>
      <w:r w:rsidR="009B2F0F">
        <w:rPr>
          <w:rFonts w:ascii="Calibri" w:hAnsi="Calibri" w:cs="Calibri"/>
          <w:color w:val="000000"/>
        </w:rPr>
        <w:t xml:space="preserve"> </w:t>
      </w:r>
      <w:r w:rsidR="00B27228">
        <w:rPr>
          <w:rFonts w:ascii="Calibri" w:hAnsi="Calibri" w:cs="Calibri"/>
          <w:color w:val="000000"/>
        </w:rPr>
        <w:t>w celu</w:t>
      </w:r>
      <w:r w:rsidR="00B27228" w:rsidRPr="00FC3C9A">
        <w:rPr>
          <w:rFonts w:ascii="Calibri" w:hAnsi="Calibri" w:cs="Calibri"/>
          <w:color w:val="000000"/>
        </w:rPr>
        <w:t xml:space="preserve"> </w:t>
      </w:r>
      <w:r w:rsidR="00B27228">
        <w:rPr>
          <w:rFonts w:ascii="Calibri" w:hAnsi="Calibri" w:cs="Calibri"/>
          <w:color w:val="000000"/>
        </w:rPr>
        <w:t xml:space="preserve">podjęcia czynności zmierzających do poddania się leczeniu w zakładzie leczenia odwykowego </w:t>
      </w:r>
      <w:r w:rsidR="009B2F0F">
        <w:rPr>
          <w:rFonts w:ascii="Calibri" w:hAnsi="Calibri" w:cs="Calibri"/>
          <w:color w:val="000000"/>
        </w:rPr>
        <w:t>zostało</w:t>
      </w:r>
      <w:r w:rsidR="00FC3C9A" w:rsidRPr="00FC3C9A">
        <w:rPr>
          <w:rFonts w:ascii="Calibri" w:hAnsi="Calibri" w:cs="Calibri"/>
          <w:color w:val="000000"/>
        </w:rPr>
        <w:t xml:space="preserve"> zgłoszonych</w:t>
      </w:r>
      <w:r w:rsidR="00B27228">
        <w:rPr>
          <w:rFonts w:ascii="Calibri" w:hAnsi="Calibri" w:cs="Calibri"/>
          <w:color w:val="000000"/>
        </w:rPr>
        <w:t xml:space="preserve"> </w:t>
      </w:r>
      <w:r w:rsidR="00B27228" w:rsidRPr="00FC3C9A">
        <w:rPr>
          <w:rFonts w:ascii="Calibri" w:hAnsi="Calibri" w:cs="Calibri"/>
          <w:color w:val="000000"/>
        </w:rPr>
        <w:t>31 osób</w:t>
      </w:r>
      <w:r w:rsidR="00B27228">
        <w:rPr>
          <w:rFonts w:ascii="Calibri" w:hAnsi="Calibri" w:cs="Calibri"/>
          <w:color w:val="000000"/>
        </w:rPr>
        <w:t xml:space="preserve">. Liczba </w:t>
      </w:r>
      <w:r w:rsidR="00E90760">
        <w:rPr>
          <w:rFonts w:ascii="Calibri" w:hAnsi="Calibri" w:cs="Calibri"/>
          <w:color w:val="000000"/>
        </w:rPr>
        <w:t>ta</w:t>
      </w:r>
      <w:r w:rsidR="00B27228">
        <w:rPr>
          <w:rFonts w:ascii="Calibri" w:hAnsi="Calibri" w:cs="Calibri"/>
          <w:color w:val="000000"/>
        </w:rPr>
        <w:t xml:space="preserve"> w 2023 roku wzrosła do 37 osób</w:t>
      </w:r>
      <w:r w:rsidR="00B27228" w:rsidRPr="00FC3C9A">
        <w:rPr>
          <w:rFonts w:ascii="Calibri" w:hAnsi="Calibri" w:cs="Calibri"/>
          <w:color w:val="000000"/>
        </w:rPr>
        <w:t xml:space="preserve">. </w:t>
      </w:r>
      <w:r w:rsidR="00B27228">
        <w:rPr>
          <w:rFonts w:ascii="Calibri" w:hAnsi="Calibri" w:cs="Calibri"/>
          <w:color w:val="000000"/>
        </w:rPr>
        <w:t xml:space="preserve">Zgłoszenia dokonywane były </w:t>
      </w:r>
      <w:r w:rsidR="00FC3C9A" w:rsidRPr="00FC3C9A">
        <w:rPr>
          <w:rFonts w:ascii="Calibri" w:hAnsi="Calibri" w:cs="Calibri"/>
          <w:color w:val="000000"/>
        </w:rPr>
        <w:t xml:space="preserve">przez członków </w:t>
      </w:r>
      <w:r w:rsidR="00B27228">
        <w:rPr>
          <w:rFonts w:ascii="Calibri" w:hAnsi="Calibri" w:cs="Calibri"/>
          <w:color w:val="000000"/>
        </w:rPr>
        <w:t>rodziny, pracowników socjalnych oraz</w:t>
      </w:r>
      <w:r w:rsidR="00FC3C9A" w:rsidRPr="00FC3C9A">
        <w:rPr>
          <w:rFonts w:ascii="Calibri" w:hAnsi="Calibri" w:cs="Calibri"/>
          <w:color w:val="000000"/>
        </w:rPr>
        <w:t xml:space="preserve"> policję</w:t>
      </w:r>
      <w:r w:rsidR="00B27228">
        <w:rPr>
          <w:rFonts w:ascii="Calibri" w:hAnsi="Calibri" w:cs="Calibri"/>
          <w:color w:val="000000"/>
        </w:rPr>
        <w:t xml:space="preserve">. </w:t>
      </w:r>
      <w:r w:rsidR="00FC3C9A" w:rsidRPr="00FC3C9A">
        <w:rPr>
          <w:rFonts w:ascii="Calibri" w:hAnsi="Calibri" w:cs="Calibri"/>
          <w:color w:val="000000"/>
        </w:rPr>
        <w:t>Na podstawie analizy dokumentów zgłoszeniowych zarówno</w:t>
      </w:r>
      <w:r w:rsidR="009B2F0F">
        <w:rPr>
          <w:rFonts w:ascii="Calibri" w:hAnsi="Calibri" w:cs="Calibri"/>
          <w:color w:val="000000"/>
        </w:rPr>
        <w:t xml:space="preserve"> </w:t>
      </w:r>
      <w:r w:rsidR="00FC3C9A" w:rsidRPr="00FC3C9A">
        <w:rPr>
          <w:rFonts w:ascii="Calibri" w:hAnsi="Calibri" w:cs="Calibri"/>
          <w:color w:val="000000"/>
        </w:rPr>
        <w:t>w 2022 roku jak i w 2023 roku w Gminnej Komisji Rozwiązywania Prob</w:t>
      </w:r>
      <w:r w:rsidR="009B2F0F">
        <w:rPr>
          <w:rFonts w:ascii="Calibri" w:hAnsi="Calibri" w:cs="Calibri"/>
          <w:color w:val="000000"/>
        </w:rPr>
        <w:t>lemów Alkoholowych ustalono, że</w:t>
      </w:r>
      <w:r w:rsidR="00FC3C9A" w:rsidRPr="00FC3C9A">
        <w:rPr>
          <w:rFonts w:ascii="Calibri" w:hAnsi="Calibri" w:cs="Calibri"/>
          <w:color w:val="000000"/>
        </w:rPr>
        <w:t xml:space="preserve"> w</w:t>
      </w:r>
      <w:r w:rsidR="00B27228">
        <w:rPr>
          <w:rFonts w:ascii="Calibri" w:hAnsi="Calibri" w:cs="Calibri"/>
          <w:color w:val="000000"/>
        </w:rPr>
        <w:t xml:space="preserve"> 7 złożonych wnioskach pojawiły</w:t>
      </w:r>
      <w:r w:rsidR="00FC3C9A" w:rsidRPr="00FC3C9A">
        <w:rPr>
          <w:rFonts w:ascii="Calibri" w:hAnsi="Calibri" w:cs="Calibri"/>
          <w:color w:val="000000"/>
        </w:rPr>
        <w:t xml:space="preserve"> się informacje o przemocy domowej.  </w:t>
      </w:r>
    </w:p>
    <w:p w14:paraId="63A41734" w14:textId="77777777" w:rsidR="00FC3C9A" w:rsidRPr="00FC3C9A" w:rsidRDefault="00FC3C9A">
      <w:pPr>
        <w:spacing w:line="276" w:lineRule="auto"/>
        <w:jc w:val="both"/>
        <w:rPr>
          <w:rFonts w:ascii="Calibri" w:eastAsia="Calibri" w:hAnsi="Calibri" w:cs="Calibri"/>
          <w:color w:val="000000"/>
        </w:rPr>
      </w:pPr>
      <w:r w:rsidRPr="00FC3C9A">
        <w:rPr>
          <w:rFonts w:ascii="Calibri" w:eastAsia="Calibri" w:hAnsi="Calibri" w:cs="Calibri"/>
          <w:color w:val="000000"/>
        </w:rPr>
        <w:t xml:space="preserve">   Z danych Posterunku Policji w Jednorożcu wynika, że w 2023 roku przeprowadzono 73 interwencje domowe oraz dokonano 108 odwiedzin rodzin objętych procedurą NK, sporządzono 11 wniosków do różnego rodzaju instytucji w tym</w:t>
      </w:r>
      <w:r w:rsidR="000149E8">
        <w:rPr>
          <w:rFonts w:ascii="Calibri" w:eastAsia="Calibri" w:hAnsi="Calibri" w:cs="Calibri"/>
          <w:color w:val="000000"/>
        </w:rPr>
        <w:t xml:space="preserve"> Sądu Rodzinnego w Przasnyszu, </w:t>
      </w:r>
      <w:r w:rsidRPr="00FC3C9A">
        <w:rPr>
          <w:rFonts w:ascii="Calibri" w:eastAsia="Calibri" w:hAnsi="Calibri" w:cs="Calibri"/>
          <w:color w:val="000000"/>
        </w:rPr>
        <w:t>O</w:t>
      </w:r>
      <w:r w:rsidR="000149E8">
        <w:rPr>
          <w:rFonts w:ascii="Calibri" w:eastAsia="Calibri" w:hAnsi="Calibri" w:cs="Calibri"/>
          <w:color w:val="000000"/>
        </w:rPr>
        <w:t xml:space="preserve">środków </w:t>
      </w:r>
      <w:r w:rsidR="000149E8">
        <w:rPr>
          <w:rFonts w:ascii="Calibri" w:eastAsia="Calibri" w:hAnsi="Calibri" w:cs="Calibri"/>
          <w:color w:val="000000"/>
        </w:rPr>
        <w:lastRenderedPageBreak/>
        <w:t>Pomocy Społecznej, a także</w:t>
      </w:r>
      <w:r w:rsidRPr="00FC3C9A">
        <w:rPr>
          <w:rFonts w:ascii="Calibri" w:eastAsia="Calibri" w:hAnsi="Calibri" w:cs="Calibri"/>
          <w:color w:val="000000"/>
        </w:rPr>
        <w:t xml:space="preserve"> sporządzono 19 wniosków do</w:t>
      </w:r>
      <w:r w:rsidR="005C7638" w:rsidRPr="00FC3C9A">
        <w:rPr>
          <w:rFonts w:ascii="Calibri" w:hAnsi="Calibri" w:cs="Calibri"/>
          <w:color w:val="000000"/>
        </w:rPr>
        <w:t xml:space="preserve"> Gminnej Komisji Rozwiązywania Prob</w:t>
      </w:r>
      <w:r w:rsidR="005C7638">
        <w:rPr>
          <w:rFonts w:ascii="Calibri" w:hAnsi="Calibri" w:cs="Calibri"/>
          <w:color w:val="000000"/>
        </w:rPr>
        <w:t>lemów Alkoholowych</w:t>
      </w:r>
      <w:r w:rsidRPr="00FC3C9A">
        <w:rPr>
          <w:rFonts w:ascii="Calibri" w:eastAsia="Calibri" w:hAnsi="Calibri" w:cs="Calibri"/>
          <w:color w:val="000000"/>
        </w:rPr>
        <w:t xml:space="preserve"> w Jednorożcu.  </w:t>
      </w:r>
    </w:p>
    <w:p w14:paraId="291B025B" w14:textId="77777777" w:rsidR="00FC3C9A" w:rsidRDefault="00FC3C9A">
      <w:pPr>
        <w:spacing w:line="276" w:lineRule="auto"/>
        <w:jc w:val="both"/>
        <w:rPr>
          <w:rFonts w:ascii="Calibri" w:hAnsi="Calibri" w:cs="Calibri"/>
          <w:color w:val="000000"/>
        </w:rPr>
      </w:pPr>
      <w:r w:rsidRPr="00FC3C9A">
        <w:rPr>
          <w:rFonts w:ascii="Calibri" w:eastAsia="Calibri" w:hAnsi="Calibri" w:cs="Calibri"/>
          <w:color w:val="000000"/>
        </w:rPr>
        <w:t xml:space="preserve">    </w:t>
      </w:r>
      <w:r w:rsidRPr="00FC3C9A">
        <w:rPr>
          <w:rFonts w:ascii="Calibri" w:hAnsi="Calibri" w:cs="Calibri"/>
          <w:color w:val="000000"/>
        </w:rPr>
        <w:t xml:space="preserve">Przytaczając powyższe dane, należy pamiętać, że przemoc domowa wiąże się z lękiem ofiar                     i świadków przed ujawnianiem takich przypadków, w związku z czym przedstawione informacje mogą nie w pełni odzwierciedlać rzeczywistą skalę tego zjawiska.  </w:t>
      </w:r>
    </w:p>
    <w:p w14:paraId="0C361615" w14:textId="77777777" w:rsidR="00FC3C9A" w:rsidRPr="00FC3C9A" w:rsidRDefault="00FC3C9A">
      <w:pPr>
        <w:spacing w:line="276" w:lineRule="auto"/>
        <w:jc w:val="both"/>
        <w:rPr>
          <w:rFonts w:ascii="Calibri" w:hAnsi="Calibri" w:cs="Calibri"/>
        </w:rPr>
      </w:pPr>
    </w:p>
    <w:p w14:paraId="11F9DFE0" w14:textId="77777777" w:rsidR="00FC3C9A" w:rsidRPr="00FC3C9A" w:rsidRDefault="00617DE5" w:rsidP="005601B3">
      <w:pPr>
        <w:pStyle w:val="Podtytu"/>
        <w:jc w:val="left"/>
        <w:rPr>
          <w:rFonts w:eastAsia="Arial"/>
          <w:color w:val="000000"/>
        </w:rPr>
      </w:pPr>
      <w:bookmarkStart w:id="11" w:name="_Toc175212019"/>
      <w:r>
        <w:rPr>
          <w:rFonts w:eastAsia="Arial"/>
          <w:color w:val="000000"/>
        </w:rPr>
        <w:t>3</w:t>
      </w:r>
      <w:r w:rsidR="00FC3C9A" w:rsidRPr="00FC3C9A">
        <w:rPr>
          <w:rFonts w:eastAsia="Arial"/>
          <w:color w:val="000000"/>
        </w:rPr>
        <w:t>.</w:t>
      </w:r>
      <w:r w:rsidR="005601B3">
        <w:rPr>
          <w:rFonts w:eastAsia="Arial"/>
          <w:color w:val="000000"/>
        </w:rPr>
        <w:t>2</w:t>
      </w:r>
      <w:r w:rsidR="00B743C8">
        <w:rPr>
          <w:rFonts w:eastAsia="Arial"/>
          <w:color w:val="000000"/>
        </w:rPr>
        <w:t>.</w:t>
      </w:r>
      <w:r w:rsidR="00FC3C9A" w:rsidRPr="00FC3C9A">
        <w:rPr>
          <w:rFonts w:eastAsia="Arial"/>
          <w:color w:val="000000"/>
        </w:rPr>
        <w:t xml:space="preserve"> </w:t>
      </w:r>
      <w:r w:rsidR="0039754D" w:rsidRPr="00FC3C9A">
        <w:rPr>
          <w:rFonts w:eastAsia="Arial"/>
        </w:rPr>
        <w:t>Diagnoza zjawiska przemocy domowej w gminie Jednorożec</w:t>
      </w:r>
      <w:bookmarkEnd w:id="11"/>
    </w:p>
    <w:p w14:paraId="3A0E495A" w14:textId="77777777" w:rsidR="00FC3C9A" w:rsidRPr="00FC3C9A" w:rsidRDefault="00FC3C9A">
      <w:pPr>
        <w:spacing w:line="276" w:lineRule="auto"/>
        <w:jc w:val="both"/>
        <w:rPr>
          <w:rFonts w:ascii="Calibri" w:eastAsia="Arial" w:hAnsi="Calibri" w:cs="Calibri"/>
          <w:b/>
          <w:color w:val="000000"/>
        </w:rPr>
      </w:pPr>
    </w:p>
    <w:p w14:paraId="5120C548" w14:textId="77777777" w:rsidR="00FC3C9A" w:rsidRPr="00FC3C9A" w:rsidRDefault="00FC3C9A">
      <w:pPr>
        <w:spacing w:line="276" w:lineRule="auto"/>
        <w:ind w:firstLine="709"/>
        <w:jc w:val="both"/>
        <w:rPr>
          <w:rFonts w:ascii="Calibri" w:hAnsi="Calibri" w:cs="Calibri"/>
          <w:color w:val="000000"/>
        </w:rPr>
      </w:pPr>
      <w:r w:rsidRPr="00FC3C9A">
        <w:rPr>
          <w:rFonts w:ascii="Calibri" w:hAnsi="Calibri" w:cs="Calibri"/>
          <w:color w:val="000000"/>
        </w:rPr>
        <w:t xml:space="preserve">Przemoc domowa jest trudnym problem rodziny, osoby, które jej doświadczają często nie chcą mówić o swoim problemie ze względu na strach, poczucie winy, obawę przed osądzeniem, strach przed zmianą czy też ocenę ze strony rodziny lub też społeczności lokalnej. Przemocy domowej towarzyszy również wiele stereotypów, które powstrzymują osoby doświadczające przemocy przed udaniem się po pomoc w związku z czym coraz częściej zjawisko przemocy domowej poruszane jest w różnych kampaniach i akacjach informacyjnych. </w:t>
      </w:r>
    </w:p>
    <w:p w14:paraId="713D2ED9" w14:textId="77777777" w:rsidR="00FC3C9A" w:rsidRPr="00FC3C9A" w:rsidRDefault="00FC3C9A">
      <w:pPr>
        <w:spacing w:line="276" w:lineRule="auto"/>
        <w:ind w:firstLine="709"/>
        <w:jc w:val="both"/>
        <w:rPr>
          <w:rFonts w:ascii="Calibri" w:hAnsi="Calibri" w:cs="Calibri"/>
          <w:color w:val="000000"/>
        </w:rPr>
      </w:pPr>
      <w:r w:rsidRPr="00FC3C9A">
        <w:rPr>
          <w:rFonts w:ascii="Calibri" w:hAnsi="Calibri" w:cs="Calibri"/>
          <w:color w:val="000000"/>
        </w:rPr>
        <w:t>Poniżej przedstawiono szczegółowe informacje dotyczące występowania przemocy domowej na terenie gminy Jednorożec w okresie od 2021</w:t>
      </w:r>
      <w:r w:rsidR="001C227E">
        <w:rPr>
          <w:rFonts w:ascii="Calibri" w:hAnsi="Calibri" w:cs="Calibri"/>
          <w:color w:val="000000"/>
        </w:rPr>
        <w:t xml:space="preserve"> roku</w:t>
      </w:r>
      <w:r w:rsidRPr="00FC3C9A">
        <w:rPr>
          <w:rFonts w:ascii="Calibri" w:hAnsi="Calibri" w:cs="Calibri"/>
          <w:color w:val="000000"/>
        </w:rPr>
        <w:t xml:space="preserve"> do 2023 roku. </w:t>
      </w:r>
    </w:p>
    <w:p w14:paraId="533B36EA" w14:textId="77777777" w:rsidR="00FC3C9A" w:rsidRPr="00FC3C9A" w:rsidRDefault="00FC3C9A">
      <w:pPr>
        <w:spacing w:line="276" w:lineRule="auto"/>
        <w:jc w:val="both"/>
        <w:rPr>
          <w:rFonts w:ascii="Calibri" w:hAnsi="Calibri" w:cs="Calibri"/>
          <w:color w:val="000000"/>
        </w:rPr>
      </w:pPr>
    </w:p>
    <w:p w14:paraId="21B6810E" w14:textId="77777777" w:rsidR="00FC3C9A" w:rsidRPr="00FC3C9A" w:rsidRDefault="00FC3C9A">
      <w:pPr>
        <w:spacing w:line="276" w:lineRule="auto"/>
        <w:jc w:val="both"/>
        <w:rPr>
          <w:rFonts w:ascii="Calibri" w:hAnsi="Calibri" w:cs="Calibri"/>
        </w:rPr>
      </w:pPr>
      <w:r w:rsidRPr="00FC3C9A">
        <w:rPr>
          <w:rFonts w:ascii="Calibri" w:hAnsi="Calibri" w:cs="Calibri"/>
          <w:b/>
          <w:bCs/>
          <w:i/>
          <w:iCs/>
          <w:color w:val="2F5496"/>
        </w:rPr>
        <w:t>Tabela nr. 1 Liczba wypełnionych formularzy „Niebieska Karta</w:t>
      </w:r>
      <w:r w:rsidR="0085463D">
        <w:rPr>
          <w:rFonts w:ascii="Calibri" w:hAnsi="Calibri" w:cs="Calibri"/>
          <w:b/>
          <w:bCs/>
          <w:i/>
          <w:iCs/>
          <w:color w:val="2F5496"/>
        </w:rPr>
        <w:t xml:space="preserve"> -</w:t>
      </w:r>
      <w:r w:rsidRPr="00FC3C9A">
        <w:rPr>
          <w:rFonts w:ascii="Calibri" w:hAnsi="Calibri" w:cs="Calibri"/>
          <w:b/>
          <w:bCs/>
          <w:i/>
          <w:iCs/>
          <w:color w:val="2F5496"/>
        </w:rPr>
        <w:t xml:space="preserve"> A”  z podziałem na instytucje.</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3577"/>
        <w:gridCol w:w="2126"/>
        <w:gridCol w:w="1985"/>
        <w:gridCol w:w="1984"/>
      </w:tblGrid>
      <w:tr w:rsidR="00FC3C9A" w14:paraId="41113D85" w14:textId="77777777">
        <w:tc>
          <w:tcPr>
            <w:tcW w:w="3577" w:type="dxa"/>
            <w:shd w:val="clear" w:color="auto" w:fill="auto"/>
          </w:tcPr>
          <w:p w14:paraId="7181CBF3" w14:textId="77777777" w:rsidR="00FC3C9A" w:rsidRDefault="00FC3C9A">
            <w:pPr>
              <w:widowControl w:val="0"/>
              <w:snapToGrid w:val="0"/>
              <w:spacing w:line="276" w:lineRule="auto"/>
              <w:jc w:val="both"/>
              <w:rPr>
                <w:rFonts w:ascii="Calibri" w:hAnsi="Calibri" w:cs="Calibri"/>
              </w:rPr>
            </w:pPr>
          </w:p>
        </w:tc>
        <w:tc>
          <w:tcPr>
            <w:tcW w:w="2126" w:type="dxa"/>
            <w:shd w:val="clear" w:color="auto" w:fill="auto"/>
          </w:tcPr>
          <w:p w14:paraId="1B7A2FA0" w14:textId="77777777" w:rsidR="00FC3C9A" w:rsidRDefault="00FC3C9A">
            <w:pPr>
              <w:widowControl w:val="0"/>
              <w:spacing w:line="276" w:lineRule="auto"/>
              <w:jc w:val="center"/>
              <w:rPr>
                <w:rFonts w:ascii="Calibri" w:hAnsi="Calibri" w:cs="Calibri"/>
                <w:b/>
                <w:bCs/>
                <w:color w:val="2F5496"/>
              </w:rPr>
            </w:pPr>
            <w:r>
              <w:rPr>
                <w:rFonts w:ascii="Calibri" w:hAnsi="Calibri" w:cs="Calibri"/>
                <w:b/>
                <w:bCs/>
                <w:color w:val="2F5496"/>
              </w:rPr>
              <w:t>2021</w:t>
            </w:r>
          </w:p>
        </w:tc>
        <w:tc>
          <w:tcPr>
            <w:tcW w:w="1985" w:type="dxa"/>
            <w:shd w:val="clear" w:color="auto" w:fill="auto"/>
          </w:tcPr>
          <w:p w14:paraId="3981DAD4" w14:textId="77777777" w:rsidR="00FC3C9A" w:rsidRDefault="00FC3C9A">
            <w:pPr>
              <w:widowControl w:val="0"/>
              <w:spacing w:line="276" w:lineRule="auto"/>
              <w:jc w:val="center"/>
              <w:rPr>
                <w:rFonts w:ascii="Calibri" w:hAnsi="Calibri" w:cs="Calibri"/>
                <w:b/>
                <w:bCs/>
                <w:color w:val="2F5496"/>
              </w:rPr>
            </w:pPr>
            <w:r>
              <w:rPr>
                <w:rFonts w:ascii="Calibri" w:hAnsi="Calibri" w:cs="Calibri"/>
                <w:b/>
                <w:bCs/>
                <w:color w:val="2F5496"/>
              </w:rPr>
              <w:t>2022</w:t>
            </w:r>
          </w:p>
        </w:tc>
        <w:tc>
          <w:tcPr>
            <w:tcW w:w="1984" w:type="dxa"/>
            <w:shd w:val="clear" w:color="auto" w:fill="auto"/>
          </w:tcPr>
          <w:p w14:paraId="45B4B85A" w14:textId="77777777" w:rsidR="00FC3C9A" w:rsidRDefault="00FC3C9A">
            <w:pPr>
              <w:widowControl w:val="0"/>
              <w:spacing w:line="276" w:lineRule="auto"/>
              <w:jc w:val="center"/>
              <w:rPr>
                <w:rFonts w:ascii="Calibri" w:hAnsi="Calibri" w:cs="Calibri"/>
              </w:rPr>
            </w:pPr>
            <w:r>
              <w:rPr>
                <w:rFonts w:ascii="Calibri" w:hAnsi="Calibri" w:cs="Calibri"/>
                <w:b/>
                <w:bCs/>
                <w:color w:val="2F5496"/>
              </w:rPr>
              <w:t>2023</w:t>
            </w:r>
          </w:p>
        </w:tc>
      </w:tr>
      <w:tr w:rsidR="00FC3C9A" w14:paraId="3272EB20" w14:textId="77777777">
        <w:tc>
          <w:tcPr>
            <w:tcW w:w="3577" w:type="dxa"/>
            <w:shd w:val="clear" w:color="auto" w:fill="auto"/>
          </w:tcPr>
          <w:p w14:paraId="4D71F593" w14:textId="77777777" w:rsidR="00FC3C9A" w:rsidRDefault="001C227E">
            <w:pPr>
              <w:widowControl w:val="0"/>
              <w:spacing w:line="276" w:lineRule="auto"/>
              <w:jc w:val="both"/>
              <w:rPr>
                <w:rFonts w:ascii="Calibri" w:hAnsi="Calibri" w:cs="Calibri"/>
                <w:color w:val="2F5496"/>
              </w:rPr>
            </w:pPr>
            <w:r>
              <w:rPr>
                <w:rFonts w:ascii="Calibri" w:hAnsi="Calibri" w:cs="Calibri"/>
                <w:b/>
                <w:bCs/>
                <w:color w:val="2F5496"/>
              </w:rPr>
              <w:t>Jednostki organizacyjne pomocy społecznej</w:t>
            </w:r>
          </w:p>
        </w:tc>
        <w:tc>
          <w:tcPr>
            <w:tcW w:w="2126" w:type="dxa"/>
            <w:shd w:val="clear" w:color="auto" w:fill="auto"/>
          </w:tcPr>
          <w:p w14:paraId="27E6F593"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w:t>
            </w:r>
          </w:p>
        </w:tc>
        <w:tc>
          <w:tcPr>
            <w:tcW w:w="1985" w:type="dxa"/>
            <w:shd w:val="clear" w:color="auto" w:fill="auto"/>
          </w:tcPr>
          <w:p w14:paraId="6267D4D4"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2</w:t>
            </w:r>
          </w:p>
        </w:tc>
        <w:tc>
          <w:tcPr>
            <w:tcW w:w="1984" w:type="dxa"/>
            <w:shd w:val="clear" w:color="auto" w:fill="auto"/>
          </w:tcPr>
          <w:p w14:paraId="445CAD58" w14:textId="77777777" w:rsidR="00FC3C9A" w:rsidRDefault="00FC3C9A">
            <w:pPr>
              <w:widowControl w:val="0"/>
              <w:spacing w:line="276" w:lineRule="auto"/>
              <w:jc w:val="center"/>
              <w:rPr>
                <w:rFonts w:ascii="Calibri" w:hAnsi="Calibri" w:cs="Calibri"/>
              </w:rPr>
            </w:pPr>
            <w:r>
              <w:rPr>
                <w:rFonts w:ascii="Calibri" w:hAnsi="Calibri" w:cs="Calibri"/>
                <w:color w:val="2F5496"/>
              </w:rPr>
              <w:t>2</w:t>
            </w:r>
          </w:p>
        </w:tc>
      </w:tr>
      <w:tr w:rsidR="00FC3C9A" w14:paraId="0C50F542" w14:textId="77777777">
        <w:tc>
          <w:tcPr>
            <w:tcW w:w="3577" w:type="dxa"/>
            <w:shd w:val="clear" w:color="auto" w:fill="auto"/>
          </w:tcPr>
          <w:p w14:paraId="7DB30283" w14:textId="77777777" w:rsidR="00FC3C9A" w:rsidRDefault="00FC3C9A">
            <w:pPr>
              <w:widowControl w:val="0"/>
              <w:spacing w:line="276" w:lineRule="auto"/>
              <w:jc w:val="both"/>
              <w:rPr>
                <w:rFonts w:ascii="Calibri" w:hAnsi="Calibri" w:cs="Calibri"/>
                <w:color w:val="2F5496"/>
              </w:rPr>
            </w:pPr>
            <w:r>
              <w:rPr>
                <w:rFonts w:ascii="Calibri" w:hAnsi="Calibri" w:cs="Calibri"/>
                <w:b/>
                <w:bCs/>
                <w:color w:val="2F5496"/>
              </w:rPr>
              <w:t>Policja</w:t>
            </w:r>
          </w:p>
        </w:tc>
        <w:tc>
          <w:tcPr>
            <w:tcW w:w="2126" w:type="dxa"/>
            <w:shd w:val="clear" w:color="auto" w:fill="auto"/>
          </w:tcPr>
          <w:p w14:paraId="57745E44"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11</w:t>
            </w:r>
          </w:p>
        </w:tc>
        <w:tc>
          <w:tcPr>
            <w:tcW w:w="1985" w:type="dxa"/>
            <w:shd w:val="clear" w:color="auto" w:fill="auto"/>
          </w:tcPr>
          <w:p w14:paraId="26512827"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10</w:t>
            </w:r>
          </w:p>
        </w:tc>
        <w:tc>
          <w:tcPr>
            <w:tcW w:w="1984" w:type="dxa"/>
            <w:shd w:val="clear" w:color="auto" w:fill="auto"/>
          </w:tcPr>
          <w:p w14:paraId="127E24A8" w14:textId="77777777" w:rsidR="00FC3C9A" w:rsidRDefault="00FC3C9A">
            <w:pPr>
              <w:widowControl w:val="0"/>
              <w:spacing w:line="276" w:lineRule="auto"/>
              <w:jc w:val="center"/>
              <w:rPr>
                <w:rFonts w:ascii="Calibri" w:hAnsi="Calibri" w:cs="Calibri"/>
              </w:rPr>
            </w:pPr>
            <w:r>
              <w:rPr>
                <w:rFonts w:ascii="Calibri" w:hAnsi="Calibri" w:cs="Calibri"/>
                <w:color w:val="2F5496"/>
              </w:rPr>
              <w:t>13</w:t>
            </w:r>
          </w:p>
        </w:tc>
      </w:tr>
      <w:tr w:rsidR="00FC3C9A" w14:paraId="3E38666C" w14:textId="77777777">
        <w:tc>
          <w:tcPr>
            <w:tcW w:w="3577" w:type="dxa"/>
            <w:shd w:val="clear" w:color="auto" w:fill="auto"/>
          </w:tcPr>
          <w:p w14:paraId="18DDAF9C" w14:textId="77777777" w:rsidR="00FC3C9A" w:rsidRDefault="00FC3C9A">
            <w:pPr>
              <w:widowControl w:val="0"/>
              <w:spacing w:line="276" w:lineRule="auto"/>
              <w:jc w:val="both"/>
              <w:rPr>
                <w:rFonts w:ascii="Calibri" w:hAnsi="Calibri" w:cs="Calibri"/>
                <w:color w:val="2F5496"/>
              </w:rPr>
            </w:pPr>
            <w:r>
              <w:rPr>
                <w:rFonts w:ascii="Calibri" w:hAnsi="Calibri" w:cs="Calibri"/>
                <w:b/>
                <w:bCs/>
                <w:color w:val="2F5496"/>
              </w:rPr>
              <w:t>Oświata</w:t>
            </w:r>
          </w:p>
        </w:tc>
        <w:tc>
          <w:tcPr>
            <w:tcW w:w="2126" w:type="dxa"/>
            <w:shd w:val="clear" w:color="auto" w:fill="auto"/>
          </w:tcPr>
          <w:p w14:paraId="0BA6A3DB"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w:t>
            </w:r>
          </w:p>
        </w:tc>
        <w:tc>
          <w:tcPr>
            <w:tcW w:w="1985" w:type="dxa"/>
            <w:shd w:val="clear" w:color="auto" w:fill="auto"/>
          </w:tcPr>
          <w:p w14:paraId="12E8B42C"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w:t>
            </w:r>
          </w:p>
        </w:tc>
        <w:tc>
          <w:tcPr>
            <w:tcW w:w="1984" w:type="dxa"/>
            <w:shd w:val="clear" w:color="auto" w:fill="auto"/>
          </w:tcPr>
          <w:p w14:paraId="0454A486" w14:textId="77777777" w:rsidR="00FC3C9A" w:rsidRDefault="00FC3C9A">
            <w:pPr>
              <w:widowControl w:val="0"/>
              <w:spacing w:line="276" w:lineRule="auto"/>
              <w:jc w:val="center"/>
              <w:rPr>
                <w:rFonts w:ascii="Calibri" w:hAnsi="Calibri" w:cs="Calibri"/>
              </w:rPr>
            </w:pPr>
            <w:r>
              <w:rPr>
                <w:rFonts w:ascii="Calibri" w:hAnsi="Calibri" w:cs="Calibri"/>
                <w:color w:val="2F5496"/>
              </w:rPr>
              <w:t>1</w:t>
            </w:r>
          </w:p>
        </w:tc>
      </w:tr>
      <w:tr w:rsidR="00FC3C9A" w14:paraId="65207437" w14:textId="77777777">
        <w:tc>
          <w:tcPr>
            <w:tcW w:w="3577" w:type="dxa"/>
            <w:shd w:val="clear" w:color="auto" w:fill="auto"/>
          </w:tcPr>
          <w:p w14:paraId="14BE0A7D" w14:textId="77777777" w:rsidR="00FC3C9A" w:rsidRDefault="00FC3C9A">
            <w:pPr>
              <w:widowControl w:val="0"/>
              <w:spacing w:line="276" w:lineRule="auto"/>
              <w:jc w:val="both"/>
              <w:rPr>
                <w:rFonts w:ascii="Calibri" w:hAnsi="Calibri" w:cs="Calibri"/>
                <w:color w:val="2F5496"/>
              </w:rPr>
            </w:pPr>
            <w:r>
              <w:rPr>
                <w:rFonts w:ascii="Calibri" w:hAnsi="Calibri" w:cs="Calibri"/>
                <w:b/>
                <w:bCs/>
                <w:color w:val="2F5496"/>
              </w:rPr>
              <w:t>Ochrona Zdrowia</w:t>
            </w:r>
          </w:p>
        </w:tc>
        <w:tc>
          <w:tcPr>
            <w:tcW w:w="2126" w:type="dxa"/>
            <w:shd w:val="clear" w:color="auto" w:fill="auto"/>
          </w:tcPr>
          <w:p w14:paraId="59A51B4D"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w:t>
            </w:r>
          </w:p>
        </w:tc>
        <w:tc>
          <w:tcPr>
            <w:tcW w:w="1985" w:type="dxa"/>
            <w:shd w:val="clear" w:color="auto" w:fill="auto"/>
          </w:tcPr>
          <w:p w14:paraId="2E153429"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1</w:t>
            </w:r>
          </w:p>
        </w:tc>
        <w:tc>
          <w:tcPr>
            <w:tcW w:w="1984" w:type="dxa"/>
            <w:shd w:val="clear" w:color="auto" w:fill="auto"/>
          </w:tcPr>
          <w:p w14:paraId="7E7EE4E7" w14:textId="77777777" w:rsidR="00FC3C9A" w:rsidRDefault="00FC3C9A">
            <w:pPr>
              <w:widowControl w:val="0"/>
              <w:spacing w:line="276" w:lineRule="auto"/>
              <w:jc w:val="center"/>
              <w:rPr>
                <w:rFonts w:ascii="Calibri" w:hAnsi="Calibri" w:cs="Calibri"/>
              </w:rPr>
            </w:pPr>
            <w:r>
              <w:rPr>
                <w:rFonts w:ascii="Calibri" w:hAnsi="Calibri" w:cs="Calibri"/>
                <w:color w:val="2F5496"/>
              </w:rPr>
              <w:t>-</w:t>
            </w:r>
          </w:p>
        </w:tc>
      </w:tr>
      <w:tr w:rsidR="00FC3C9A" w14:paraId="321696D7" w14:textId="77777777">
        <w:tc>
          <w:tcPr>
            <w:tcW w:w="3577" w:type="dxa"/>
            <w:shd w:val="clear" w:color="auto" w:fill="auto"/>
          </w:tcPr>
          <w:p w14:paraId="29175D64" w14:textId="77777777" w:rsidR="00FC3C9A" w:rsidRDefault="00FC3C9A">
            <w:pPr>
              <w:widowControl w:val="0"/>
              <w:spacing w:line="276" w:lineRule="auto"/>
              <w:jc w:val="both"/>
              <w:rPr>
                <w:rFonts w:ascii="Calibri" w:hAnsi="Calibri" w:cs="Calibri"/>
                <w:color w:val="2F5496"/>
              </w:rPr>
            </w:pPr>
            <w:r>
              <w:rPr>
                <w:rFonts w:ascii="Calibri" w:hAnsi="Calibri" w:cs="Calibri"/>
                <w:b/>
                <w:bCs/>
                <w:color w:val="2F5496"/>
              </w:rPr>
              <w:t>GKRPA</w:t>
            </w:r>
          </w:p>
        </w:tc>
        <w:tc>
          <w:tcPr>
            <w:tcW w:w="2126" w:type="dxa"/>
            <w:shd w:val="clear" w:color="auto" w:fill="auto"/>
          </w:tcPr>
          <w:p w14:paraId="00667F07"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w:t>
            </w:r>
          </w:p>
        </w:tc>
        <w:tc>
          <w:tcPr>
            <w:tcW w:w="1985" w:type="dxa"/>
            <w:shd w:val="clear" w:color="auto" w:fill="auto"/>
          </w:tcPr>
          <w:p w14:paraId="7723DDC5"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w:t>
            </w:r>
          </w:p>
        </w:tc>
        <w:tc>
          <w:tcPr>
            <w:tcW w:w="1984" w:type="dxa"/>
            <w:shd w:val="clear" w:color="auto" w:fill="auto"/>
          </w:tcPr>
          <w:p w14:paraId="35FFD18B" w14:textId="77777777" w:rsidR="00FC3C9A" w:rsidRDefault="00FC3C9A">
            <w:pPr>
              <w:widowControl w:val="0"/>
              <w:spacing w:line="276" w:lineRule="auto"/>
              <w:jc w:val="center"/>
              <w:rPr>
                <w:rFonts w:ascii="Calibri" w:hAnsi="Calibri" w:cs="Calibri"/>
              </w:rPr>
            </w:pPr>
            <w:r>
              <w:rPr>
                <w:rFonts w:ascii="Calibri" w:hAnsi="Calibri" w:cs="Calibri"/>
                <w:color w:val="2F5496"/>
              </w:rPr>
              <w:t>-</w:t>
            </w:r>
          </w:p>
        </w:tc>
      </w:tr>
      <w:tr w:rsidR="00FC3C9A" w14:paraId="48D93D3C" w14:textId="77777777">
        <w:tc>
          <w:tcPr>
            <w:tcW w:w="3577" w:type="dxa"/>
            <w:shd w:val="clear" w:color="auto" w:fill="auto"/>
          </w:tcPr>
          <w:p w14:paraId="27A58BAD" w14:textId="77777777" w:rsidR="00FC3C9A" w:rsidRDefault="00FC3C9A">
            <w:pPr>
              <w:widowControl w:val="0"/>
              <w:spacing w:line="276" w:lineRule="auto"/>
              <w:jc w:val="both"/>
              <w:rPr>
                <w:rFonts w:ascii="Calibri" w:hAnsi="Calibri" w:cs="Calibri"/>
                <w:color w:val="2F5496"/>
              </w:rPr>
            </w:pPr>
            <w:r>
              <w:rPr>
                <w:rFonts w:ascii="Calibri" w:hAnsi="Calibri" w:cs="Calibri"/>
                <w:b/>
                <w:bCs/>
                <w:color w:val="2F5496"/>
              </w:rPr>
              <w:t>RAZEM</w:t>
            </w:r>
          </w:p>
        </w:tc>
        <w:tc>
          <w:tcPr>
            <w:tcW w:w="2126" w:type="dxa"/>
            <w:shd w:val="clear" w:color="auto" w:fill="auto"/>
          </w:tcPr>
          <w:p w14:paraId="14EC2FF6"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11</w:t>
            </w:r>
          </w:p>
        </w:tc>
        <w:tc>
          <w:tcPr>
            <w:tcW w:w="1985" w:type="dxa"/>
            <w:shd w:val="clear" w:color="auto" w:fill="auto"/>
          </w:tcPr>
          <w:p w14:paraId="43F8A81D" w14:textId="77777777" w:rsidR="00FC3C9A" w:rsidRDefault="00FC3C9A">
            <w:pPr>
              <w:widowControl w:val="0"/>
              <w:spacing w:line="276" w:lineRule="auto"/>
              <w:jc w:val="center"/>
              <w:rPr>
                <w:rFonts w:ascii="Calibri" w:hAnsi="Calibri" w:cs="Calibri"/>
                <w:color w:val="2F5496"/>
              </w:rPr>
            </w:pPr>
            <w:r>
              <w:rPr>
                <w:rFonts w:ascii="Calibri" w:hAnsi="Calibri" w:cs="Calibri"/>
                <w:color w:val="2F5496"/>
              </w:rPr>
              <w:t>13</w:t>
            </w:r>
          </w:p>
        </w:tc>
        <w:tc>
          <w:tcPr>
            <w:tcW w:w="1984" w:type="dxa"/>
            <w:shd w:val="clear" w:color="auto" w:fill="auto"/>
          </w:tcPr>
          <w:p w14:paraId="35563FC5" w14:textId="77777777" w:rsidR="00FC3C9A" w:rsidRDefault="00FC3C9A">
            <w:pPr>
              <w:widowControl w:val="0"/>
              <w:spacing w:line="276" w:lineRule="auto"/>
              <w:jc w:val="center"/>
              <w:rPr>
                <w:rFonts w:ascii="Calibri" w:hAnsi="Calibri" w:cs="Calibri"/>
              </w:rPr>
            </w:pPr>
            <w:r>
              <w:rPr>
                <w:rFonts w:ascii="Calibri" w:hAnsi="Calibri" w:cs="Calibri"/>
                <w:color w:val="2F5496"/>
              </w:rPr>
              <w:t>16</w:t>
            </w:r>
          </w:p>
        </w:tc>
      </w:tr>
    </w:tbl>
    <w:p w14:paraId="510F0A60" w14:textId="77777777" w:rsidR="00FC3C9A" w:rsidRPr="00FC3C9A" w:rsidRDefault="00FC3C9A">
      <w:pPr>
        <w:spacing w:line="276" w:lineRule="auto"/>
        <w:jc w:val="both"/>
        <w:rPr>
          <w:rFonts w:ascii="Calibri" w:hAnsi="Calibri" w:cs="Calibri"/>
        </w:rPr>
      </w:pPr>
    </w:p>
    <w:p w14:paraId="490DEE13" w14:textId="77777777" w:rsidR="00FC3C9A" w:rsidRPr="00FC3C9A" w:rsidRDefault="00FC3C9A">
      <w:pPr>
        <w:spacing w:line="276" w:lineRule="auto"/>
        <w:jc w:val="both"/>
        <w:rPr>
          <w:rFonts w:ascii="Calibri" w:hAnsi="Calibri" w:cs="Calibri"/>
        </w:rPr>
      </w:pPr>
      <w:r w:rsidRPr="00FC3C9A">
        <w:rPr>
          <w:rFonts w:ascii="Calibri" w:hAnsi="Calibri" w:cs="Calibri"/>
        </w:rPr>
        <w:tab/>
        <w:t>Z powyższych danych wynika, iż liczba wypełnionych formularzy „Niebieska Karta</w:t>
      </w:r>
      <w:r w:rsidR="0085463D">
        <w:rPr>
          <w:rFonts w:ascii="Calibri" w:hAnsi="Calibri" w:cs="Calibri"/>
        </w:rPr>
        <w:t xml:space="preserve"> -</w:t>
      </w:r>
      <w:r w:rsidRPr="00FC3C9A">
        <w:rPr>
          <w:rFonts w:ascii="Calibri" w:hAnsi="Calibri" w:cs="Calibri"/>
        </w:rPr>
        <w:t xml:space="preserve"> A” na</w:t>
      </w:r>
      <w:r w:rsidR="00405278" w:rsidRPr="00FC3C9A">
        <w:rPr>
          <w:rFonts w:ascii="Calibri" w:hAnsi="Calibri" w:cs="Calibri"/>
        </w:rPr>
        <w:t> </w:t>
      </w:r>
      <w:r w:rsidRPr="00FC3C9A">
        <w:rPr>
          <w:rFonts w:ascii="Calibri" w:hAnsi="Calibri" w:cs="Calibri"/>
        </w:rPr>
        <w:t>przestrzeni trzech ostatnich lat ma tendencję narastającą. W 2021 roku wype</w:t>
      </w:r>
      <w:r w:rsidR="00131EFB">
        <w:rPr>
          <w:rFonts w:ascii="Calibri" w:hAnsi="Calibri" w:cs="Calibri"/>
        </w:rPr>
        <w:t>łniono 11 formularzy „Niebieska Karta</w:t>
      </w:r>
      <w:r w:rsidRPr="00FC3C9A">
        <w:rPr>
          <w:rFonts w:ascii="Calibri" w:hAnsi="Calibri" w:cs="Calibri"/>
        </w:rPr>
        <w:t xml:space="preserve"> – A”, w 2022 roku 13 formularzy, a w 2023 roku 16 formularzy.  W</w:t>
      </w:r>
      <w:r w:rsidR="00405278" w:rsidRPr="00FC3C9A">
        <w:rPr>
          <w:rFonts w:ascii="Calibri" w:hAnsi="Calibri" w:cs="Calibri"/>
        </w:rPr>
        <w:t> </w:t>
      </w:r>
      <w:r w:rsidRPr="00FC3C9A">
        <w:rPr>
          <w:rFonts w:ascii="Calibri" w:hAnsi="Calibri" w:cs="Calibri"/>
        </w:rPr>
        <w:t>każdym roku większoś</w:t>
      </w:r>
      <w:r w:rsidR="00131EFB">
        <w:rPr>
          <w:rFonts w:ascii="Calibri" w:hAnsi="Calibri" w:cs="Calibri"/>
        </w:rPr>
        <w:t>ć formularzy „Niebieska</w:t>
      </w:r>
      <w:r w:rsidRPr="00FC3C9A">
        <w:rPr>
          <w:rFonts w:ascii="Calibri" w:hAnsi="Calibri" w:cs="Calibri"/>
        </w:rPr>
        <w:t xml:space="preserve"> Kart</w:t>
      </w:r>
      <w:r w:rsidR="00131EFB">
        <w:rPr>
          <w:rFonts w:ascii="Calibri" w:hAnsi="Calibri" w:cs="Calibri"/>
        </w:rPr>
        <w:t>a</w:t>
      </w:r>
      <w:r w:rsidRPr="00FC3C9A">
        <w:rPr>
          <w:rFonts w:ascii="Calibri" w:hAnsi="Calibri" w:cs="Calibri"/>
        </w:rPr>
        <w:t>” wypełniana była przez Policję w</w:t>
      </w:r>
      <w:r w:rsidR="00405278" w:rsidRPr="00FC3C9A">
        <w:rPr>
          <w:rFonts w:ascii="Calibri" w:hAnsi="Calibri" w:cs="Calibri"/>
        </w:rPr>
        <w:t> </w:t>
      </w:r>
      <w:r w:rsidRPr="00FC3C9A">
        <w:rPr>
          <w:rFonts w:ascii="Calibri" w:hAnsi="Calibri" w:cs="Calibri"/>
        </w:rPr>
        <w:t>pojedynczych przypadkach przez pracowników Ośrodka Pomocy Społecznej, placówki oświatowe oraz służbę zdrowia. Na wzrost wszczynanych procedur „Niebieskie Karty” ma rozwój i</w:t>
      </w:r>
      <w:r w:rsidR="00405278" w:rsidRPr="00FC3C9A">
        <w:rPr>
          <w:rFonts w:ascii="Calibri" w:hAnsi="Calibri" w:cs="Calibri"/>
        </w:rPr>
        <w:t> </w:t>
      </w:r>
      <w:r w:rsidRPr="00FC3C9A">
        <w:rPr>
          <w:rFonts w:ascii="Calibri" w:hAnsi="Calibri" w:cs="Calibri"/>
        </w:rPr>
        <w:t xml:space="preserve">skuteczność szeroko zakrojonych działań profilaktycznych, dzięki czemu istnieje możliwość rozpowszechniania wiedzy w środowisku lokalnym na temat zjawiska przemocy oraz działań realizowanych na rzecz przeciwdziałania przemocy domowej. Zwiększa się świadomość społeczna na temat zjawiska przemocy domowej. </w:t>
      </w:r>
    </w:p>
    <w:p w14:paraId="367329A4" w14:textId="77777777" w:rsidR="00FC3C9A" w:rsidRPr="00FC3C9A" w:rsidRDefault="00FC3C9A">
      <w:pPr>
        <w:spacing w:line="276" w:lineRule="auto"/>
        <w:jc w:val="both"/>
        <w:rPr>
          <w:rFonts w:ascii="Calibri" w:hAnsi="Calibri" w:cs="Calibri"/>
        </w:rPr>
      </w:pPr>
    </w:p>
    <w:p w14:paraId="7B115124" w14:textId="77777777" w:rsidR="00405278" w:rsidRDefault="00FC3C9A">
      <w:pPr>
        <w:spacing w:line="276" w:lineRule="auto"/>
        <w:jc w:val="both"/>
        <w:rPr>
          <w:rFonts w:ascii="Calibri" w:hAnsi="Calibri" w:cs="Calibri"/>
        </w:rPr>
      </w:pPr>
      <w:r w:rsidRPr="00FC3C9A">
        <w:rPr>
          <w:rFonts w:ascii="Calibri" w:hAnsi="Calibri" w:cs="Calibri"/>
        </w:rPr>
        <w:t>Poniżej przedstawiono informacje na temat liczby osób stosujących przemoc domową z podziałem na płeć.</w:t>
      </w:r>
    </w:p>
    <w:p w14:paraId="6262C6BD" w14:textId="77777777" w:rsidR="005A24AF" w:rsidRPr="005C44DD" w:rsidRDefault="005A24AF">
      <w:pPr>
        <w:spacing w:line="276" w:lineRule="auto"/>
        <w:jc w:val="both"/>
        <w:rPr>
          <w:rFonts w:ascii="Calibri" w:hAnsi="Calibri" w:cs="Calibri"/>
        </w:rPr>
      </w:pPr>
    </w:p>
    <w:p w14:paraId="026F39D3" w14:textId="77777777" w:rsidR="00FC3C9A" w:rsidRPr="00FC3C9A" w:rsidRDefault="00FC3C9A">
      <w:pPr>
        <w:spacing w:line="276" w:lineRule="auto"/>
        <w:jc w:val="both"/>
        <w:rPr>
          <w:rFonts w:ascii="Calibri" w:hAnsi="Calibri" w:cs="Calibri"/>
          <w:b/>
          <w:bCs/>
          <w:color w:val="2E74B5"/>
        </w:rPr>
      </w:pPr>
      <w:r w:rsidRPr="00FC3C9A">
        <w:rPr>
          <w:rFonts w:ascii="Calibri" w:hAnsi="Calibri" w:cs="Calibri"/>
          <w:b/>
          <w:bCs/>
          <w:i/>
          <w:color w:val="2E74B5"/>
        </w:rPr>
        <w:lastRenderedPageBreak/>
        <w:t>Tabela nr 2. Liczba osób stosujących przemoc.</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4248"/>
        <w:gridCol w:w="1984"/>
        <w:gridCol w:w="1701"/>
        <w:gridCol w:w="1953"/>
      </w:tblGrid>
      <w:tr w:rsidR="00FC3C9A" w14:paraId="1A19C1AD" w14:textId="77777777">
        <w:tc>
          <w:tcPr>
            <w:tcW w:w="9886" w:type="dxa"/>
            <w:gridSpan w:val="4"/>
            <w:shd w:val="clear" w:color="auto" w:fill="auto"/>
          </w:tcPr>
          <w:p w14:paraId="0009FC1E" w14:textId="77777777" w:rsidR="00FC3C9A" w:rsidRDefault="00FC3C9A">
            <w:pPr>
              <w:widowControl w:val="0"/>
              <w:spacing w:line="276" w:lineRule="auto"/>
              <w:jc w:val="center"/>
              <w:rPr>
                <w:rFonts w:ascii="Calibri" w:hAnsi="Calibri" w:cs="Calibri"/>
                <w:color w:val="0070C0"/>
              </w:rPr>
            </w:pPr>
            <w:r>
              <w:rPr>
                <w:rFonts w:ascii="Calibri" w:hAnsi="Calibri" w:cs="Calibri"/>
                <w:b/>
                <w:bCs/>
                <w:color w:val="0070C0"/>
              </w:rPr>
              <w:t>Osoby stosujące przemoc domową w</w:t>
            </w:r>
            <w:r w:rsidR="00131EFB">
              <w:rPr>
                <w:rFonts w:ascii="Calibri" w:hAnsi="Calibri" w:cs="Calibri"/>
                <w:b/>
                <w:bCs/>
                <w:color w:val="0070C0"/>
              </w:rPr>
              <w:t>skazane w formularzu „Niebieska Karta</w:t>
            </w:r>
            <w:r>
              <w:rPr>
                <w:rFonts w:ascii="Calibri" w:hAnsi="Calibri" w:cs="Calibri"/>
                <w:b/>
                <w:bCs/>
                <w:color w:val="0070C0"/>
              </w:rPr>
              <w:t>”</w:t>
            </w:r>
          </w:p>
        </w:tc>
      </w:tr>
      <w:tr w:rsidR="00FC3C9A" w14:paraId="1DECE75C" w14:textId="77777777">
        <w:tc>
          <w:tcPr>
            <w:tcW w:w="4248" w:type="dxa"/>
            <w:shd w:val="clear" w:color="auto" w:fill="auto"/>
          </w:tcPr>
          <w:p w14:paraId="6927CBDA" w14:textId="77777777" w:rsidR="00FC3C9A" w:rsidRDefault="00FC3C9A">
            <w:pPr>
              <w:widowControl w:val="0"/>
              <w:snapToGrid w:val="0"/>
              <w:spacing w:line="276" w:lineRule="auto"/>
              <w:jc w:val="both"/>
              <w:rPr>
                <w:rFonts w:ascii="Calibri" w:hAnsi="Calibri" w:cs="Calibri"/>
                <w:b/>
                <w:bCs/>
                <w:color w:val="0070C0"/>
              </w:rPr>
            </w:pPr>
          </w:p>
        </w:tc>
        <w:tc>
          <w:tcPr>
            <w:tcW w:w="1984" w:type="dxa"/>
            <w:shd w:val="clear" w:color="auto" w:fill="auto"/>
          </w:tcPr>
          <w:p w14:paraId="36C45A67" w14:textId="77777777" w:rsidR="00FC3C9A" w:rsidRDefault="00FC3C9A">
            <w:pPr>
              <w:widowControl w:val="0"/>
              <w:spacing w:line="276" w:lineRule="auto"/>
              <w:jc w:val="center"/>
              <w:rPr>
                <w:rFonts w:ascii="Calibri" w:hAnsi="Calibri" w:cs="Calibri"/>
                <w:b/>
                <w:color w:val="0070C0"/>
              </w:rPr>
            </w:pPr>
            <w:r>
              <w:rPr>
                <w:rFonts w:ascii="Calibri" w:hAnsi="Calibri" w:cs="Calibri"/>
                <w:b/>
                <w:color w:val="0070C0"/>
              </w:rPr>
              <w:t>2021</w:t>
            </w:r>
          </w:p>
        </w:tc>
        <w:tc>
          <w:tcPr>
            <w:tcW w:w="1701" w:type="dxa"/>
            <w:shd w:val="clear" w:color="auto" w:fill="auto"/>
          </w:tcPr>
          <w:p w14:paraId="25CCE84D" w14:textId="77777777" w:rsidR="00FC3C9A" w:rsidRDefault="00FC3C9A">
            <w:pPr>
              <w:widowControl w:val="0"/>
              <w:spacing w:line="276" w:lineRule="auto"/>
              <w:jc w:val="center"/>
              <w:rPr>
                <w:rFonts w:ascii="Calibri" w:hAnsi="Calibri" w:cs="Calibri"/>
                <w:b/>
                <w:color w:val="0070C0"/>
              </w:rPr>
            </w:pPr>
            <w:r>
              <w:rPr>
                <w:rFonts w:ascii="Calibri" w:hAnsi="Calibri" w:cs="Calibri"/>
                <w:b/>
                <w:color w:val="0070C0"/>
              </w:rPr>
              <w:t>2022</w:t>
            </w:r>
          </w:p>
        </w:tc>
        <w:tc>
          <w:tcPr>
            <w:tcW w:w="1953" w:type="dxa"/>
            <w:shd w:val="clear" w:color="auto" w:fill="auto"/>
          </w:tcPr>
          <w:p w14:paraId="40F8A55E" w14:textId="77777777" w:rsidR="00FC3C9A" w:rsidRDefault="00FC3C9A">
            <w:pPr>
              <w:widowControl w:val="0"/>
              <w:spacing w:line="276" w:lineRule="auto"/>
              <w:jc w:val="center"/>
              <w:rPr>
                <w:rFonts w:ascii="Calibri" w:hAnsi="Calibri" w:cs="Calibri"/>
                <w:color w:val="0070C0"/>
              </w:rPr>
            </w:pPr>
            <w:r>
              <w:rPr>
                <w:rFonts w:ascii="Calibri" w:hAnsi="Calibri" w:cs="Calibri"/>
                <w:b/>
                <w:color w:val="0070C0"/>
              </w:rPr>
              <w:t xml:space="preserve">2023 </w:t>
            </w:r>
          </w:p>
        </w:tc>
      </w:tr>
      <w:tr w:rsidR="00FC3C9A" w14:paraId="39CC4247" w14:textId="77777777">
        <w:tc>
          <w:tcPr>
            <w:tcW w:w="4248" w:type="dxa"/>
            <w:shd w:val="clear" w:color="auto" w:fill="auto"/>
          </w:tcPr>
          <w:p w14:paraId="24747097" w14:textId="77777777" w:rsidR="00FC3C9A" w:rsidRDefault="00FC3C9A">
            <w:pPr>
              <w:widowControl w:val="0"/>
              <w:spacing w:line="276" w:lineRule="auto"/>
              <w:jc w:val="both"/>
              <w:rPr>
                <w:rFonts w:ascii="Calibri" w:hAnsi="Calibri" w:cs="Calibri"/>
                <w:color w:val="0070C0"/>
              </w:rPr>
            </w:pPr>
            <w:r>
              <w:rPr>
                <w:rFonts w:ascii="Calibri" w:hAnsi="Calibri" w:cs="Calibri"/>
                <w:b/>
                <w:bCs/>
                <w:color w:val="0070C0"/>
              </w:rPr>
              <w:t>Kobiety</w:t>
            </w:r>
          </w:p>
        </w:tc>
        <w:tc>
          <w:tcPr>
            <w:tcW w:w="1984" w:type="dxa"/>
            <w:shd w:val="clear" w:color="auto" w:fill="auto"/>
          </w:tcPr>
          <w:p w14:paraId="2210253A" w14:textId="77777777" w:rsidR="00FC3C9A" w:rsidRDefault="00FC3C9A">
            <w:pPr>
              <w:widowControl w:val="0"/>
              <w:spacing w:line="276" w:lineRule="auto"/>
              <w:jc w:val="center"/>
              <w:rPr>
                <w:rFonts w:ascii="Calibri" w:hAnsi="Calibri" w:cs="Calibri"/>
                <w:color w:val="0070C0"/>
              </w:rPr>
            </w:pPr>
            <w:r>
              <w:rPr>
                <w:rFonts w:ascii="Calibri" w:hAnsi="Calibri" w:cs="Calibri"/>
                <w:color w:val="0070C0"/>
              </w:rPr>
              <w:t>-</w:t>
            </w:r>
          </w:p>
        </w:tc>
        <w:tc>
          <w:tcPr>
            <w:tcW w:w="1701" w:type="dxa"/>
            <w:shd w:val="clear" w:color="auto" w:fill="auto"/>
          </w:tcPr>
          <w:p w14:paraId="6070E9C6" w14:textId="77777777" w:rsidR="00FC3C9A" w:rsidRDefault="00FC3C9A">
            <w:pPr>
              <w:widowControl w:val="0"/>
              <w:spacing w:line="276" w:lineRule="auto"/>
              <w:jc w:val="center"/>
              <w:rPr>
                <w:rFonts w:ascii="Calibri" w:hAnsi="Calibri" w:cs="Calibri"/>
                <w:color w:val="0070C0"/>
              </w:rPr>
            </w:pPr>
            <w:r>
              <w:rPr>
                <w:rFonts w:ascii="Calibri" w:hAnsi="Calibri" w:cs="Calibri"/>
                <w:color w:val="0070C0"/>
              </w:rPr>
              <w:t>-</w:t>
            </w:r>
          </w:p>
        </w:tc>
        <w:tc>
          <w:tcPr>
            <w:tcW w:w="1953" w:type="dxa"/>
            <w:shd w:val="clear" w:color="auto" w:fill="auto"/>
          </w:tcPr>
          <w:p w14:paraId="66C54A9C" w14:textId="77777777" w:rsidR="00FC3C9A" w:rsidRDefault="00FC3C9A">
            <w:pPr>
              <w:widowControl w:val="0"/>
              <w:spacing w:line="276" w:lineRule="auto"/>
              <w:jc w:val="center"/>
              <w:rPr>
                <w:rFonts w:ascii="Calibri" w:hAnsi="Calibri" w:cs="Calibri"/>
                <w:color w:val="0070C0"/>
              </w:rPr>
            </w:pPr>
            <w:r>
              <w:rPr>
                <w:rFonts w:ascii="Calibri" w:hAnsi="Calibri" w:cs="Calibri"/>
                <w:color w:val="0070C0"/>
              </w:rPr>
              <w:t>2</w:t>
            </w:r>
          </w:p>
        </w:tc>
      </w:tr>
      <w:tr w:rsidR="00FC3C9A" w14:paraId="5FE6B104" w14:textId="77777777">
        <w:tc>
          <w:tcPr>
            <w:tcW w:w="4248" w:type="dxa"/>
            <w:shd w:val="clear" w:color="auto" w:fill="auto"/>
          </w:tcPr>
          <w:p w14:paraId="6C175E14" w14:textId="77777777" w:rsidR="00FC3C9A" w:rsidRDefault="00FC3C9A">
            <w:pPr>
              <w:widowControl w:val="0"/>
              <w:spacing w:line="276" w:lineRule="auto"/>
              <w:jc w:val="both"/>
              <w:rPr>
                <w:rFonts w:ascii="Calibri" w:hAnsi="Calibri" w:cs="Calibri"/>
                <w:color w:val="0070C0"/>
              </w:rPr>
            </w:pPr>
            <w:r>
              <w:rPr>
                <w:rFonts w:ascii="Calibri" w:hAnsi="Calibri" w:cs="Calibri"/>
                <w:b/>
                <w:bCs/>
                <w:color w:val="0070C0"/>
              </w:rPr>
              <w:t>Mężczyźni</w:t>
            </w:r>
          </w:p>
        </w:tc>
        <w:tc>
          <w:tcPr>
            <w:tcW w:w="1984" w:type="dxa"/>
            <w:shd w:val="clear" w:color="auto" w:fill="auto"/>
          </w:tcPr>
          <w:p w14:paraId="57811F9F" w14:textId="77777777" w:rsidR="00FC3C9A" w:rsidRDefault="00FC3C9A">
            <w:pPr>
              <w:widowControl w:val="0"/>
              <w:spacing w:line="276" w:lineRule="auto"/>
              <w:jc w:val="center"/>
              <w:rPr>
                <w:rFonts w:ascii="Calibri" w:hAnsi="Calibri" w:cs="Calibri"/>
                <w:color w:val="0070C0"/>
              </w:rPr>
            </w:pPr>
            <w:r>
              <w:rPr>
                <w:rFonts w:ascii="Calibri" w:hAnsi="Calibri" w:cs="Calibri"/>
                <w:color w:val="0070C0"/>
              </w:rPr>
              <w:t>11</w:t>
            </w:r>
          </w:p>
        </w:tc>
        <w:tc>
          <w:tcPr>
            <w:tcW w:w="1701" w:type="dxa"/>
            <w:shd w:val="clear" w:color="auto" w:fill="auto"/>
          </w:tcPr>
          <w:p w14:paraId="0FA7086E" w14:textId="77777777" w:rsidR="00FC3C9A" w:rsidRDefault="00FC3C9A">
            <w:pPr>
              <w:widowControl w:val="0"/>
              <w:spacing w:line="276" w:lineRule="auto"/>
              <w:jc w:val="center"/>
              <w:rPr>
                <w:rFonts w:ascii="Calibri" w:hAnsi="Calibri" w:cs="Calibri"/>
                <w:color w:val="0070C0"/>
              </w:rPr>
            </w:pPr>
            <w:r>
              <w:rPr>
                <w:rFonts w:ascii="Calibri" w:hAnsi="Calibri" w:cs="Calibri"/>
                <w:color w:val="0070C0"/>
              </w:rPr>
              <w:t>13</w:t>
            </w:r>
          </w:p>
        </w:tc>
        <w:tc>
          <w:tcPr>
            <w:tcW w:w="1953" w:type="dxa"/>
            <w:shd w:val="clear" w:color="auto" w:fill="auto"/>
          </w:tcPr>
          <w:p w14:paraId="15FB2C7F" w14:textId="77777777" w:rsidR="00FC3C9A" w:rsidRDefault="00FC3C9A">
            <w:pPr>
              <w:widowControl w:val="0"/>
              <w:spacing w:line="276" w:lineRule="auto"/>
              <w:jc w:val="center"/>
              <w:rPr>
                <w:rFonts w:ascii="Calibri" w:hAnsi="Calibri" w:cs="Calibri"/>
                <w:color w:val="0070C0"/>
              </w:rPr>
            </w:pPr>
            <w:r>
              <w:rPr>
                <w:rFonts w:ascii="Calibri" w:hAnsi="Calibri" w:cs="Calibri"/>
                <w:color w:val="0070C0"/>
              </w:rPr>
              <w:t>14</w:t>
            </w:r>
          </w:p>
        </w:tc>
      </w:tr>
    </w:tbl>
    <w:p w14:paraId="3021DF17" w14:textId="77777777" w:rsidR="00FC3C9A" w:rsidRPr="00FC3C9A" w:rsidRDefault="00FC3C9A">
      <w:pPr>
        <w:spacing w:line="276" w:lineRule="auto"/>
        <w:jc w:val="both"/>
        <w:rPr>
          <w:rFonts w:ascii="Calibri" w:hAnsi="Calibri" w:cs="Calibri"/>
        </w:rPr>
      </w:pPr>
    </w:p>
    <w:p w14:paraId="1E7839C4" w14:textId="77777777" w:rsidR="00E44E33" w:rsidRPr="00FC3C9A" w:rsidRDefault="00131EFB">
      <w:pPr>
        <w:spacing w:line="276" w:lineRule="auto"/>
        <w:jc w:val="both"/>
        <w:rPr>
          <w:rFonts w:ascii="Calibri" w:hAnsi="Calibri" w:cs="Calibri"/>
        </w:rPr>
      </w:pPr>
      <w:r>
        <w:rPr>
          <w:rFonts w:ascii="Calibri" w:hAnsi="Calibri" w:cs="Calibri"/>
        </w:rPr>
        <w:tab/>
        <w:t>W formularzach „Niebieska Karta</w:t>
      </w:r>
      <w:r w:rsidR="00650F9C">
        <w:rPr>
          <w:rFonts w:ascii="Calibri" w:hAnsi="Calibri" w:cs="Calibri"/>
        </w:rPr>
        <w:t xml:space="preserve"> -</w:t>
      </w:r>
      <w:r w:rsidR="00FC3C9A" w:rsidRPr="00FC3C9A">
        <w:rPr>
          <w:rFonts w:ascii="Calibri" w:hAnsi="Calibri" w:cs="Calibri"/>
        </w:rPr>
        <w:t xml:space="preserve"> A” na przestrzeni lat 2021-2023 w zdecydowanej większości osobami podejrzanymi o stosowanie przemocy byli mężczyźni, tylko w 2023 roku 2 kobiety zostały wskazane jako osoby podejrzane o stosowanie przemocy. </w:t>
      </w:r>
    </w:p>
    <w:p w14:paraId="054CE7D4" w14:textId="77777777" w:rsidR="00FC3C9A" w:rsidRPr="00FC3C9A" w:rsidRDefault="00FC3C9A">
      <w:pPr>
        <w:spacing w:line="276" w:lineRule="auto"/>
        <w:jc w:val="both"/>
        <w:rPr>
          <w:rFonts w:ascii="Calibri" w:hAnsi="Calibri" w:cs="Calibri"/>
        </w:rPr>
      </w:pPr>
    </w:p>
    <w:p w14:paraId="72665866" w14:textId="77777777" w:rsidR="00D45C25" w:rsidRDefault="00FC3C9A">
      <w:pPr>
        <w:spacing w:line="276" w:lineRule="auto"/>
        <w:jc w:val="both"/>
        <w:rPr>
          <w:rFonts w:ascii="Calibri" w:hAnsi="Calibri" w:cs="Calibri"/>
        </w:rPr>
      </w:pPr>
      <w:r w:rsidRPr="00FC3C9A">
        <w:rPr>
          <w:rFonts w:ascii="Calibri" w:hAnsi="Calibri" w:cs="Calibri"/>
        </w:rPr>
        <w:t>Poniżej przedstawiono zestawienie osób doznających przemocy z podziałem na płeć i małoletnich.</w:t>
      </w:r>
    </w:p>
    <w:p w14:paraId="5B5A3D96" w14:textId="77777777" w:rsidR="005A24AF" w:rsidRPr="005C7638" w:rsidRDefault="005A24AF">
      <w:pPr>
        <w:spacing w:line="276" w:lineRule="auto"/>
        <w:jc w:val="both"/>
        <w:rPr>
          <w:rFonts w:ascii="Calibri" w:hAnsi="Calibri" w:cs="Calibri"/>
        </w:rPr>
      </w:pPr>
    </w:p>
    <w:p w14:paraId="2FF97923" w14:textId="77777777" w:rsidR="00FC3C9A" w:rsidRPr="00FC3C9A" w:rsidRDefault="00FC3C9A">
      <w:pPr>
        <w:spacing w:line="276" w:lineRule="auto"/>
        <w:jc w:val="both"/>
        <w:rPr>
          <w:rFonts w:ascii="Calibri" w:hAnsi="Calibri" w:cs="Calibri"/>
          <w:b/>
          <w:bCs/>
          <w:color w:val="2E74B5"/>
        </w:rPr>
      </w:pPr>
      <w:r w:rsidRPr="00FC3C9A">
        <w:rPr>
          <w:rFonts w:ascii="Calibri" w:hAnsi="Calibri" w:cs="Calibri"/>
          <w:b/>
          <w:bCs/>
          <w:i/>
          <w:color w:val="2E74B5"/>
        </w:rPr>
        <w:t>Tabela nr 3. Liczba osób doznających przemocy</w:t>
      </w:r>
      <w:r w:rsidR="00995853">
        <w:rPr>
          <w:rFonts w:ascii="Calibri" w:hAnsi="Calibri" w:cs="Calibri"/>
          <w:b/>
          <w:bCs/>
          <w:i/>
          <w:color w:val="2E74B5"/>
        </w:rPr>
        <w:t xml:space="preserve"> domowej</w:t>
      </w:r>
      <w:r w:rsidRPr="00FC3C9A">
        <w:rPr>
          <w:rFonts w:ascii="Calibri" w:hAnsi="Calibri" w:cs="Calibri"/>
          <w:b/>
          <w:bCs/>
          <w:i/>
          <w:color w:val="2E74B5"/>
        </w:rPr>
        <w:t>.</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4248"/>
        <w:gridCol w:w="1843"/>
        <w:gridCol w:w="1842"/>
        <w:gridCol w:w="1953"/>
      </w:tblGrid>
      <w:tr w:rsidR="00FC3C9A" w14:paraId="3E438BBC" w14:textId="77777777">
        <w:tc>
          <w:tcPr>
            <w:tcW w:w="9886" w:type="dxa"/>
            <w:gridSpan w:val="4"/>
            <w:shd w:val="clear" w:color="auto" w:fill="auto"/>
          </w:tcPr>
          <w:p w14:paraId="10A8FECC" w14:textId="77777777" w:rsidR="00FC3C9A" w:rsidRDefault="00FC3C9A">
            <w:pPr>
              <w:widowControl w:val="0"/>
              <w:spacing w:line="276" w:lineRule="auto"/>
              <w:jc w:val="center"/>
              <w:rPr>
                <w:rFonts w:ascii="Calibri" w:hAnsi="Calibri" w:cs="Calibri"/>
              </w:rPr>
            </w:pPr>
            <w:r>
              <w:rPr>
                <w:rFonts w:ascii="Calibri" w:hAnsi="Calibri" w:cs="Calibri"/>
                <w:b/>
                <w:bCs/>
                <w:color w:val="2E74B5"/>
              </w:rPr>
              <w:t>Osoby doznające przemocy domowej w</w:t>
            </w:r>
            <w:r w:rsidR="00131EFB">
              <w:rPr>
                <w:rFonts w:ascii="Calibri" w:hAnsi="Calibri" w:cs="Calibri"/>
                <w:b/>
                <w:bCs/>
                <w:color w:val="2E74B5"/>
              </w:rPr>
              <w:t>skazane w formularzu „Niebieska Karta</w:t>
            </w:r>
            <w:r>
              <w:rPr>
                <w:rFonts w:ascii="Calibri" w:hAnsi="Calibri" w:cs="Calibri"/>
                <w:b/>
                <w:bCs/>
                <w:color w:val="2E74B5"/>
              </w:rPr>
              <w:t>”</w:t>
            </w:r>
          </w:p>
        </w:tc>
      </w:tr>
      <w:tr w:rsidR="00FC3C9A" w14:paraId="2326DCC3" w14:textId="77777777">
        <w:tc>
          <w:tcPr>
            <w:tcW w:w="4248" w:type="dxa"/>
            <w:shd w:val="clear" w:color="auto" w:fill="auto"/>
          </w:tcPr>
          <w:p w14:paraId="40548AE8" w14:textId="77777777" w:rsidR="00FC3C9A" w:rsidRDefault="00FC3C9A">
            <w:pPr>
              <w:widowControl w:val="0"/>
              <w:snapToGrid w:val="0"/>
              <w:spacing w:line="276" w:lineRule="auto"/>
              <w:jc w:val="both"/>
              <w:rPr>
                <w:rFonts w:ascii="Calibri" w:hAnsi="Calibri" w:cs="Calibri"/>
                <w:b/>
                <w:bCs/>
                <w:color w:val="2E74B5"/>
              </w:rPr>
            </w:pPr>
          </w:p>
        </w:tc>
        <w:tc>
          <w:tcPr>
            <w:tcW w:w="1843" w:type="dxa"/>
            <w:shd w:val="clear" w:color="auto" w:fill="auto"/>
          </w:tcPr>
          <w:p w14:paraId="0661B76F" w14:textId="77777777" w:rsidR="00FC3C9A" w:rsidRDefault="00FC3C9A">
            <w:pPr>
              <w:widowControl w:val="0"/>
              <w:spacing w:line="276" w:lineRule="auto"/>
              <w:jc w:val="center"/>
              <w:rPr>
                <w:rFonts w:ascii="Calibri" w:hAnsi="Calibri" w:cs="Calibri"/>
                <w:b/>
                <w:color w:val="2E74B5"/>
              </w:rPr>
            </w:pPr>
            <w:r>
              <w:rPr>
                <w:rFonts w:ascii="Calibri" w:hAnsi="Calibri" w:cs="Calibri"/>
                <w:b/>
                <w:color w:val="2E74B5"/>
              </w:rPr>
              <w:t>2021</w:t>
            </w:r>
          </w:p>
        </w:tc>
        <w:tc>
          <w:tcPr>
            <w:tcW w:w="1842" w:type="dxa"/>
            <w:shd w:val="clear" w:color="auto" w:fill="auto"/>
          </w:tcPr>
          <w:p w14:paraId="6DC6C5EF" w14:textId="77777777" w:rsidR="00FC3C9A" w:rsidRDefault="00FC3C9A">
            <w:pPr>
              <w:widowControl w:val="0"/>
              <w:spacing w:line="276" w:lineRule="auto"/>
              <w:jc w:val="center"/>
              <w:rPr>
                <w:rFonts w:ascii="Calibri" w:hAnsi="Calibri" w:cs="Calibri"/>
                <w:b/>
                <w:color w:val="2E74B5"/>
              </w:rPr>
            </w:pPr>
            <w:r>
              <w:rPr>
                <w:rFonts w:ascii="Calibri" w:hAnsi="Calibri" w:cs="Calibri"/>
                <w:b/>
                <w:color w:val="2E74B5"/>
              </w:rPr>
              <w:t>2022</w:t>
            </w:r>
          </w:p>
        </w:tc>
        <w:tc>
          <w:tcPr>
            <w:tcW w:w="1953" w:type="dxa"/>
            <w:shd w:val="clear" w:color="auto" w:fill="auto"/>
          </w:tcPr>
          <w:p w14:paraId="7DA44CE5" w14:textId="77777777" w:rsidR="00FC3C9A" w:rsidRDefault="00FC3C9A">
            <w:pPr>
              <w:widowControl w:val="0"/>
              <w:spacing w:line="276" w:lineRule="auto"/>
              <w:jc w:val="center"/>
              <w:rPr>
                <w:rFonts w:ascii="Calibri" w:hAnsi="Calibri" w:cs="Calibri"/>
              </w:rPr>
            </w:pPr>
            <w:r>
              <w:rPr>
                <w:rFonts w:ascii="Calibri" w:hAnsi="Calibri" w:cs="Calibri"/>
                <w:b/>
                <w:color w:val="2E74B5"/>
              </w:rPr>
              <w:t xml:space="preserve">2023 </w:t>
            </w:r>
          </w:p>
        </w:tc>
      </w:tr>
      <w:tr w:rsidR="00FC3C9A" w14:paraId="3C54B9A6" w14:textId="77777777">
        <w:tc>
          <w:tcPr>
            <w:tcW w:w="4248" w:type="dxa"/>
            <w:shd w:val="clear" w:color="auto" w:fill="auto"/>
          </w:tcPr>
          <w:p w14:paraId="24EFEA27" w14:textId="77777777" w:rsidR="00FC3C9A" w:rsidRDefault="00FC3C9A">
            <w:pPr>
              <w:widowControl w:val="0"/>
              <w:spacing w:line="276" w:lineRule="auto"/>
              <w:jc w:val="both"/>
              <w:rPr>
                <w:rFonts w:ascii="Calibri" w:hAnsi="Calibri" w:cs="Calibri"/>
                <w:color w:val="2E74B5"/>
              </w:rPr>
            </w:pPr>
            <w:r>
              <w:rPr>
                <w:rFonts w:ascii="Calibri" w:hAnsi="Calibri" w:cs="Calibri"/>
                <w:b/>
                <w:bCs/>
                <w:color w:val="2E74B5"/>
              </w:rPr>
              <w:t>Dzieci</w:t>
            </w:r>
          </w:p>
        </w:tc>
        <w:tc>
          <w:tcPr>
            <w:tcW w:w="1843" w:type="dxa"/>
            <w:shd w:val="clear" w:color="auto" w:fill="auto"/>
          </w:tcPr>
          <w:p w14:paraId="22F68E52"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13</w:t>
            </w:r>
          </w:p>
        </w:tc>
        <w:tc>
          <w:tcPr>
            <w:tcW w:w="1842" w:type="dxa"/>
            <w:shd w:val="clear" w:color="auto" w:fill="auto"/>
          </w:tcPr>
          <w:p w14:paraId="67BEA372"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15</w:t>
            </w:r>
          </w:p>
        </w:tc>
        <w:tc>
          <w:tcPr>
            <w:tcW w:w="1953" w:type="dxa"/>
            <w:shd w:val="clear" w:color="auto" w:fill="auto"/>
          </w:tcPr>
          <w:p w14:paraId="17914D72" w14:textId="77777777" w:rsidR="00FC3C9A" w:rsidRDefault="00FC3C9A">
            <w:pPr>
              <w:widowControl w:val="0"/>
              <w:spacing w:line="276" w:lineRule="auto"/>
              <w:jc w:val="center"/>
              <w:rPr>
                <w:rFonts w:ascii="Calibri" w:hAnsi="Calibri" w:cs="Calibri"/>
              </w:rPr>
            </w:pPr>
            <w:r>
              <w:rPr>
                <w:rFonts w:ascii="Calibri" w:hAnsi="Calibri" w:cs="Calibri"/>
                <w:color w:val="2E74B5"/>
              </w:rPr>
              <w:t>13</w:t>
            </w:r>
          </w:p>
        </w:tc>
      </w:tr>
      <w:tr w:rsidR="00FC3C9A" w14:paraId="073E3C62" w14:textId="77777777">
        <w:tc>
          <w:tcPr>
            <w:tcW w:w="4248" w:type="dxa"/>
            <w:shd w:val="clear" w:color="auto" w:fill="auto"/>
          </w:tcPr>
          <w:p w14:paraId="1962E7BA" w14:textId="77777777" w:rsidR="00FC3C9A" w:rsidRDefault="00FC3C9A">
            <w:pPr>
              <w:widowControl w:val="0"/>
              <w:spacing w:line="276" w:lineRule="auto"/>
              <w:jc w:val="both"/>
              <w:rPr>
                <w:rFonts w:ascii="Calibri" w:hAnsi="Calibri" w:cs="Calibri"/>
                <w:color w:val="2E74B5"/>
              </w:rPr>
            </w:pPr>
            <w:r>
              <w:rPr>
                <w:rFonts w:ascii="Calibri" w:hAnsi="Calibri" w:cs="Calibri"/>
                <w:b/>
                <w:bCs/>
                <w:color w:val="2E74B5"/>
              </w:rPr>
              <w:t>Kobiety</w:t>
            </w:r>
          </w:p>
        </w:tc>
        <w:tc>
          <w:tcPr>
            <w:tcW w:w="1843" w:type="dxa"/>
            <w:shd w:val="clear" w:color="auto" w:fill="auto"/>
          </w:tcPr>
          <w:p w14:paraId="02609CEC"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9</w:t>
            </w:r>
          </w:p>
        </w:tc>
        <w:tc>
          <w:tcPr>
            <w:tcW w:w="1842" w:type="dxa"/>
            <w:shd w:val="clear" w:color="auto" w:fill="auto"/>
          </w:tcPr>
          <w:p w14:paraId="4F70AEC0"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13</w:t>
            </w:r>
          </w:p>
        </w:tc>
        <w:tc>
          <w:tcPr>
            <w:tcW w:w="1953" w:type="dxa"/>
            <w:shd w:val="clear" w:color="auto" w:fill="auto"/>
          </w:tcPr>
          <w:p w14:paraId="30ECCB41" w14:textId="77777777" w:rsidR="00FC3C9A" w:rsidRDefault="00FC3C9A">
            <w:pPr>
              <w:widowControl w:val="0"/>
              <w:spacing w:line="276" w:lineRule="auto"/>
              <w:jc w:val="center"/>
              <w:rPr>
                <w:rFonts w:ascii="Calibri" w:hAnsi="Calibri" w:cs="Calibri"/>
              </w:rPr>
            </w:pPr>
            <w:r>
              <w:rPr>
                <w:rFonts w:ascii="Calibri" w:hAnsi="Calibri" w:cs="Calibri"/>
                <w:color w:val="2E74B5"/>
              </w:rPr>
              <w:t>13</w:t>
            </w:r>
          </w:p>
        </w:tc>
      </w:tr>
      <w:tr w:rsidR="00FC3C9A" w14:paraId="13AAA4D9" w14:textId="77777777">
        <w:tc>
          <w:tcPr>
            <w:tcW w:w="4248" w:type="dxa"/>
            <w:shd w:val="clear" w:color="auto" w:fill="auto"/>
          </w:tcPr>
          <w:p w14:paraId="799F1ED1" w14:textId="77777777" w:rsidR="00FC3C9A" w:rsidRDefault="00FC3C9A">
            <w:pPr>
              <w:widowControl w:val="0"/>
              <w:spacing w:line="276" w:lineRule="auto"/>
              <w:jc w:val="both"/>
              <w:rPr>
                <w:rFonts w:ascii="Calibri" w:hAnsi="Calibri" w:cs="Calibri"/>
                <w:color w:val="2E74B5"/>
              </w:rPr>
            </w:pPr>
            <w:r>
              <w:rPr>
                <w:rFonts w:ascii="Calibri" w:hAnsi="Calibri" w:cs="Calibri"/>
                <w:b/>
                <w:bCs/>
                <w:color w:val="2E74B5"/>
              </w:rPr>
              <w:t>Mężczyźni</w:t>
            </w:r>
          </w:p>
        </w:tc>
        <w:tc>
          <w:tcPr>
            <w:tcW w:w="1843" w:type="dxa"/>
            <w:shd w:val="clear" w:color="auto" w:fill="auto"/>
          </w:tcPr>
          <w:p w14:paraId="686E2000"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1</w:t>
            </w:r>
          </w:p>
        </w:tc>
        <w:tc>
          <w:tcPr>
            <w:tcW w:w="1842" w:type="dxa"/>
            <w:shd w:val="clear" w:color="auto" w:fill="auto"/>
          </w:tcPr>
          <w:p w14:paraId="63CE8560"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1</w:t>
            </w:r>
          </w:p>
        </w:tc>
        <w:tc>
          <w:tcPr>
            <w:tcW w:w="1953" w:type="dxa"/>
            <w:shd w:val="clear" w:color="auto" w:fill="auto"/>
          </w:tcPr>
          <w:p w14:paraId="04DFAADD" w14:textId="77777777" w:rsidR="00FC3C9A" w:rsidRDefault="00FC3C9A">
            <w:pPr>
              <w:widowControl w:val="0"/>
              <w:spacing w:line="276" w:lineRule="auto"/>
              <w:jc w:val="center"/>
              <w:rPr>
                <w:rFonts w:ascii="Calibri" w:hAnsi="Calibri" w:cs="Calibri"/>
              </w:rPr>
            </w:pPr>
            <w:r>
              <w:rPr>
                <w:rFonts w:ascii="Calibri" w:hAnsi="Calibri" w:cs="Calibri"/>
                <w:color w:val="2E74B5"/>
              </w:rPr>
              <w:t>1</w:t>
            </w:r>
          </w:p>
        </w:tc>
      </w:tr>
    </w:tbl>
    <w:p w14:paraId="1482D407" w14:textId="77777777" w:rsidR="00FC3C9A" w:rsidRPr="00FC3C9A" w:rsidRDefault="00FC3C9A">
      <w:pPr>
        <w:spacing w:line="276" w:lineRule="auto"/>
        <w:jc w:val="both"/>
        <w:rPr>
          <w:rFonts w:ascii="Calibri" w:hAnsi="Calibri" w:cs="Calibri"/>
        </w:rPr>
      </w:pPr>
    </w:p>
    <w:p w14:paraId="7A0CD70C" w14:textId="77777777" w:rsidR="00FC3C9A" w:rsidRPr="00FC3C9A" w:rsidRDefault="00131EFB">
      <w:pPr>
        <w:spacing w:line="276" w:lineRule="auto"/>
        <w:jc w:val="both"/>
        <w:rPr>
          <w:rFonts w:ascii="Calibri" w:hAnsi="Calibri" w:cs="Calibri"/>
        </w:rPr>
      </w:pPr>
      <w:r>
        <w:rPr>
          <w:rFonts w:ascii="Calibri" w:hAnsi="Calibri" w:cs="Calibri"/>
        </w:rPr>
        <w:tab/>
        <w:t>W formularzach „Niebieska Karta</w:t>
      </w:r>
      <w:r w:rsidR="00FC3C9A" w:rsidRPr="00FC3C9A">
        <w:rPr>
          <w:rFonts w:ascii="Calibri" w:hAnsi="Calibri" w:cs="Calibri"/>
        </w:rPr>
        <w:t xml:space="preserve"> </w:t>
      </w:r>
      <w:r w:rsidR="00650F9C">
        <w:rPr>
          <w:rFonts w:ascii="Calibri" w:hAnsi="Calibri" w:cs="Calibri"/>
        </w:rPr>
        <w:t xml:space="preserve">- </w:t>
      </w:r>
      <w:r w:rsidR="00FC3C9A" w:rsidRPr="00FC3C9A">
        <w:rPr>
          <w:rFonts w:ascii="Calibri" w:hAnsi="Calibri" w:cs="Calibri"/>
        </w:rPr>
        <w:t>A” osobami doznającymi przemocy najczęściej były kobiety oraz dzieci. Od 2021 r</w:t>
      </w:r>
      <w:r w:rsidR="00650F9C">
        <w:rPr>
          <w:rFonts w:ascii="Calibri" w:hAnsi="Calibri" w:cs="Calibri"/>
        </w:rPr>
        <w:t>oku</w:t>
      </w:r>
      <w:r w:rsidR="00FC3C9A" w:rsidRPr="00FC3C9A">
        <w:rPr>
          <w:rFonts w:ascii="Calibri" w:hAnsi="Calibri" w:cs="Calibri"/>
        </w:rPr>
        <w:t xml:space="preserve"> do 2023 r</w:t>
      </w:r>
      <w:r w:rsidR="00650F9C">
        <w:rPr>
          <w:rFonts w:ascii="Calibri" w:hAnsi="Calibri" w:cs="Calibri"/>
        </w:rPr>
        <w:t xml:space="preserve">oku </w:t>
      </w:r>
      <w:r w:rsidR="00FC3C9A" w:rsidRPr="00FC3C9A">
        <w:rPr>
          <w:rFonts w:ascii="Calibri" w:hAnsi="Calibri" w:cs="Calibri"/>
        </w:rPr>
        <w:t xml:space="preserve">tylko jeden mężczyzna był wskazywany jako osoba doznająca przemocy. </w:t>
      </w:r>
    </w:p>
    <w:p w14:paraId="59A2E4A3" w14:textId="77777777" w:rsidR="00FC3C9A" w:rsidRPr="00FC3C9A" w:rsidRDefault="00FC3C9A">
      <w:pPr>
        <w:spacing w:line="276" w:lineRule="auto"/>
        <w:jc w:val="both"/>
        <w:rPr>
          <w:rFonts w:ascii="Calibri" w:hAnsi="Calibri" w:cs="Calibri"/>
          <w:bCs/>
        </w:rPr>
      </w:pPr>
      <w:r w:rsidRPr="00FC3C9A">
        <w:rPr>
          <w:rFonts w:ascii="Calibri" w:hAnsi="Calibri" w:cs="Calibri"/>
        </w:rPr>
        <w:tab/>
        <w:t>W latach 2021</w:t>
      </w:r>
      <w:r w:rsidR="00013D0C">
        <w:rPr>
          <w:rStyle w:val="Odwoaniedokomentarza"/>
        </w:rPr>
        <w:t xml:space="preserve"> – </w:t>
      </w:r>
      <w:r w:rsidR="00013D0C" w:rsidRPr="00013D0C">
        <w:rPr>
          <w:rStyle w:val="Odwoaniedokomentarza"/>
          <w:rFonts w:ascii="Calibri" w:hAnsi="Calibri"/>
          <w:sz w:val="24"/>
          <w:szCs w:val="24"/>
        </w:rPr>
        <w:t>2</w:t>
      </w:r>
      <w:r w:rsidR="00013D0C">
        <w:rPr>
          <w:rFonts w:ascii="Calibri" w:hAnsi="Calibri" w:cs="Calibri"/>
        </w:rPr>
        <w:t xml:space="preserve">023 </w:t>
      </w:r>
      <w:r w:rsidRPr="00FC3C9A">
        <w:rPr>
          <w:rFonts w:ascii="Calibri" w:hAnsi="Calibri" w:cs="Calibri"/>
        </w:rPr>
        <w:t>z powodu prowadzenia procedury „Niebieskie Karty” na</w:t>
      </w:r>
      <w:r w:rsidR="00405278" w:rsidRPr="00FC3C9A">
        <w:rPr>
          <w:rFonts w:ascii="Calibri" w:hAnsi="Calibri" w:cs="Calibri"/>
        </w:rPr>
        <w:t> </w:t>
      </w:r>
      <w:r w:rsidRPr="00FC3C9A">
        <w:rPr>
          <w:rFonts w:ascii="Calibri" w:hAnsi="Calibri" w:cs="Calibri"/>
        </w:rPr>
        <w:t>terenie  Gminy Jednorożec nie zabezpieczono dzieci.</w:t>
      </w:r>
    </w:p>
    <w:p w14:paraId="592A3607" w14:textId="77777777" w:rsidR="00E0676D" w:rsidRDefault="00FC3C9A">
      <w:pPr>
        <w:tabs>
          <w:tab w:val="left" w:pos="1740"/>
        </w:tabs>
        <w:spacing w:line="276" w:lineRule="auto"/>
        <w:jc w:val="both"/>
        <w:rPr>
          <w:rFonts w:ascii="Calibri" w:hAnsi="Calibri" w:cs="Calibri"/>
          <w:bCs/>
        </w:rPr>
      </w:pPr>
      <w:r w:rsidRPr="00FC3C9A">
        <w:rPr>
          <w:rFonts w:ascii="Calibri" w:hAnsi="Calibri" w:cs="Calibri"/>
          <w:bCs/>
        </w:rPr>
        <w:t xml:space="preserve">           Do każdej rodziny w której wszczęto procedurę „Niebieskie Karty” powołano </w:t>
      </w:r>
      <w:r w:rsidR="00013D0C">
        <w:rPr>
          <w:rFonts w:ascii="Calibri" w:hAnsi="Calibri" w:cs="Calibri"/>
          <w:bCs/>
        </w:rPr>
        <w:t>g</w:t>
      </w:r>
      <w:r w:rsidRPr="00FC3C9A">
        <w:rPr>
          <w:rFonts w:ascii="Calibri" w:hAnsi="Calibri" w:cs="Calibri"/>
          <w:bCs/>
        </w:rPr>
        <w:t>rupy</w:t>
      </w:r>
      <w:r w:rsidRPr="00FC3C9A">
        <w:rPr>
          <w:rFonts w:ascii="Calibri" w:hAnsi="Calibri" w:cs="Calibri"/>
          <w:b/>
        </w:rPr>
        <w:t xml:space="preserve"> </w:t>
      </w:r>
      <w:r w:rsidR="00013D0C">
        <w:rPr>
          <w:rFonts w:ascii="Calibri" w:hAnsi="Calibri" w:cs="Calibri"/>
          <w:bCs/>
        </w:rPr>
        <w:t>r</w:t>
      </w:r>
      <w:r w:rsidRPr="00FC3C9A">
        <w:rPr>
          <w:rFonts w:ascii="Calibri" w:hAnsi="Calibri" w:cs="Calibri"/>
          <w:bCs/>
        </w:rPr>
        <w:t>obocze</w:t>
      </w:r>
      <w:r w:rsidR="00013D0C">
        <w:rPr>
          <w:rFonts w:ascii="Calibri" w:hAnsi="Calibri" w:cs="Calibri"/>
          <w:bCs/>
        </w:rPr>
        <w:t>/grupy diagnostyczno-pomocowe, kt</w:t>
      </w:r>
      <w:r w:rsidRPr="00FC3C9A">
        <w:rPr>
          <w:rFonts w:ascii="Calibri" w:hAnsi="Calibri" w:cs="Calibri"/>
          <w:bCs/>
        </w:rPr>
        <w:t xml:space="preserve">óre miały na celu opracować plan pomocy rodzinie oraz </w:t>
      </w:r>
      <w:r w:rsidR="00013D0C">
        <w:rPr>
          <w:rFonts w:ascii="Calibri" w:hAnsi="Calibri" w:cs="Calibri"/>
          <w:bCs/>
        </w:rPr>
        <w:t xml:space="preserve">zdiagnozować sytuację rodziny. </w:t>
      </w:r>
      <w:r w:rsidRPr="00FC3C9A">
        <w:rPr>
          <w:rFonts w:ascii="Calibri" w:hAnsi="Calibri" w:cs="Calibri"/>
          <w:bCs/>
        </w:rPr>
        <w:t xml:space="preserve">W każdej </w:t>
      </w:r>
      <w:r w:rsidR="00013D0C" w:rsidRPr="00013D0C">
        <w:rPr>
          <w:rFonts w:ascii="Calibri" w:hAnsi="Calibri" w:cs="Calibri"/>
          <w:bCs/>
          <w:color w:val="000000"/>
        </w:rPr>
        <w:t>grupie r</w:t>
      </w:r>
      <w:r w:rsidRPr="00013D0C">
        <w:rPr>
          <w:rFonts w:ascii="Calibri" w:hAnsi="Calibri" w:cs="Calibri"/>
          <w:bCs/>
          <w:color w:val="000000"/>
        </w:rPr>
        <w:t>oboczej</w:t>
      </w:r>
      <w:r w:rsidR="00013D0C">
        <w:rPr>
          <w:rFonts w:ascii="Calibri" w:hAnsi="Calibri" w:cs="Calibri"/>
          <w:bCs/>
        </w:rPr>
        <w:t>/grupie diagnostyczno-pomocowej</w:t>
      </w:r>
      <w:r w:rsidR="00013D0C" w:rsidRPr="00FC3C9A">
        <w:rPr>
          <w:rFonts w:ascii="Calibri" w:hAnsi="Calibri" w:cs="Calibri"/>
          <w:bCs/>
        </w:rPr>
        <w:t xml:space="preserve"> </w:t>
      </w:r>
      <w:r w:rsidRPr="00FC3C9A">
        <w:rPr>
          <w:rFonts w:ascii="Calibri" w:hAnsi="Calibri" w:cs="Calibri"/>
          <w:bCs/>
        </w:rPr>
        <w:t xml:space="preserve">powołany był pracownik socjalny oraz dzielnicowy dodatkowo </w:t>
      </w:r>
      <w:r w:rsidRPr="00013D0C">
        <w:rPr>
          <w:rFonts w:ascii="Calibri" w:hAnsi="Calibri" w:cs="Calibri"/>
          <w:bCs/>
          <w:color w:val="000000"/>
        </w:rPr>
        <w:t>do</w:t>
      </w:r>
      <w:r w:rsidR="00013D0C" w:rsidRPr="00013D0C">
        <w:rPr>
          <w:rFonts w:ascii="Calibri" w:hAnsi="Calibri" w:cs="Calibri"/>
          <w:bCs/>
          <w:color w:val="000000"/>
        </w:rPr>
        <w:t xml:space="preserve"> </w:t>
      </w:r>
      <w:r w:rsidR="00013D0C">
        <w:rPr>
          <w:rFonts w:ascii="Calibri" w:hAnsi="Calibri" w:cs="Calibri"/>
          <w:bCs/>
          <w:color w:val="000000"/>
        </w:rPr>
        <w:t>grupy</w:t>
      </w:r>
      <w:r w:rsidR="00013D0C" w:rsidRPr="00013D0C">
        <w:rPr>
          <w:rFonts w:ascii="Calibri" w:hAnsi="Calibri" w:cs="Calibri"/>
          <w:bCs/>
          <w:color w:val="000000"/>
        </w:rPr>
        <w:t xml:space="preserve"> roboczej</w:t>
      </w:r>
      <w:r w:rsidR="00013D0C">
        <w:rPr>
          <w:rFonts w:ascii="Calibri" w:hAnsi="Calibri" w:cs="Calibri"/>
          <w:bCs/>
        </w:rPr>
        <w:t>/grupy diagnostyczno-pomocowej</w:t>
      </w:r>
      <w:r w:rsidRPr="00BD6F86">
        <w:rPr>
          <w:rFonts w:ascii="Calibri" w:hAnsi="Calibri" w:cs="Calibri"/>
          <w:bCs/>
          <w:color w:val="FF0000"/>
        </w:rPr>
        <w:t xml:space="preserve"> </w:t>
      </w:r>
      <w:r w:rsidRPr="00FC3C9A">
        <w:rPr>
          <w:rFonts w:ascii="Calibri" w:hAnsi="Calibri" w:cs="Calibri"/>
          <w:bCs/>
        </w:rPr>
        <w:t xml:space="preserve">w zależności od indywidualnej sytuacji rodziny powoływany był pedagog szkolny. </w:t>
      </w:r>
    </w:p>
    <w:p w14:paraId="43678B33" w14:textId="77777777" w:rsidR="00650F9C" w:rsidRDefault="00E0676D" w:rsidP="00650F9C">
      <w:pPr>
        <w:pStyle w:val="p0"/>
        <w:spacing w:before="0" w:beforeAutospacing="0" w:after="0" w:afterAutospacing="0" w:line="360" w:lineRule="auto"/>
        <w:ind w:firstLine="708"/>
        <w:jc w:val="both"/>
        <w:rPr>
          <w:rFonts w:ascii="Calibri" w:hAnsi="Calibri" w:cs="Calibri"/>
          <w:iCs/>
        </w:rPr>
      </w:pPr>
      <w:r>
        <w:rPr>
          <w:rFonts w:ascii="Calibri" w:hAnsi="Calibri" w:cs="Calibri"/>
          <w:iCs/>
        </w:rPr>
        <w:t xml:space="preserve">Zgodnie z art. 9 h ustawy </w:t>
      </w:r>
      <w:r w:rsidR="00650F9C" w:rsidRPr="00FC3C9A">
        <w:rPr>
          <w:rFonts w:ascii="Calibri" w:eastAsia="Arial" w:hAnsi="Calibri" w:cs="Calibri"/>
        </w:rPr>
        <w:t>z dnia 29 lipca 2005 r. o przeciwdziałaniu przemocy domowej</w:t>
      </w:r>
      <w:r>
        <w:rPr>
          <w:rFonts w:ascii="Calibri" w:hAnsi="Calibri" w:cs="Calibri"/>
          <w:iCs/>
        </w:rPr>
        <w:t xml:space="preserve">, zakończenie procedury następuje w przypadku: </w:t>
      </w:r>
    </w:p>
    <w:p w14:paraId="76540980" w14:textId="77777777" w:rsidR="00650F9C" w:rsidRDefault="00650F9C" w:rsidP="00650F9C">
      <w:pPr>
        <w:pStyle w:val="p1"/>
        <w:spacing w:before="0" w:beforeAutospacing="0" w:after="0" w:afterAutospacing="0" w:line="360" w:lineRule="auto"/>
        <w:jc w:val="both"/>
        <w:rPr>
          <w:rFonts w:ascii="Calibri" w:hAnsi="Calibri" w:cs="Calibri"/>
          <w:iCs/>
        </w:rPr>
      </w:pPr>
      <w:r>
        <w:rPr>
          <w:rFonts w:ascii="Calibri" w:hAnsi="Calibri" w:cs="Calibri"/>
          <w:iCs/>
        </w:rPr>
        <w:t>1) ustania przemocy domowej i uzasadnionego przypuszczenia, że zaprzestano dalszego stosowania przemocy domowej;</w:t>
      </w:r>
    </w:p>
    <w:p w14:paraId="10FD7BDF" w14:textId="77777777" w:rsidR="00650F9C" w:rsidRDefault="00650F9C" w:rsidP="00650F9C">
      <w:pPr>
        <w:pStyle w:val="p1"/>
        <w:spacing w:before="0" w:beforeAutospacing="0" w:after="0" w:afterAutospacing="0" w:line="360" w:lineRule="auto"/>
        <w:jc w:val="both"/>
        <w:rPr>
          <w:rFonts w:ascii="Calibri" w:hAnsi="Calibri" w:cs="Calibri"/>
          <w:iCs/>
        </w:rPr>
      </w:pPr>
      <w:r>
        <w:rPr>
          <w:rFonts w:ascii="Calibri" w:hAnsi="Calibri" w:cs="Calibri"/>
          <w:iCs/>
        </w:rPr>
        <w:t>2) rozstrzygnięcia o braku zasadności podejmowania działań.</w:t>
      </w:r>
    </w:p>
    <w:p w14:paraId="6785E3F7" w14:textId="77777777" w:rsidR="00FC3C9A" w:rsidRPr="00FC3C9A" w:rsidRDefault="00FC3C9A">
      <w:pPr>
        <w:tabs>
          <w:tab w:val="left" w:pos="1740"/>
        </w:tabs>
        <w:spacing w:line="276" w:lineRule="auto"/>
        <w:jc w:val="both"/>
        <w:rPr>
          <w:rFonts w:ascii="Calibri" w:hAnsi="Calibri" w:cs="Calibri"/>
        </w:rPr>
      </w:pPr>
    </w:p>
    <w:p w14:paraId="16875F49" w14:textId="77777777" w:rsidR="00FC3C9A" w:rsidRDefault="00FC3C9A">
      <w:pPr>
        <w:spacing w:line="276" w:lineRule="auto"/>
        <w:jc w:val="both"/>
        <w:rPr>
          <w:rFonts w:ascii="Calibri" w:hAnsi="Calibri" w:cs="Calibri"/>
        </w:rPr>
      </w:pPr>
      <w:r w:rsidRPr="00FC3C9A">
        <w:rPr>
          <w:rFonts w:ascii="Calibri" w:hAnsi="Calibri" w:cs="Calibri"/>
        </w:rPr>
        <w:t xml:space="preserve">Poniżej przedstawiono informacje odnośnie zamkniętych procedur </w:t>
      </w:r>
      <w:r w:rsidR="00E0676D">
        <w:rPr>
          <w:rFonts w:ascii="Calibri" w:hAnsi="Calibri" w:cs="Calibri"/>
        </w:rPr>
        <w:t xml:space="preserve">„Niebieskie Karty” </w:t>
      </w:r>
      <w:r w:rsidRPr="00FC3C9A">
        <w:rPr>
          <w:rFonts w:ascii="Calibri" w:hAnsi="Calibri" w:cs="Calibri"/>
        </w:rPr>
        <w:t xml:space="preserve">w </w:t>
      </w:r>
      <w:r w:rsidR="00BD6F86">
        <w:rPr>
          <w:rFonts w:ascii="Calibri" w:hAnsi="Calibri" w:cs="Calibri"/>
        </w:rPr>
        <w:t>okresie</w:t>
      </w:r>
      <w:r w:rsidRPr="00FC3C9A">
        <w:rPr>
          <w:rFonts w:ascii="Calibri" w:hAnsi="Calibri" w:cs="Calibri"/>
        </w:rPr>
        <w:t xml:space="preserve"> od 2021</w:t>
      </w:r>
      <w:r w:rsidR="00BD6F86">
        <w:rPr>
          <w:rFonts w:ascii="Calibri" w:hAnsi="Calibri" w:cs="Calibri"/>
        </w:rPr>
        <w:t xml:space="preserve"> r</w:t>
      </w:r>
      <w:r w:rsidR="00650F9C">
        <w:rPr>
          <w:rFonts w:ascii="Calibri" w:hAnsi="Calibri" w:cs="Calibri"/>
        </w:rPr>
        <w:t>oku</w:t>
      </w:r>
      <w:r w:rsidRPr="00FC3C9A">
        <w:rPr>
          <w:rFonts w:ascii="Calibri" w:hAnsi="Calibri" w:cs="Calibri"/>
        </w:rPr>
        <w:t xml:space="preserve"> do</w:t>
      </w:r>
      <w:r w:rsidR="00405278" w:rsidRPr="00FC3C9A">
        <w:rPr>
          <w:rFonts w:ascii="Calibri" w:hAnsi="Calibri" w:cs="Calibri"/>
        </w:rPr>
        <w:t> </w:t>
      </w:r>
      <w:r w:rsidRPr="00FC3C9A">
        <w:rPr>
          <w:rFonts w:ascii="Calibri" w:hAnsi="Calibri" w:cs="Calibri"/>
        </w:rPr>
        <w:t>2023 r</w:t>
      </w:r>
      <w:r w:rsidR="00650F9C">
        <w:rPr>
          <w:rFonts w:ascii="Calibri" w:hAnsi="Calibri" w:cs="Calibri"/>
        </w:rPr>
        <w:t>oku</w:t>
      </w:r>
      <w:r w:rsidRPr="00FC3C9A">
        <w:rPr>
          <w:rFonts w:ascii="Calibri" w:hAnsi="Calibri" w:cs="Calibri"/>
        </w:rPr>
        <w:t xml:space="preserve">. </w:t>
      </w:r>
    </w:p>
    <w:p w14:paraId="625F4437" w14:textId="77777777" w:rsidR="005601B3" w:rsidRPr="00FC3C9A" w:rsidRDefault="005601B3">
      <w:pPr>
        <w:spacing w:line="276" w:lineRule="auto"/>
        <w:jc w:val="both"/>
        <w:rPr>
          <w:rFonts w:ascii="Calibri" w:hAnsi="Calibri" w:cs="Calibri"/>
          <w:b/>
          <w:bCs/>
          <w:i/>
          <w:color w:val="2E74B5"/>
        </w:rPr>
      </w:pPr>
    </w:p>
    <w:p w14:paraId="7BC8E3DE" w14:textId="77777777" w:rsidR="00FC3C9A" w:rsidRPr="00FC3C9A" w:rsidRDefault="00FC3C9A">
      <w:pPr>
        <w:spacing w:line="276" w:lineRule="auto"/>
        <w:jc w:val="both"/>
        <w:rPr>
          <w:rFonts w:ascii="Calibri" w:hAnsi="Calibri" w:cs="Calibri"/>
          <w:b/>
          <w:bCs/>
          <w:color w:val="2E74B5"/>
        </w:rPr>
      </w:pPr>
      <w:r w:rsidRPr="00FC3C9A">
        <w:rPr>
          <w:rFonts w:ascii="Calibri" w:hAnsi="Calibri" w:cs="Calibri"/>
          <w:b/>
          <w:bCs/>
          <w:i/>
          <w:color w:val="2E74B5"/>
        </w:rPr>
        <w:lastRenderedPageBreak/>
        <w:t>Tabela nr. 4</w:t>
      </w:r>
      <w:r w:rsidR="00E0676D">
        <w:rPr>
          <w:rFonts w:ascii="Calibri" w:hAnsi="Calibri" w:cs="Calibri"/>
          <w:b/>
          <w:bCs/>
          <w:i/>
          <w:color w:val="2E74B5"/>
        </w:rPr>
        <w:t xml:space="preserve"> Liczba zamkniętych procedur „Niebieskie</w:t>
      </w:r>
      <w:r w:rsidRPr="00FC3C9A">
        <w:rPr>
          <w:rFonts w:ascii="Calibri" w:hAnsi="Calibri" w:cs="Calibri"/>
          <w:b/>
          <w:bCs/>
          <w:i/>
          <w:color w:val="2E74B5"/>
        </w:rPr>
        <w:t xml:space="preserve"> Kart</w:t>
      </w:r>
      <w:r w:rsidR="00E0676D">
        <w:rPr>
          <w:rFonts w:ascii="Calibri" w:hAnsi="Calibri" w:cs="Calibri"/>
          <w:b/>
          <w:bCs/>
          <w:i/>
          <w:color w:val="2E74B5"/>
        </w:rPr>
        <w:t>y</w:t>
      </w:r>
      <w:r w:rsidRPr="00FC3C9A">
        <w:rPr>
          <w:rFonts w:ascii="Calibri" w:hAnsi="Calibri" w:cs="Calibri"/>
          <w:b/>
          <w:bCs/>
          <w:i/>
          <w:color w:val="2E74B5"/>
        </w:rPr>
        <w:t>”</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4672"/>
        <w:gridCol w:w="1895"/>
        <w:gridCol w:w="1646"/>
        <w:gridCol w:w="1673"/>
      </w:tblGrid>
      <w:tr w:rsidR="00FC3C9A" w14:paraId="36EF65BC" w14:textId="77777777">
        <w:tc>
          <w:tcPr>
            <w:tcW w:w="9886" w:type="dxa"/>
            <w:gridSpan w:val="4"/>
            <w:shd w:val="clear" w:color="auto" w:fill="auto"/>
          </w:tcPr>
          <w:p w14:paraId="64DABF72" w14:textId="77777777" w:rsidR="00FC3C9A" w:rsidRDefault="00FC3C9A">
            <w:pPr>
              <w:widowControl w:val="0"/>
              <w:spacing w:line="276" w:lineRule="auto"/>
              <w:jc w:val="center"/>
              <w:rPr>
                <w:rFonts w:ascii="Calibri" w:hAnsi="Calibri" w:cs="Calibri"/>
              </w:rPr>
            </w:pPr>
            <w:r>
              <w:rPr>
                <w:rFonts w:ascii="Calibri" w:hAnsi="Calibri" w:cs="Calibri"/>
                <w:b/>
                <w:bCs/>
                <w:color w:val="2E74B5"/>
              </w:rPr>
              <w:t xml:space="preserve">Liczba zamkniętych </w:t>
            </w:r>
            <w:r w:rsidR="00E0676D">
              <w:rPr>
                <w:rFonts w:ascii="Calibri" w:hAnsi="Calibri" w:cs="Calibri"/>
                <w:b/>
                <w:bCs/>
                <w:color w:val="2E74B5"/>
              </w:rPr>
              <w:t>procedur „Niebieskie</w:t>
            </w:r>
            <w:r>
              <w:rPr>
                <w:rFonts w:ascii="Calibri" w:hAnsi="Calibri" w:cs="Calibri"/>
                <w:b/>
                <w:bCs/>
                <w:color w:val="2E74B5"/>
              </w:rPr>
              <w:t xml:space="preserve"> Kart</w:t>
            </w:r>
            <w:r w:rsidR="00E0676D">
              <w:rPr>
                <w:rFonts w:ascii="Calibri" w:hAnsi="Calibri" w:cs="Calibri"/>
                <w:b/>
                <w:bCs/>
                <w:color w:val="2E74B5"/>
              </w:rPr>
              <w:t>y</w:t>
            </w:r>
            <w:r>
              <w:rPr>
                <w:rFonts w:ascii="Calibri" w:hAnsi="Calibri" w:cs="Calibri"/>
                <w:b/>
                <w:bCs/>
                <w:color w:val="2E74B5"/>
              </w:rPr>
              <w:t>”</w:t>
            </w:r>
          </w:p>
        </w:tc>
      </w:tr>
      <w:tr w:rsidR="00FC3C9A" w14:paraId="6A5CCADA" w14:textId="77777777">
        <w:trPr>
          <w:trHeight w:val="389"/>
        </w:trPr>
        <w:tc>
          <w:tcPr>
            <w:tcW w:w="4672" w:type="dxa"/>
            <w:shd w:val="clear" w:color="auto" w:fill="auto"/>
          </w:tcPr>
          <w:p w14:paraId="191EB7AA" w14:textId="77777777" w:rsidR="00FC3C9A" w:rsidRDefault="00FC3C9A">
            <w:pPr>
              <w:widowControl w:val="0"/>
              <w:spacing w:line="276" w:lineRule="auto"/>
              <w:jc w:val="both"/>
              <w:rPr>
                <w:rFonts w:ascii="Calibri" w:hAnsi="Calibri" w:cs="Calibri"/>
                <w:b/>
                <w:color w:val="2E74B5"/>
              </w:rPr>
            </w:pPr>
            <w:r>
              <w:rPr>
                <w:rFonts w:ascii="Calibri" w:hAnsi="Calibri" w:cs="Calibri"/>
                <w:b/>
                <w:bCs/>
                <w:color w:val="2E74B5"/>
              </w:rPr>
              <w:t xml:space="preserve">Rok </w:t>
            </w:r>
          </w:p>
        </w:tc>
        <w:tc>
          <w:tcPr>
            <w:tcW w:w="1895" w:type="dxa"/>
            <w:shd w:val="clear" w:color="auto" w:fill="auto"/>
          </w:tcPr>
          <w:p w14:paraId="4A78AA7B" w14:textId="77777777" w:rsidR="00FC3C9A" w:rsidRDefault="00FC3C9A">
            <w:pPr>
              <w:widowControl w:val="0"/>
              <w:spacing w:line="276" w:lineRule="auto"/>
              <w:jc w:val="center"/>
              <w:rPr>
                <w:rFonts w:ascii="Calibri" w:hAnsi="Calibri" w:cs="Calibri"/>
                <w:b/>
                <w:color w:val="2E74B5"/>
              </w:rPr>
            </w:pPr>
            <w:r>
              <w:rPr>
                <w:rFonts w:ascii="Calibri" w:hAnsi="Calibri" w:cs="Calibri"/>
                <w:b/>
                <w:color w:val="2E74B5"/>
              </w:rPr>
              <w:t>2021</w:t>
            </w:r>
          </w:p>
        </w:tc>
        <w:tc>
          <w:tcPr>
            <w:tcW w:w="1646" w:type="dxa"/>
            <w:shd w:val="clear" w:color="auto" w:fill="auto"/>
          </w:tcPr>
          <w:p w14:paraId="12311398" w14:textId="77777777" w:rsidR="00FC3C9A" w:rsidRDefault="00FC3C9A">
            <w:pPr>
              <w:widowControl w:val="0"/>
              <w:spacing w:line="276" w:lineRule="auto"/>
              <w:jc w:val="center"/>
              <w:rPr>
                <w:rFonts w:ascii="Calibri" w:hAnsi="Calibri" w:cs="Calibri"/>
                <w:b/>
                <w:color w:val="2E74B5"/>
              </w:rPr>
            </w:pPr>
            <w:r>
              <w:rPr>
                <w:rFonts w:ascii="Calibri" w:hAnsi="Calibri" w:cs="Calibri"/>
                <w:b/>
                <w:color w:val="2E74B5"/>
              </w:rPr>
              <w:t>2022</w:t>
            </w:r>
          </w:p>
        </w:tc>
        <w:tc>
          <w:tcPr>
            <w:tcW w:w="1673" w:type="dxa"/>
            <w:shd w:val="clear" w:color="auto" w:fill="auto"/>
          </w:tcPr>
          <w:p w14:paraId="7FC958B3" w14:textId="77777777" w:rsidR="00FC3C9A" w:rsidRDefault="00FC3C9A">
            <w:pPr>
              <w:widowControl w:val="0"/>
              <w:spacing w:line="276" w:lineRule="auto"/>
              <w:jc w:val="center"/>
              <w:rPr>
                <w:rFonts w:ascii="Calibri" w:hAnsi="Calibri" w:cs="Calibri"/>
              </w:rPr>
            </w:pPr>
            <w:r>
              <w:rPr>
                <w:rFonts w:ascii="Calibri" w:hAnsi="Calibri" w:cs="Calibri"/>
                <w:b/>
                <w:color w:val="2E74B5"/>
              </w:rPr>
              <w:t>2023</w:t>
            </w:r>
          </w:p>
        </w:tc>
      </w:tr>
      <w:tr w:rsidR="00FC3C9A" w14:paraId="3AE2AEC7" w14:textId="77777777">
        <w:tc>
          <w:tcPr>
            <w:tcW w:w="4672" w:type="dxa"/>
            <w:shd w:val="clear" w:color="auto" w:fill="auto"/>
          </w:tcPr>
          <w:p w14:paraId="04DF08E8" w14:textId="77777777" w:rsidR="00FC3C9A" w:rsidRDefault="00FC3C9A">
            <w:pPr>
              <w:widowControl w:val="0"/>
              <w:spacing w:line="276" w:lineRule="auto"/>
              <w:jc w:val="both"/>
              <w:rPr>
                <w:rFonts w:ascii="Calibri" w:hAnsi="Calibri" w:cs="Calibri"/>
                <w:color w:val="2E74B5"/>
              </w:rPr>
            </w:pPr>
            <w:r>
              <w:rPr>
                <w:rFonts w:ascii="Calibri" w:hAnsi="Calibri" w:cs="Calibri"/>
                <w:b/>
                <w:bCs/>
                <w:color w:val="2E74B5"/>
              </w:rPr>
              <w:t>Ustanie przemocy</w:t>
            </w:r>
          </w:p>
        </w:tc>
        <w:tc>
          <w:tcPr>
            <w:tcW w:w="1895" w:type="dxa"/>
            <w:shd w:val="clear" w:color="auto" w:fill="auto"/>
          </w:tcPr>
          <w:p w14:paraId="7B655B7C"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16</w:t>
            </w:r>
          </w:p>
        </w:tc>
        <w:tc>
          <w:tcPr>
            <w:tcW w:w="1646" w:type="dxa"/>
            <w:shd w:val="clear" w:color="auto" w:fill="auto"/>
          </w:tcPr>
          <w:p w14:paraId="7A738E84"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10</w:t>
            </w:r>
          </w:p>
        </w:tc>
        <w:tc>
          <w:tcPr>
            <w:tcW w:w="1673" w:type="dxa"/>
            <w:shd w:val="clear" w:color="auto" w:fill="auto"/>
          </w:tcPr>
          <w:p w14:paraId="3E2F6280" w14:textId="77777777" w:rsidR="00FC3C9A" w:rsidRDefault="00FC3C9A">
            <w:pPr>
              <w:widowControl w:val="0"/>
              <w:spacing w:line="276" w:lineRule="auto"/>
              <w:jc w:val="center"/>
              <w:rPr>
                <w:rFonts w:ascii="Calibri" w:hAnsi="Calibri" w:cs="Calibri"/>
              </w:rPr>
            </w:pPr>
            <w:r>
              <w:rPr>
                <w:rFonts w:ascii="Calibri" w:hAnsi="Calibri" w:cs="Calibri"/>
                <w:color w:val="2E74B5"/>
              </w:rPr>
              <w:t>14</w:t>
            </w:r>
          </w:p>
        </w:tc>
      </w:tr>
      <w:tr w:rsidR="00FC3C9A" w14:paraId="30D58605" w14:textId="77777777">
        <w:tc>
          <w:tcPr>
            <w:tcW w:w="4672" w:type="dxa"/>
            <w:shd w:val="clear" w:color="auto" w:fill="auto"/>
          </w:tcPr>
          <w:p w14:paraId="2557DFD0" w14:textId="77777777" w:rsidR="00FC3C9A" w:rsidRDefault="00FC3C9A">
            <w:pPr>
              <w:widowControl w:val="0"/>
              <w:spacing w:line="276" w:lineRule="auto"/>
              <w:jc w:val="both"/>
              <w:rPr>
                <w:rFonts w:ascii="Calibri" w:hAnsi="Calibri" w:cs="Calibri"/>
                <w:color w:val="2E74B5"/>
              </w:rPr>
            </w:pPr>
            <w:r>
              <w:rPr>
                <w:rFonts w:ascii="Calibri" w:hAnsi="Calibri" w:cs="Calibri"/>
                <w:b/>
                <w:bCs/>
                <w:color w:val="2E74B5"/>
              </w:rPr>
              <w:t>Brak zasadności</w:t>
            </w:r>
          </w:p>
        </w:tc>
        <w:tc>
          <w:tcPr>
            <w:tcW w:w="1895" w:type="dxa"/>
            <w:shd w:val="clear" w:color="auto" w:fill="auto"/>
          </w:tcPr>
          <w:p w14:paraId="3731E809"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1</w:t>
            </w:r>
          </w:p>
        </w:tc>
        <w:tc>
          <w:tcPr>
            <w:tcW w:w="1646" w:type="dxa"/>
            <w:shd w:val="clear" w:color="auto" w:fill="auto"/>
          </w:tcPr>
          <w:p w14:paraId="109F60F6" w14:textId="77777777" w:rsidR="00FC3C9A" w:rsidRDefault="00FC3C9A">
            <w:pPr>
              <w:widowControl w:val="0"/>
              <w:spacing w:line="276" w:lineRule="auto"/>
              <w:jc w:val="center"/>
              <w:rPr>
                <w:rFonts w:ascii="Calibri" w:hAnsi="Calibri" w:cs="Calibri"/>
                <w:color w:val="2E74B5"/>
              </w:rPr>
            </w:pPr>
            <w:r>
              <w:rPr>
                <w:rFonts w:ascii="Calibri" w:hAnsi="Calibri" w:cs="Calibri"/>
                <w:color w:val="2E74B5"/>
              </w:rPr>
              <w:t>-</w:t>
            </w:r>
          </w:p>
        </w:tc>
        <w:tc>
          <w:tcPr>
            <w:tcW w:w="1673" w:type="dxa"/>
            <w:shd w:val="clear" w:color="auto" w:fill="auto"/>
          </w:tcPr>
          <w:p w14:paraId="4D577FFA" w14:textId="77777777" w:rsidR="00FC3C9A" w:rsidRDefault="00FC3C9A">
            <w:pPr>
              <w:widowControl w:val="0"/>
              <w:spacing w:line="276" w:lineRule="auto"/>
              <w:jc w:val="center"/>
              <w:rPr>
                <w:rFonts w:ascii="Calibri" w:hAnsi="Calibri" w:cs="Calibri"/>
              </w:rPr>
            </w:pPr>
            <w:r>
              <w:rPr>
                <w:rFonts w:ascii="Calibri" w:hAnsi="Calibri" w:cs="Calibri"/>
                <w:color w:val="2E74B5"/>
              </w:rPr>
              <w:t>6</w:t>
            </w:r>
          </w:p>
        </w:tc>
      </w:tr>
    </w:tbl>
    <w:p w14:paraId="0A832C63" w14:textId="77777777" w:rsidR="00FC3C9A" w:rsidRPr="00FC3C9A" w:rsidRDefault="00FC3C9A">
      <w:pPr>
        <w:spacing w:line="276" w:lineRule="auto"/>
        <w:jc w:val="both"/>
        <w:rPr>
          <w:rFonts w:ascii="Calibri" w:hAnsi="Calibri" w:cs="Calibri"/>
        </w:rPr>
      </w:pPr>
    </w:p>
    <w:p w14:paraId="654A78C7" w14:textId="77777777" w:rsidR="005C7638" w:rsidRPr="005601B3" w:rsidRDefault="00E0676D" w:rsidP="005601B3">
      <w:pPr>
        <w:spacing w:line="276" w:lineRule="auto"/>
        <w:ind w:firstLine="708"/>
        <w:jc w:val="both"/>
        <w:rPr>
          <w:rFonts w:ascii="Calibri" w:hAnsi="Calibri" w:cs="Calibri"/>
        </w:rPr>
      </w:pPr>
      <w:r>
        <w:rPr>
          <w:rFonts w:ascii="Calibri" w:hAnsi="Calibri" w:cs="Calibri"/>
        </w:rPr>
        <w:t>Na przestrzeni lat 2021-2023 główn</w:t>
      </w:r>
      <w:r w:rsidR="003F1059">
        <w:rPr>
          <w:rFonts w:ascii="Calibri" w:hAnsi="Calibri" w:cs="Calibri"/>
        </w:rPr>
        <w:t>ym powodem</w:t>
      </w:r>
      <w:r>
        <w:rPr>
          <w:rFonts w:ascii="Calibri" w:hAnsi="Calibri" w:cs="Calibri"/>
        </w:rPr>
        <w:t xml:space="preserve"> z</w:t>
      </w:r>
      <w:r w:rsidR="00650F9C">
        <w:rPr>
          <w:rFonts w:ascii="Calibri" w:hAnsi="Calibri" w:cs="Calibri"/>
        </w:rPr>
        <w:t>akończenia</w:t>
      </w:r>
      <w:r>
        <w:rPr>
          <w:rFonts w:ascii="Calibri" w:hAnsi="Calibri" w:cs="Calibri"/>
        </w:rPr>
        <w:t xml:space="preserve"> procedury „Niebieskie Karty” było ustanie</w:t>
      </w:r>
      <w:r w:rsidR="003A74C8">
        <w:rPr>
          <w:rFonts w:ascii="Calibri" w:hAnsi="Calibri" w:cs="Calibri"/>
        </w:rPr>
        <w:t xml:space="preserve"> przemocy</w:t>
      </w:r>
      <w:r w:rsidR="00650F9C">
        <w:rPr>
          <w:rFonts w:ascii="Calibri" w:hAnsi="Calibri" w:cs="Calibri"/>
          <w:iCs/>
        </w:rPr>
        <w:t xml:space="preserve"> </w:t>
      </w:r>
      <w:r w:rsidR="00650F9C" w:rsidRPr="00650F9C">
        <w:rPr>
          <w:rFonts w:ascii="Calibri" w:hAnsi="Calibri" w:cs="Calibri"/>
          <w:iCs/>
        </w:rPr>
        <w:t>domowej i uzasadnione przypuszczeni</w:t>
      </w:r>
      <w:r w:rsidR="003F1059">
        <w:rPr>
          <w:rFonts w:ascii="Calibri" w:hAnsi="Calibri" w:cs="Calibri"/>
          <w:iCs/>
        </w:rPr>
        <w:t>e</w:t>
      </w:r>
      <w:r w:rsidR="00650F9C" w:rsidRPr="00650F9C">
        <w:rPr>
          <w:rFonts w:ascii="Calibri" w:hAnsi="Calibri" w:cs="Calibri"/>
          <w:iCs/>
        </w:rPr>
        <w:t>, że zaprzestano dalszego stosowania przemocy domowej</w:t>
      </w:r>
      <w:r w:rsidR="003A74C8">
        <w:rPr>
          <w:rFonts w:ascii="Calibri" w:hAnsi="Calibri" w:cs="Calibri"/>
        </w:rPr>
        <w:t xml:space="preserve">. </w:t>
      </w:r>
    </w:p>
    <w:p w14:paraId="75084793" w14:textId="77777777" w:rsidR="00FC3C9A" w:rsidRPr="00FC3C9A" w:rsidRDefault="00FC3C9A">
      <w:pPr>
        <w:tabs>
          <w:tab w:val="left" w:pos="7095"/>
        </w:tabs>
        <w:spacing w:line="276" w:lineRule="auto"/>
        <w:rPr>
          <w:rFonts w:ascii="Calibri" w:hAnsi="Calibri" w:cs="Calibri"/>
          <w:b/>
        </w:rPr>
      </w:pPr>
      <w:r w:rsidRPr="00FC3C9A">
        <w:rPr>
          <w:rFonts w:ascii="Calibri" w:hAnsi="Calibri" w:cs="Calibri"/>
          <w:b/>
        </w:rPr>
        <w:tab/>
      </w:r>
    </w:p>
    <w:p w14:paraId="59AED813" w14:textId="77777777" w:rsidR="00FC3C9A" w:rsidRDefault="00617DE5" w:rsidP="005601B3">
      <w:pPr>
        <w:pStyle w:val="Podtytu"/>
        <w:jc w:val="left"/>
      </w:pPr>
      <w:bookmarkStart w:id="12" w:name="_Toc175212020"/>
      <w:r>
        <w:t>3.</w:t>
      </w:r>
      <w:r w:rsidR="005601B3">
        <w:t>3</w:t>
      </w:r>
      <w:r w:rsidR="00B743C8">
        <w:t xml:space="preserve">. </w:t>
      </w:r>
      <w:r w:rsidR="00FC3C9A" w:rsidRPr="00FC3C9A">
        <w:t>Wnioski</w:t>
      </w:r>
      <w:bookmarkEnd w:id="12"/>
    </w:p>
    <w:p w14:paraId="23A42C8B" w14:textId="77777777" w:rsidR="005601B3" w:rsidRPr="00FC3C9A" w:rsidRDefault="005601B3">
      <w:pPr>
        <w:spacing w:line="276" w:lineRule="auto"/>
        <w:rPr>
          <w:rFonts w:ascii="Calibri" w:hAnsi="Calibri" w:cs="Calibri"/>
        </w:rPr>
      </w:pPr>
    </w:p>
    <w:p w14:paraId="6C4D8997" w14:textId="77777777" w:rsidR="00FC3C9A" w:rsidRPr="00FC3C9A" w:rsidRDefault="00FC3C9A">
      <w:pPr>
        <w:spacing w:line="276" w:lineRule="auto"/>
        <w:ind w:firstLine="708"/>
        <w:jc w:val="both"/>
        <w:rPr>
          <w:rFonts w:ascii="Calibri" w:hAnsi="Calibri" w:cs="Calibri"/>
        </w:rPr>
      </w:pPr>
      <w:r w:rsidRPr="00FC3C9A">
        <w:rPr>
          <w:rFonts w:ascii="Calibri" w:hAnsi="Calibri" w:cs="Calibri"/>
        </w:rPr>
        <w:t>Jak wynika z danych zawartych w powyższych tabelach liczba rodzin, w których rozpoczynano procedurę „Niebieski</w:t>
      </w:r>
      <w:r w:rsidR="00995853">
        <w:rPr>
          <w:rFonts w:ascii="Calibri" w:hAnsi="Calibri" w:cs="Calibri"/>
        </w:rPr>
        <w:t>e</w:t>
      </w:r>
      <w:r w:rsidRPr="00FC3C9A">
        <w:rPr>
          <w:rFonts w:ascii="Calibri" w:hAnsi="Calibri" w:cs="Calibri"/>
        </w:rPr>
        <w:t xml:space="preserve"> Kart</w:t>
      </w:r>
      <w:r w:rsidR="00995853">
        <w:rPr>
          <w:rFonts w:ascii="Calibri" w:hAnsi="Calibri" w:cs="Calibri"/>
        </w:rPr>
        <w:t>y</w:t>
      </w:r>
      <w:r w:rsidRPr="00FC3C9A">
        <w:rPr>
          <w:rFonts w:ascii="Calibri" w:hAnsi="Calibri" w:cs="Calibri"/>
        </w:rPr>
        <w:t>” ma tendencję narastającą. W dalszym ciągu osobami stosującymi p</w:t>
      </w:r>
      <w:r w:rsidR="003240F6">
        <w:rPr>
          <w:rFonts w:ascii="Calibri" w:hAnsi="Calibri" w:cs="Calibri"/>
        </w:rPr>
        <w:t>rzemoc wg formularzy „Niebieska Karta</w:t>
      </w:r>
      <w:r w:rsidRPr="00FC3C9A">
        <w:rPr>
          <w:rFonts w:ascii="Calibri" w:hAnsi="Calibri" w:cs="Calibri"/>
        </w:rPr>
        <w:t>” są głównie mężczyźni, a kobiety i dzieci                    w większości przypadków są osobami doświadczającymi przemocy. Grupy diagnostyczno- pomocowe podczas rozeznawania sytuacji rodzin, w których wszczęto procedurę „Niebieskie Karty” podejmują szereg działań i są to m.in.:</w:t>
      </w:r>
    </w:p>
    <w:p w14:paraId="75A44F6D" w14:textId="77777777" w:rsidR="00FC3C9A" w:rsidRPr="00FC3C9A" w:rsidRDefault="00FC3C9A">
      <w:pPr>
        <w:spacing w:line="276" w:lineRule="auto"/>
        <w:jc w:val="both"/>
        <w:rPr>
          <w:rFonts w:ascii="Calibri" w:hAnsi="Calibri" w:cs="Calibri"/>
        </w:rPr>
      </w:pPr>
      <w:r w:rsidRPr="00FC3C9A">
        <w:rPr>
          <w:rFonts w:ascii="Calibri" w:hAnsi="Calibri" w:cs="Calibri"/>
        </w:rPr>
        <w:t>a) kierowanie osób, które nadużywają alkoholu do Gminnej Komisji Rozwiązywania Problemów Alkoholowych oraz motywowanie do podjęcia terapii uzależnień</w:t>
      </w:r>
      <w:r w:rsidR="00E44E33">
        <w:rPr>
          <w:rFonts w:ascii="Calibri" w:hAnsi="Calibri" w:cs="Calibri"/>
        </w:rPr>
        <w:t>,</w:t>
      </w:r>
    </w:p>
    <w:p w14:paraId="3B880641" w14:textId="77777777" w:rsidR="00FC3C9A" w:rsidRPr="00FC3C9A" w:rsidRDefault="00FC3C9A">
      <w:pPr>
        <w:spacing w:line="276" w:lineRule="auto"/>
        <w:jc w:val="both"/>
        <w:rPr>
          <w:rFonts w:ascii="Calibri" w:hAnsi="Calibri" w:cs="Calibri"/>
        </w:rPr>
      </w:pPr>
      <w:r w:rsidRPr="00FC3C9A">
        <w:rPr>
          <w:rFonts w:ascii="Calibri" w:hAnsi="Calibri" w:cs="Calibri"/>
        </w:rPr>
        <w:t xml:space="preserve">b) przeprowadzanie rozmów </w:t>
      </w:r>
      <w:proofErr w:type="spellStart"/>
      <w:r w:rsidRPr="00FC3C9A">
        <w:rPr>
          <w:rFonts w:ascii="Calibri" w:hAnsi="Calibri" w:cs="Calibri"/>
        </w:rPr>
        <w:t>informacyjno</w:t>
      </w:r>
      <w:proofErr w:type="spellEnd"/>
      <w:r w:rsidRPr="00FC3C9A">
        <w:rPr>
          <w:rFonts w:ascii="Calibri" w:hAnsi="Calibri" w:cs="Calibri"/>
        </w:rPr>
        <w:t xml:space="preserve"> – pouczających</w:t>
      </w:r>
      <w:r w:rsidR="00E44E33">
        <w:rPr>
          <w:rFonts w:ascii="Calibri" w:hAnsi="Calibri" w:cs="Calibri"/>
        </w:rPr>
        <w:t>,</w:t>
      </w:r>
    </w:p>
    <w:p w14:paraId="6C64B69D" w14:textId="77777777" w:rsidR="00FC3C9A" w:rsidRPr="00FC3C9A" w:rsidRDefault="00FC3C9A">
      <w:pPr>
        <w:spacing w:line="276" w:lineRule="auto"/>
        <w:jc w:val="both"/>
        <w:rPr>
          <w:rFonts w:ascii="Calibri" w:hAnsi="Calibri" w:cs="Calibri"/>
        </w:rPr>
      </w:pPr>
      <w:r w:rsidRPr="00FC3C9A">
        <w:rPr>
          <w:rFonts w:ascii="Calibri" w:hAnsi="Calibri" w:cs="Calibri"/>
        </w:rPr>
        <w:t>c) kierowanie wniosków do Sądu Rodzinnego</w:t>
      </w:r>
      <w:r w:rsidR="00E44E33">
        <w:rPr>
          <w:rFonts w:ascii="Calibri" w:hAnsi="Calibri" w:cs="Calibri"/>
        </w:rPr>
        <w:t>,</w:t>
      </w:r>
    </w:p>
    <w:p w14:paraId="6EBE9E6B" w14:textId="77777777" w:rsidR="00FC3C9A" w:rsidRPr="00FC3C9A" w:rsidRDefault="00FC3C9A">
      <w:pPr>
        <w:spacing w:line="276" w:lineRule="auto"/>
        <w:jc w:val="both"/>
        <w:rPr>
          <w:rFonts w:ascii="Calibri" w:hAnsi="Calibri" w:cs="Calibri"/>
        </w:rPr>
      </w:pPr>
      <w:r w:rsidRPr="00FC3C9A">
        <w:rPr>
          <w:rFonts w:ascii="Calibri" w:hAnsi="Calibri" w:cs="Calibri"/>
        </w:rPr>
        <w:t>d) prowadzenie monitoringu rodziny przez dzielnicowego oraz pracownika socjalnego;</w:t>
      </w:r>
    </w:p>
    <w:p w14:paraId="21D0529A" w14:textId="77777777" w:rsidR="00FC3C9A" w:rsidRPr="00FC3C9A" w:rsidRDefault="00FC3C9A">
      <w:pPr>
        <w:spacing w:line="276" w:lineRule="auto"/>
        <w:jc w:val="both"/>
        <w:rPr>
          <w:rFonts w:ascii="Calibri" w:hAnsi="Calibri" w:cs="Calibri"/>
        </w:rPr>
      </w:pPr>
      <w:r w:rsidRPr="00FC3C9A">
        <w:rPr>
          <w:rFonts w:ascii="Calibri" w:hAnsi="Calibri" w:cs="Calibri"/>
        </w:rPr>
        <w:t>e) przeprowadzanie rozmów motywująco – wspierających,</w:t>
      </w:r>
    </w:p>
    <w:p w14:paraId="4FFDAECB" w14:textId="77777777" w:rsidR="00FC3C9A" w:rsidRPr="00FC3C9A" w:rsidRDefault="00FC3C9A">
      <w:pPr>
        <w:spacing w:line="276" w:lineRule="auto"/>
        <w:jc w:val="both"/>
        <w:rPr>
          <w:rFonts w:ascii="Calibri" w:hAnsi="Calibri" w:cs="Calibri"/>
          <w:bCs/>
        </w:rPr>
      </w:pPr>
      <w:r w:rsidRPr="00FC3C9A">
        <w:rPr>
          <w:rFonts w:ascii="Calibri" w:hAnsi="Calibri" w:cs="Calibri"/>
        </w:rPr>
        <w:t>f) informowanie o możliwości skorzystania z bezpłatnej porady prawnej i wsparcia psychologa.</w:t>
      </w:r>
    </w:p>
    <w:p w14:paraId="52277B36" w14:textId="77777777" w:rsidR="00FC3C9A" w:rsidRPr="00FC3C9A" w:rsidRDefault="00FC3C9A">
      <w:pPr>
        <w:pStyle w:val="NoSpacing"/>
        <w:tabs>
          <w:tab w:val="left" w:pos="567"/>
          <w:tab w:val="left" w:pos="1134"/>
        </w:tabs>
        <w:spacing w:line="276" w:lineRule="auto"/>
        <w:jc w:val="both"/>
        <w:rPr>
          <w:rFonts w:ascii="Calibri" w:hAnsi="Calibri" w:cs="Calibri"/>
          <w:bCs/>
          <w:sz w:val="24"/>
          <w:szCs w:val="24"/>
        </w:rPr>
      </w:pPr>
      <w:r w:rsidRPr="00FC3C9A">
        <w:rPr>
          <w:rFonts w:ascii="Calibri" w:hAnsi="Calibri" w:cs="Calibri"/>
          <w:bCs/>
          <w:sz w:val="24"/>
          <w:szCs w:val="24"/>
        </w:rPr>
        <w:tab/>
        <w:t xml:space="preserve">Zjawisko przemocy domowej obok problematyki uzależnień wymaga podjęcia szczególnych działań profilaktycznych. Działania te muszą być skierowane do ogółu populacji, ale przede wszystkim do osób bezpośrednio dotkniętych problemem przemocy domowej, a także dzieci                         i młodzieży dotkniętych cyberprzemocą. </w:t>
      </w:r>
    </w:p>
    <w:p w14:paraId="4FAE9BCF" w14:textId="77777777" w:rsidR="00FC3C9A" w:rsidRPr="00FC3C9A" w:rsidRDefault="00FC3C9A">
      <w:pPr>
        <w:pStyle w:val="NoSpacing"/>
        <w:tabs>
          <w:tab w:val="left" w:pos="567"/>
          <w:tab w:val="left" w:pos="1134"/>
        </w:tabs>
        <w:spacing w:line="276" w:lineRule="auto"/>
        <w:jc w:val="both"/>
        <w:rPr>
          <w:rFonts w:ascii="Calibri" w:hAnsi="Calibri" w:cs="Calibri"/>
          <w:bCs/>
          <w:sz w:val="24"/>
          <w:szCs w:val="24"/>
        </w:rPr>
      </w:pPr>
    </w:p>
    <w:p w14:paraId="789C4231" w14:textId="77777777" w:rsidR="00FC3C9A" w:rsidRDefault="00FC3C9A" w:rsidP="00DE5143">
      <w:pPr>
        <w:pStyle w:val="Tytu"/>
        <w:jc w:val="left"/>
        <w:rPr>
          <w:rFonts w:eastAsia="Arial"/>
        </w:rPr>
      </w:pPr>
      <w:bookmarkStart w:id="13" w:name="_Toc175212021"/>
      <w:r w:rsidRPr="00FC3C9A">
        <w:rPr>
          <w:rFonts w:eastAsia="Arial"/>
        </w:rPr>
        <w:t xml:space="preserve">IV. </w:t>
      </w:r>
      <w:r w:rsidR="0039754D" w:rsidRPr="00FC3C9A">
        <w:rPr>
          <w:rFonts w:eastAsia="Arial"/>
        </w:rPr>
        <w:t>ADRESACI PROGRAMU</w:t>
      </w:r>
      <w:bookmarkEnd w:id="13"/>
    </w:p>
    <w:p w14:paraId="1DA44485" w14:textId="77777777" w:rsidR="00546FF7" w:rsidRPr="00FC3C9A" w:rsidRDefault="00546FF7">
      <w:pPr>
        <w:spacing w:line="276" w:lineRule="auto"/>
        <w:rPr>
          <w:rFonts w:ascii="Calibri" w:hAnsi="Calibri" w:cs="Calibri"/>
        </w:rPr>
      </w:pPr>
    </w:p>
    <w:p w14:paraId="41E55964" w14:textId="77777777" w:rsidR="00546FF7" w:rsidRDefault="00546FF7" w:rsidP="005601B3">
      <w:pPr>
        <w:spacing w:line="276" w:lineRule="auto"/>
        <w:ind w:firstLine="708"/>
        <w:rPr>
          <w:rStyle w:val="Odwoaniedokomentarza1"/>
          <w:rFonts w:ascii="Calibri" w:hAnsi="Calibri" w:cs="Calibri"/>
          <w:sz w:val="24"/>
          <w:szCs w:val="24"/>
        </w:rPr>
      </w:pPr>
      <w:r>
        <w:rPr>
          <w:rFonts w:ascii="Calibri" w:hAnsi="Calibri" w:cs="Calibri"/>
        </w:rPr>
        <w:t xml:space="preserve">  </w:t>
      </w:r>
      <w:r w:rsidR="00FC3C9A" w:rsidRPr="00FC3C9A">
        <w:rPr>
          <w:rFonts w:ascii="Calibri" w:hAnsi="Calibri" w:cs="Calibri"/>
        </w:rPr>
        <w:t xml:space="preserve">Program jest skierowany do </w:t>
      </w:r>
      <w:r w:rsidR="00FC3C9A" w:rsidRPr="00FC3C9A">
        <w:rPr>
          <w:rFonts w:ascii="Calibri" w:hAnsi="Calibri" w:cs="Calibri"/>
          <w:sz w:val="18"/>
          <w:szCs w:val="18"/>
        </w:rPr>
        <w:t xml:space="preserve"> </w:t>
      </w:r>
      <w:r w:rsidR="00FC3C9A" w:rsidRPr="00FC3C9A">
        <w:rPr>
          <w:rFonts w:ascii="Calibri" w:hAnsi="Calibri" w:cs="Calibri"/>
        </w:rPr>
        <w:t>mieszkańców Gminy Jednorożec:</w:t>
      </w:r>
    </w:p>
    <w:p w14:paraId="16A31837" w14:textId="77777777" w:rsidR="00546FF7" w:rsidRDefault="005601B3" w:rsidP="00546FF7">
      <w:pPr>
        <w:spacing w:line="276" w:lineRule="auto"/>
        <w:rPr>
          <w:rFonts w:ascii="Calibri" w:hAnsi="Calibri" w:cs="Calibri"/>
        </w:rPr>
      </w:pPr>
      <w:r>
        <w:rPr>
          <w:rStyle w:val="Odwoaniedokomentarza1"/>
          <w:rFonts w:ascii="Calibri" w:hAnsi="Calibri" w:cs="Calibri"/>
          <w:sz w:val="24"/>
          <w:szCs w:val="24"/>
        </w:rPr>
        <w:t xml:space="preserve">a) </w:t>
      </w:r>
      <w:r w:rsidR="003D1B75">
        <w:rPr>
          <w:rStyle w:val="Odwoaniedokomentarza1"/>
          <w:rFonts w:ascii="Calibri" w:hAnsi="Calibri" w:cs="Calibri"/>
          <w:sz w:val="24"/>
          <w:szCs w:val="24"/>
        </w:rPr>
        <w:t>o</w:t>
      </w:r>
      <w:r w:rsidR="00FC3C9A" w:rsidRPr="00FC3C9A">
        <w:rPr>
          <w:rFonts w:ascii="Calibri" w:hAnsi="Calibri" w:cs="Calibri"/>
        </w:rPr>
        <w:t>gółu społeczeństwa, w tym osób zagrożonych przemocą domową</w:t>
      </w:r>
      <w:r w:rsidR="003D1B75">
        <w:rPr>
          <w:rFonts w:ascii="Calibri" w:hAnsi="Calibri" w:cs="Calibri"/>
        </w:rPr>
        <w:t>,</w:t>
      </w:r>
    </w:p>
    <w:p w14:paraId="09E4A304" w14:textId="77777777" w:rsidR="00FC3C9A" w:rsidRPr="00FC3C9A" w:rsidRDefault="005601B3" w:rsidP="00546FF7">
      <w:pPr>
        <w:spacing w:line="276" w:lineRule="auto"/>
        <w:rPr>
          <w:rFonts w:ascii="Calibri" w:hAnsi="Calibri" w:cs="Calibri"/>
        </w:rPr>
      </w:pPr>
      <w:r>
        <w:rPr>
          <w:rFonts w:ascii="Calibri" w:hAnsi="Calibri" w:cs="Calibri"/>
        </w:rPr>
        <w:t>b)</w:t>
      </w:r>
      <w:r w:rsidR="00546FF7">
        <w:rPr>
          <w:rFonts w:ascii="Calibri" w:hAnsi="Calibri" w:cs="Calibri"/>
        </w:rPr>
        <w:t xml:space="preserve"> </w:t>
      </w:r>
      <w:r w:rsidR="003D1B75">
        <w:rPr>
          <w:rFonts w:ascii="Calibri" w:hAnsi="Calibri" w:cs="Calibri"/>
        </w:rPr>
        <w:t>o</w:t>
      </w:r>
      <w:r w:rsidR="00FC3C9A" w:rsidRPr="00FC3C9A">
        <w:rPr>
          <w:rFonts w:ascii="Calibri" w:hAnsi="Calibri" w:cs="Calibri"/>
        </w:rPr>
        <w:t>sób doznających przemocy domowej</w:t>
      </w:r>
      <w:r w:rsidR="003D1B75">
        <w:rPr>
          <w:rFonts w:ascii="Calibri" w:hAnsi="Calibri" w:cs="Calibri"/>
        </w:rPr>
        <w:t>,</w:t>
      </w:r>
    </w:p>
    <w:p w14:paraId="234E8A4D" w14:textId="77777777" w:rsidR="00FC3C9A" w:rsidRPr="00FC3C9A" w:rsidRDefault="005601B3" w:rsidP="00546FF7">
      <w:pPr>
        <w:spacing w:line="276" w:lineRule="auto"/>
        <w:rPr>
          <w:rFonts w:ascii="Calibri" w:hAnsi="Calibri" w:cs="Calibri"/>
        </w:rPr>
      </w:pPr>
      <w:r>
        <w:rPr>
          <w:rFonts w:ascii="Calibri" w:hAnsi="Calibri" w:cs="Calibri"/>
        </w:rPr>
        <w:t>c)</w:t>
      </w:r>
      <w:r w:rsidR="00546FF7">
        <w:rPr>
          <w:rFonts w:ascii="Calibri" w:hAnsi="Calibri" w:cs="Calibri"/>
        </w:rPr>
        <w:t xml:space="preserve"> </w:t>
      </w:r>
      <w:r w:rsidR="003D1B75">
        <w:rPr>
          <w:rFonts w:ascii="Calibri" w:hAnsi="Calibri" w:cs="Calibri"/>
        </w:rPr>
        <w:t>o</w:t>
      </w:r>
      <w:r w:rsidR="00FC3C9A" w:rsidRPr="00FC3C9A">
        <w:rPr>
          <w:rFonts w:ascii="Calibri" w:hAnsi="Calibri" w:cs="Calibri"/>
        </w:rPr>
        <w:t>sób stosujących przemoc domową</w:t>
      </w:r>
      <w:r w:rsidR="003D1B75">
        <w:rPr>
          <w:rFonts w:ascii="Calibri" w:hAnsi="Calibri" w:cs="Calibri"/>
        </w:rPr>
        <w:t>,</w:t>
      </w:r>
    </w:p>
    <w:p w14:paraId="171C6825" w14:textId="77777777" w:rsidR="00546FF7" w:rsidRDefault="005601B3" w:rsidP="00546FF7">
      <w:pPr>
        <w:spacing w:line="276" w:lineRule="auto"/>
        <w:rPr>
          <w:rFonts w:ascii="Calibri" w:eastAsia="Arial" w:hAnsi="Calibri" w:cs="Calibri"/>
        </w:rPr>
      </w:pPr>
      <w:r>
        <w:rPr>
          <w:rFonts w:ascii="Calibri" w:hAnsi="Calibri" w:cs="Calibri"/>
        </w:rPr>
        <w:t>d)</w:t>
      </w:r>
      <w:r w:rsidR="00546FF7">
        <w:rPr>
          <w:rFonts w:ascii="Calibri" w:hAnsi="Calibri" w:cs="Calibri"/>
        </w:rPr>
        <w:t xml:space="preserve"> </w:t>
      </w:r>
      <w:r w:rsidR="003D1B75">
        <w:rPr>
          <w:rFonts w:ascii="Calibri" w:hAnsi="Calibri" w:cs="Calibri"/>
        </w:rPr>
        <w:t>ś</w:t>
      </w:r>
      <w:r w:rsidR="00FC3C9A" w:rsidRPr="00FC3C9A">
        <w:rPr>
          <w:rFonts w:ascii="Calibri" w:hAnsi="Calibri" w:cs="Calibri"/>
        </w:rPr>
        <w:t>wiadków przemocy domowej</w:t>
      </w:r>
      <w:r w:rsidR="003D1B75">
        <w:rPr>
          <w:rFonts w:ascii="Calibri" w:hAnsi="Calibri" w:cs="Calibri"/>
        </w:rPr>
        <w:t>,</w:t>
      </w:r>
    </w:p>
    <w:p w14:paraId="37D40173" w14:textId="77777777" w:rsidR="00FC3C9A" w:rsidRPr="00546FF7" w:rsidRDefault="005601B3" w:rsidP="00546FF7">
      <w:pPr>
        <w:spacing w:line="276" w:lineRule="auto"/>
        <w:rPr>
          <w:rFonts w:ascii="Calibri" w:eastAsia="Arial" w:hAnsi="Calibri" w:cs="Calibri"/>
        </w:rPr>
      </w:pPr>
      <w:r>
        <w:rPr>
          <w:rFonts w:ascii="Calibri" w:eastAsia="Arial" w:hAnsi="Calibri" w:cs="Calibri"/>
        </w:rPr>
        <w:t xml:space="preserve">e)  </w:t>
      </w:r>
      <w:r w:rsidR="003D1B75">
        <w:rPr>
          <w:rFonts w:ascii="Calibri" w:eastAsia="Arial" w:hAnsi="Calibri" w:cs="Calibri"/>
        </w:rPr>
        <w:t>s</w:t>
      </w:r>
      <w:r w:rsidR="00FC3C9A" w:rsidRPr="00FC3C9A">
        <w:rPr>
          <w:rFonts w:ascii="Calibri" w:eastAsia="Arial" w:hAnsi="Calibri" w:cs="Calibri"/>
        </w:rPr>
        <w:t>łużb zajmujących się przeciwdziałaniem przemocy domowej.</w:t>
      </w:r>
    </w:p>
    <w:p w14:paraId="5B48607B" w14:textId="77777777" w:rsidR="00FC3C9A" w:rsidRPr="00FC3C9A" w:rsidRDefault="00FC3C9A">
      <w:pPr>
        <w:pStyle w:val="NoSpacing"/>
        <w:tabs>
          <w:tab w:val="left" w:pos="567"/>
          <w:tab w:val="left" w:pos="1134"/>
        </w:tabs>
        <w:spacing w:line="276" w:lineRule="auto"/>
        <w:jc w:val="both"/>
        <w:rPr>
          <w:rFonts w:ascii="Calibri" w:hAnsi="Calibri" w:cs="Calibri"/>
          <w:bCs/>
          <w:sz w:val="24"/>
          <w:szCs w:val="24"/>
        </w:rPr>
      </w:pPr>
    </w:p>
    <w:p w14:paraId="02AA485F" w14:textId="77777777" w:rsidR="00FC3C9A" w:rsidRDefault="00FC3C9A" w:rsidP="00DE5143">
      <w:pPr>
        <w:pStyle w:val="Tytu"/>
        <w:jc w:val="left"/>
        <w:rPr>
          <w:rFonts w:eastAsia="Arial"/>
        </w:rPr>
      </w:pPr>
      <w:bookmarkStart w:id="14" w:name="_Toc175212022"/>
      <w:r w:rsidRPr="00FC3C9A">
        <w:rPr>
          <w:rFonts w:eastAsia="Arial"/>
        </w:rPr>
        <w:lastRenderedPageBreak/>
        <w:t>V. REALIZATORZY PROGRAMU</w:t>
      </w:r>
      <w:bookmarkEnd w:id="14"/>
    </w:p>
    <w:p w14:paraId="59A71763" w14:textId="77777777" w:rsidR="005601B3" w:rsidRDefault="005601B3">
      <w:pPr>
        <w:spacing w:line="276" w:lineRule="auto"/>
        <w:rPr>
          <w:rFonts w:ascii="Calibri" w:eastAsia="Arial" w:hAnsi="Calibri" w:cs="Calibri"/>
          <w:b/>
        </w:rPr>
      </w:pPr>
    </w:p>
    <w:p w14:paraId="7A39179E" w14:textId="77777777" w:rsidR="005601B3" w:rsidRDefault="005601B3" w:rsidP="005601B3">
      <w:pPr>
        <w:spacing w:line="276" w:lineRule="auto"/>
        <w:rPr>
          <w:rFonts w:ascii="Calibri" w:eastAsia="Arial" w:hAnsi="Calibri" w:cs="Calibri"/>
          <w:bCs/>
        </w:rPr>
      </w:pPr>
      <w:r>
        <w:rPr>
          <w:rFonts w:ascii="Calibri" w:eastAsia="Arial" w:hAnsi="Calibri" w:cs="Calibri"/>
          <w:b/>
        </w:rPr>
        <w:tab/>
      </w:r>
      <w:r w:rsidRPr="005601B3">
        <w:rPr>
          <w:rFonts w:ascii="Calibri" w:eastAsia="Arial" w:hAnsi="Calibri" w:cs="Calibri"/>
          <w:bCs/>
        </w:rPr>
        <w:t>Realizatorami programu są:</w:t>
      </w:r>
    </w:p>
    <w:p w14:paraId="7B4BF365" w14:textId="77777777" w:rsidR="00FC3C9A" w:rsidRPr="005601B3" w:rsidRDefault="00FC3C9A" w:rsidP="005601B3">
      <w:pPr>
        <w:numPr>
          <w:ilvl w:val="1"/>
          <w:numId w:val="15"/>
        </w:numPr>
        <w:spacing w:line="276" w:lineRule="auto"/>
        <w:rPr>
          <w:rFonts w:ascii="Calibri" w:eastAsia="Arial" w:hAnsi="Calibri" w:cs="Calibri"/>
          <w:bCs/>
        </w:rPr>
      </w:pPr>
      <w:r w:rsidRPr="00FC3C9A">
        <w:rPr>
          <w:rFonts w:ascii="Calibri" w:eastAsia="Arial" w:hAnsi="Calibri" w:cs="Calibri"/>
        </w:rPr>
        <w:t>Urząd Gminy w Jednorożcu</w:t>
      </w:r>
      <w:r w:rsidR="005601B3">
        <w:rPr>
          <w:rFonts w:ascii="Calibri" w:eastAsia="Arial" w:hAnsi="Calibri" w:cs="Calibri"/>
        </w:rPr>
        <w:t>,</w:t>
      </w:r>
    </w:p>
    <w:p w14:paraId="2BC55238" w14:textId="77777777" w:rsidR="00FC3C9A" w:rsidRPr="00FC3C9A" w:rsidRDefault="00FC3C9A" w:rsidP="00617DE5">
      <w:pPr>
        <w:numPr>
          <w:ilvl w:val="1"/>
          <w:numId w:val="15"/>
        </w:numPr>
        <w:spacing w:line="276" w:lineRule="auto"/>
        <w:rPr>
          <w:rFonts w:ascii="Calibri" w:eastAsia="Arial" w:hAnsi="Calibri" w:cs="Calibri"/>
        </w:rPr>
      </w:pPr>
      <w:r w:rsidRPr="00FC3C9A">
        <w:rPr>
          <w:rFonts w:ascii="Calibri" w:eastAsia="Arial" w:hAnsi="Calibri" w:cs="Calibri"/>
        </w:rPr>
        <w:t>Ośrodek Pomocy Społecznej w Jednorożcu</w:t>
      </w:r>
      <w:r w:rsidR="005601B3">
        <w:rPr>
          <w:rFonts w:ascii="Calibri" w:eastAsia="Arial" w:hAnsi="Calibri" w:cs="Calibri"/>
        </w:rPr>
        <w:t>,</w:t>
      </w:r>
    </w:p>
    <w:p w14:paraId="4BEFF0CE" w14:textId="77777777" w:rsidR="00FC3C9A" w:rsidRPr="00FC3C9A" w:rsidRDefault="00FC3C9A" w:rsidP="00617DE5">
      <w:pPr>
        <w:numPr>
          <w:ilvl w:val="1"/>
          <w:numId w:val="15"/>
        </w:numPr>
        <w:spacing w:line="276" w:lineRule="auto"/>
        <w:rPr>
          <w:rFonts w:ascii="Calibri" w:eastAsia="Arial" w:hAnsi="Calibri" w:cs="Calibri"/>
        </w:rPr>
      </w:pPr>
      <w:r w:rsidRPr="00FC3C9A">
        <w:rPr>
          <w:rFonts w:ascii="Calibri" w:eastAsia="Arial" w:hAnsi="Calibri" w:cs="Calibri"/>
        </w:rPr>
        <w:t>Gminna Komisja Rozwiązywania Problemów Alkoholowych w Jednorożcu</w:t>
      </w:r>
      <w:r w:rsidR="005601B3">
        <w:rPr>
          <w:rFonts w:ascii="Calibri" w:eastAsia="Arial" w:hAnsi="Calibri" w:cs="Calibri"/>
        </w:rPr>
        <w:t>,</w:t>
      </w:r>
    </w:p>
    <w:p w14:paraId="4EF5ED18" w14:textId="77777777" w:rsidR="00617DE5" w:rsidRDefault="00FC3C9A" w:rsidP="00617DE5">
      <w:pPr>
        <w:numPr>
          <w:ilvl w:val="1"/>
          <w:numId w:val="15"/>
        </w:numPr>
        <w:spacing w:line="276" w:lineRule="auto"/>
        <w:rPr>
          <w:rFonts w:ascii="Calibri" w:eastAsia="Arial" w:hAnsi="Calibri" w:cs="Calibri"/>
        </w:rPr>
      </w:pPr>
      <w:r w:rsidRPr="00FC3C9A">
        <w:rPr>
          <w:rFonts w:ascii="Calibri" w:eastAsia="Arial" w:hAnsi="Calibri" w:cs="Calibri"/>
        </w:rPr>
        <w:t xml:space="preserve">Placówki oświatowe z terenu </w:t>
      </w:r>
      <w:r w:rsidR="00A53EB4">
        <w:rPr>
          <w:rFonts w:ascii="Calibri" w:eastAsia="Arial" w:hAnsi="Calibri" w:cs="Calibri"/>
        </w:rPr>
        <w:t>G</w:t>
      </w:r>
      <w:r w:rsidRPr="00FC3C9A">
        <w:rPr>
          <w:rFonts w:ascii="Calibri" w:eastAsia="Arial" w:hAnsi="Calibri" w:cs="Calibri"/>
        </w:rPr>
        <w:t>miny Jednorożec</w:t>
      </w:r>
      <w:r w:rsidR="005601B3">
        <w:rPr>
          <w:rFonts w:ascii="Calibri" w:eastAsia="Arial" w:hAnsi="Calibri" w:cs="Calibri"/>
        </w:rPr>
        <w:t>,</w:t>
      </w:r>
    </w:p>
    <w:p w14:paraId="4B959EE4" w14:textId="77777777" w:rsidR="00FC3C9A" w:rsidRPr="00617DE5" w:rsidRDefault="00FC3C9A" w:rsidP="00617DE5">
      <w:pPr>
        <w:numPr>
          <w:ilvl w:val="1"/>
          <w:numId w:val="15"/>
        </w:numPr>
        <w:spacing w:line="276" w:lineRule="auto"/>
        <w:rPr>
          <w:rFonts w:ascii="Calibri" w:eastAsia="Arial" w:hAnsi="Calibri" w:cs="Calibri"/>
        </w:rPr>
      </w:pPr>
      <w:r w:rsidRPr="00617DE5">
        <w:rPr>
          <w:rFonts w:ascii="Calibri" w:eastAsia="Arial" w:hAnsi="Calibri" w:cs="Calibri"/>
        </w:rPr>
        <w:t>Posterunek Policji w Jednorożcu</w:t>
      </w:r>
      <w:r w:rsidR="005601B3">
        <w:rPr>
          <w:rFonts w:ascii="Calibri" w:eastAsia="Arial" w:hAnsi="Calibri" w:cs="Calibri"/>
        </w:rPr>
        <w:t>,</w:t>
      </w:r>
    </w:p>
    <w:p w14:paraId="45FD5D41" w14:textId="77777777" w:rsidR="00617DE5" w:rsidRDefault="00FC3C9A" w:rsidP="00617DE5">
      <w:pPr>
        <w:numPr>
          <w:ilvl w:val="1"/>
          <w:numId w:val="15"/>
        </w:numPr>
        <w:spacing w:line="276" w:lineRule="auto"/>
        <w:rPr>
          <w:rFonts w:ascii="Calibri" w:eastAsia="Arial" w:hAnsi="Calibri" w:cs="Calibri"/>
        </w:rPr>
      </w:pPr>
      <w:r w:rsidRPr="00FC3C9A">
        <w:rPr>
          <w:rFonts w:ascii="Calibri" w:eastAsia="Arial" w:hAnsi="Calibri" w:cs="Calibri"/>
        </w:rPr>
        <w:t xml:space="preserve">Służba zdrowia z terenu </w:t>
      </w:r>
      <w:r w:rsidR="00A53EB4">
        <w:rPr>
          <w:rFonts w:ascii="Calibri" w:eastAsia="Arial" w:hAnsi="Calibri" w:cs="Calibri"/>
        </w:rPr>
        <w:t>G</w:t>
      </w:r>
      <w:r w:rsidRPr="00FC3C9A">
        <w:rPr>
          <w:rFonts w:ascii="Calibri" w:eastAsia="Arial" w:hAnsi="Calibri" w:cs="Calibri"/>
        </w:rPr>
        <w:t>miny Jednorożec</w:t>
      </w:r>
      <w:r w:rsidR="005601B3">
        <w:rPr>
          <w:rFonts w:ascii="Calibri" w:eastAsia="Arial" w:hAnsi="Calibri" w:cs="Calibri"/>
        </w:rPr>
        <w:t>,</w:t>
      </w:r>
    </w:p>
    <w:p w14:paraId="23EF6AF2" w14:textId="77777777" w:rsidR="00617DE5" w:rsidRDefault="00FC3C9A" w:rsidP="00617DE5">
      <w:pPr>
        <w:numPr>
          <w:ilvl w:val="1"/>
          <w:numId w:val="15"/>
        </w:numPr>
        <w:spacing w:line="276" w:lineRule="auto"/>
        <w:rPr>
          <w:rFonts w:ascii="Calibri" w:eastAsia="Arial" w:hAnsi="Calibri" w:cs="Calibri"/>
        </w:rPr>
      </w:pPr>
      <w:r w:rsidRPr="00617DE5">
        <w:rPr>
          <w:rFonts w:ascii="Calibri" w:eastAsia="Arial" w:hAnsi="Calibri" w:cs="Calibri"/>
        </w:rPr>
        <w:t xml:space="preserve">Powiatowe Centrum Pomocy Rodzinie w </w:t>
      </w:r>
      <w:r w:rsidR="00F51F34" w:rsidRPr="00617DE5">
        <w:rPr>
          <w:rFonts w:ascii="Calibri" w:eastAsia="Arial" w:hAnsi="Calibri" w:cs="Calibri"/>
        </w:rPr>
        <w:t>Przasnyszu</w:t>
      </w:r>
      <w:r w:rsidR="005601B3">
        <w:rPr>
          <w:rFonts w:ascii="Calibri" w:eastAsia="Arial" w:hAnsi="Calibri" w:cs="Calibri"/>
        </w:rPr>
        <w:t>,</w:t>
      </w:r>
    </w:p>
    <w:p w14:paraId="32E681B5" w14:textId="77777777" w:rsidR="00617DE5" w:rsidRDefault="00FC3C9A" w:rsidP="00617DE5">
      <w:pPr>
        <w:numPr>
          <w:ilvl w:val="1"/>
          <w:numId w:val="15"/>
        </w:numPr>
        <w:spacing w:line="276" w:lineRule="auto"/>
        <w:rPr>
          <w:rFonts w:ascii="Calibri" w:eastAsia="Arial" w:hAnsi="Calibri" w:cs="Calibri"/>
        </w:rPr>
      </w:pPr>
      <w:r w:rsidRPr="00617DE5">
        <w:rPr>
          <w:rFonts w:ascii="Calibri" w:eastAsia="Arial" w:hAnsi="Calibri" w:cs="Calibri"/>
        </w:rPr>
        <w:t>Zespół Interdyscyplinarny w Jednorożcu</w:t>
      </w:r>
      <w:r w:rsidR="005601B3">
        <w:rPr>
          <w:rFonts w:ascii="Calibri" w:eastAsia="Arial" w:hAnsi="Calibri" w:cs="Calibri"/>
        </w:rPr>
        <w:t>,</w:t>
      </w:r>
    </w:p>
    <w:p w14:paraId="500AD4A5" w14:textId="77777777" w:rsidR="00FC3C9A" w:rsidRDefault="00FC3C9A" w:rsidP="00617DE5">
      <w:pPr>
        <w:numPr>
          <w:ilvl w:val="1"/>
          <w:numId w:val="15"/>
        </w:numPr>
        <w:spacing w:line="276" w:lineRule="auto"/>
        <w:rPr>
          <w:rFonts w:ascii="Calibri" w:eastAsia="Arial" w:hAnsi="Calibri" w:cs="Calibri"/>
        </w:rPr>
      </w:pPr>
      <w:r w:rsidRPr="00617DE5">
        <w:rPr>
          <w:rFonts w:ascii="Calibri" w:eastAsia="Arial" w:hAnsi="Calibri" w:cs="Calibri"/>
        </w:rPr>
        <w:t>Organizacje pozarządowe.</w:t>
      </w:r>
    </w:p>
    <w:p w14:paraId="4A8C9A41" w14:textId="77777777" w:rsidR="00FC3C9A" w:rsidRPr="00FC3C9A" w:rsidRDefault="00FC3C9A">
      <w:pPr>
        <w:spacing w:line="276" w:lineRule="auto"/>
        <w:jc w:val="both"/>
        <w:rPr>
          <w:rFonts w:ascii="Calibri" w:hAnsi="Calibri" w:cs="Calibri"/>
        </w:rPr>
      </w:pPr>
    </w:p>
    <w:p w14:paraId="0F068110" w14:textId="77777777" w:rsidR="00DE5143" w:rsidRPr="00DE5143" w:rsidRDefault="00FC3C9A" w:rsidP="00DE5143">
      <w:pPr>
        <w:pStyle w:val="Tytu"/>
        <w:jc w:val="left"/>
        <w:rPr>
          <w:rFonts w:eastAsia="Arial"/>
        </w:rPr>
      </w:pPr>
      <w:bookmarkStart w:id="15" w:name="_Toc175212023"/>
      <w:r w:rsidRPr="00FC3C9A">
        <w:rPr>
          <w:rFonts w:eastAsia="Arial"/>
        </w:rPr>
        <w:t>VI. CELE, KIERUNKI I WSKAŹNIKI PROGRAMU</w:t>
      </w:r>
      <w:bookmarkEnd w:id="15"/>
    </w:p>
    <w:p w14:paraId="0792074D" w14:textId="77777777" w:rsidR="00FC3C9A" w:rsidRPr="00FC3C9A" w:rsidRDefault="00FC3C9A">
      <w:pPr>
        <w:spacing w:line="276" w:lineRule="auto"/>
        <w:jc w:val="both"/>
        <w:rPr>
          <w:rFonts w:ascii="Calibri" w:hAnsi="Calibri" w:cs="Calibri"/>
        </w:rPr>
      </w:pPr>
    </w:p>
    <w:p w14:paraId="082EC934" w14:textId="77777777" w:rsidR="00DE5143" w:rsidRDefault="00546FF7" w:rsidP="00DE5143">
      <w:pPr>
        <w:pStyle w:val="Podtytu"/>
        <w:jc w:val="left"/>
        <w:rPr>
          <w:rFonts w:eastAsia="Arial"/>
        </w:rPr>
      </w:pPr>
      <w:bookmarkStart w:id="16" w:name="_Toc175212024"/>
      <w:r w:rsidRPr="00546FF7">
        <w:rPr>
          <w:rFonts w:eastAsia="Arial"/>
        </w:rPr>
        <w:t>6.</w:t>
      </w:r>
      <w:r w:rsidR="00FC3C9A" w:rsidRPr="00546FF7">
        <w:rPr>
          <w:rFonts w:eastAsia="Arial"/>
        </w:rPr>
        <w:t>1.</w:t>
      </w:r>
      <w:r w:rsidR="00DE5143">
        <w:rPr>
          <w:rFonts w:eastAsia="Arial"/>
        </w:rPr>
        <w:t xml:space="preserve"> Cele</w:t>
      </w:r>
      <w:bookmarkEnd w:id="16"/>
    </w:p>
    <w:p w14:paraId="05E97429" w14:textId="77777777" w:rsidR="00DE5143" w:rsidRDefault="00DE5143" w:rsidP="00DE5143">
      <w:pPr>
        <w:rPr>
          <w:rFonts w:eastAsia="Arial"/>
        </w:rPr>
      </w:pPr>
    </w:p>
    <w:p w14:paraId="6819F912" w14:textId="77777777" w:rsidR="00DE5143" w:rsidRPr="00CE5762" w:rsidRDefault="00DE5143" w:rsidP="00DE5143">
      <w:pPr>
        <w:rPr>
          <w:rFonts w:ascii="Calibri" w:eastAsia="Arial" w:hAnsi="Calibri" w:cs="Calibri"/>
        </w:rPr>
      </w:pPr>
      <w:r>
        <w:rPr>
          <w:rFonts w:eastAsia="Arial"/>
        </w:rPr>
        <w:tab/>
      </w:r>
      <w:r w:rsidRPr="00CE5762">
        <w:rPr>
          <w:rFonts w:ascii="Calibri" w:eastAsia="Arial" w:hAnsi="Calibri" w:cs="Calibri"/>
        </w:rPr>
        <w:t>Ustalono następujące cele programu:</w:t>
      </w:r>
    </w:p>
    <w:p w14:paraId="47751FE0" w14:textId="77777777" w:rsidR="00FC3C9A" w:rsidRPr="00546FF7" w:rsidRDefault="00DE5143" w:rsidP="00DE5143">
      <w:pPr>
        <w:spacing w:line="276" w:lineRule="auto"/>
        <w:jc w:val="both"/>
        <w:rPr>
          <w:rFonts w:ascii="Calibri" w:hAnsi="Calibri" w:cs="Calibri"/>
          <w:bCs/>
        </w:rPr>
      </w:pPr>
      <w:r>
        <w:rPr>
          <w:rFonts w:ascii="Calibri" w:eastAsia="Arial" w:hAnsi="Calibri" w:cs="Calibri"/>
          <w:bCs/>
        </w:rPr>
        <w:t>a) c</w:t>
      </w:r>
      <w:r w:rsidR="00546FF7" w:rsidRPr="00546FF7">
        <w:rPr>
          <w:rFonts w:ascii="Calibri" w:eastAsia="Arial" w:hAnsi="Calibri" w:cs="Calibri"/>
          <w:bCs/>
        </w:rPr>
        <w:t>elem głównym jest</w:t>
      </w:r>
      <w:r w:rsidR="00FC3C9A" w:rsidRPr="00546FF7">
        <w:rPr>
          <w:rFonts w:ascii="Calibri" w:eastAsia="Arial" w:hAnsi="Calibri" w:cs="Calibri"/>
          <w:bCs/>
        </w:rPr>
        <w:t xml:space="preserve"> </w:t>
      </w:r>
      <w:r w:rsidR="00546FF7" w:rsidRPr="00546FF7">
        <w:rPr>
          <w:rFonts w:ascii="Calibri" w:eastAsia="Arial" w:hAnsi="Calibri" w:cs="Calibri"/>
          <w:bCs/>
        </w:rPr>
        <w:t>z</w:t>
      </w:r>
      <w:r w:rsidR="00FC3C9A" w:rsidRPr="00546FF7">
        <w:rPr>
          <w:rFonts w:ascii="Calibri" w:eastAsia="Arial" w:hAnsi="Calibri" w:cs="Calibri"/>
          <w:bCs/>
        </w:rPr>
        <w:t>większenie skuteczności przeciwdziałania przemocy domowej oraz zmniejszenie skali tego zjawiska na terenie gminy Jednorożec.</w:t>
      </w:r>
    </w:p>
    <w:p w14:paraId="7354A346" w14:textId="77777777" w:rsidR="00FC3C9A" w:rsidRPr="00FC3C9A" w:rsidRDefault="00DE5143" w:rsidP="00546FF7">
      <w:pPr>
        <w:pStyle w:val="NoSpacing"/>
        <w:spacing w:line="276" w:lineRule="auto"/>
        <w:jc w:val="both"/>
        <w:rPr>
          <w:rFonts w:ascii="Calibri" w:hAnsi="Calibri" w:cs="Calibri"/>
        </w:rPr>
      </w:pPr>
      <w:r>
        <w:rPr>
          <w:rFonts w:ascii="Calibri" w:hAnsi="Calibri" w:cs="Calibri"/>
          <w:sz w:val="24"/>
          <w:szCs w:val="24"/>
        </w:rPr>
        <w:t xml:space="preserve">b) </w:t>
      </w:r>
      <w:r w:rsidR="00FC3C9A" w:rsidRPr="00FC3C9A">
        <w:rPr>
          <w:rFonts w:ascii="Calibri" w:hAnsi="Calibri" w:cs="Calibri"/>
          <w:sz w:val="24"/>
          <w:szCs w:val="24"/>
        </w:rPr>
        <w:t>cele szczegółowe:</w:t>
      </w:r>
    </w:p>
    <w:p w14:paraId="11089889" w14:textId="77777777" w:rsidR="00546FF7" w:rsidRDefault="00DE5143" w:rsidP="00DE5143">
      <w:pPr>
        <w:spacing w:line="276" w:lineRule="auto"/>
        <w:jc w:val="both"/>
        <w:rPr>
          <w:rFonts w:ascii="Calibri" w:hAnsi="Calibri" w:cs="Calibri"/>
          <w:color w:val="000000"/>
        </w:rPr>
      </w:pPr>
      <w:r>
        <w:rPr>
          <w:rFonts w:ascii="Calibri" w:hAnsi="Calibri" w:cs="Calibri"/>
        </w:rPr>
        <w:t>-</w:t>
      </w:r>
      <w:r w:rsidR="003D1B75">
        <w:rPr>
          <w:rFonts w:ascii="Calibri" w:hAnsi="Calibri" w:cs="Calibri"/>
        </w:rPr>
        <w:t>s</w:t>
      </w:r>
      <w:r w:rsidR="00FC3C9A" w:rsidRPr="00FC3C9A">
        <w:rPr>
          <w:rFonts w:ascii="Calibri" w:hAnsi="Calibri" w:cs="Calibri"/>
        </w:rPr>
        <w:t>ystematyczna i stała  edukacja oraz profilaktyka środowiska lokalnego w zakresie przemocy domowej</w:t>
      </w:r>
      <w:r w:rsidR="003D1B75">
        <w:rPr>
          <w:rFonts w:ascii="Calibri" w:hAnsi="Calibri" w:cs="Calibri"/>
        </w:rPr>
        <w:t>,</w:t>
      </w:r>
    </w:p>
    <w:p w14:paraId="11D08D06" w14:textId="77777777" w:rsidR="00546FF7" w:rsidRDefault="00DE5143" w:rsidP="00DE5143">
      <w:pPr>
        <w:spacing w:line="276" w:lineRule="auto"/>
        <w:jc w:val="both"/>
        <w:rPr>
          <w:rFonts w:ascii="Calibri" w:hAnsi="Calibri" w:cs="Calibri"/>
          <w:color w:val="000000"/>
        </w:rPr>
      </w:pPr>
      <w:r>
        <w:rPr>
          <w:rFonts w:ascii="Calibri" w:hAnsi="Calibri" w:cs="Calibri"/>
          <w:color w:val="000000"/>
        </w:rPr>
        <w:t>-</w:t>
      </w:r>
      <w:r w:rsidR="003D1B75" w:rsidRPr="00546FF7">
        <w:rPr>
          <w:rFonts w:ascii="Calibri" w:hAnsi="Calibri" w:cs="Calibri"/>
          <w:color w:val="000000"/>
        </w:rPr>
        <w:t>p</w:t>
      </w:r>
      <w:r w:rsidR="00FC3C9A" w:rsidRPr="00546FF7">
        <w:rPr>
          <w:rFonts w:ascii="Calibri" w:hAnsi="Calibri" w:cs="Calibri"/>
          <w:color w:val="000000"/>
        </w:rPr>
        <w:t>odnoszenie kompetencji służb i przedstawicieli podmiotów realizujących działania z zakresu przeciwdziałania przemoc</w:t>
      </w:r>
      <w:r w:rsidR="004368FE" w:rsidRPr="00546FF7">
        <w:rPr>
          <w:rFonts w:ascii="Calibri" w:hAnsi="Calibri" w:cs="Calibri"/>
          <w:color w:val="000000"/>
        </w:rPr>
        <w:t>y</w:t>
      </w:r>
      <w:r w:rsidR="00FC3C9A" w:rsidRPr="00546FF7">
        <w:rPr>
          <w:rFonts w:ascii="Calibri" w:hAnsi="Calibri" w:cs="Calibri"/>
          <w:color w:val="000000"/>
        </w:rPr>
        <w:t xml:space="preserve"> domow</w:t>
      </w:r>
      <w:r w:rsidR="004368FE" w:rsidRPr="00546FF7">
        <w:rPr>
          <w:rFonts w:ascii="Calibri" w:hAnsi="Calibri" w:cs="Calibri"/>
          <w:color w:val="000000"/>
        </w:rPr>
        <w:t>ej</w:t>
      </w:r>
      <w:r w:rsidR="003D1B75" w:rsidRPr="00546FF7">
        <w:rPr>
          <w:rFonts w:ascii="Calibri" w:hAnsi="Calibri" w:cs="Calibri"/>
          <w:color w:val="000000"/>
        </w:rPr>
        <w:t>,</w:t>
      </w:r>
    </w:p>
    <w:p w14:paraId="08BEDD13" w14:textId="77777777" w:rsidR="00546FF7" w:rsidRDefault="00DE5143" w:rsidP="00DE5143">
      <w:pPr>
        <w:spacing w:line="276" w:lineRule="auto"/>
        <w:jc w:val="both"/>
        <w:rPr>
          <w:rFonts w:ascii="Calibri" w:hAnsi="Calibri" w:cs="Calibri"/>
          <w:color w:val="000000"/>
        </w:rPr>
      </w:pPr>
      <w:r>
        <w:rPr>
          <w:rFonts w:ascii="Calibri" w:hAnsi="Calibri" w:cs="Calibri"/>
          <w:color w:val="000000"/>
        </w:rPr>
        <w:t xml:space="preserve">- </w:t>
      </w:r>
      <w:r w:rsidR="003D1B75" w:rsidRPr="00546FF7">
        <w:rPr>
          <w:rFonts w:ascii="Calibri" w:hAnsi="Calibri" w:cs="Calibri"/>
          <w:color w:val="000000"/>
        </w:rPr>
        <w:t>o</w:t>
      </w:r>
      <w:r w:rsidR="00FC3C9A" w:rsidRPr="00546FF7">
        <w:rPr>
          <w:rFonts w:ascii="Calibri" w:hAnsi="Calibri" w:cs="Calibri"/>
          <w:color w:val="000000"/>
        </w:rPr>
        <w:t>chrona i pomoc osobom d</w:t>
      </w:r>
      <w:r w:rsidR="003D1B75" w:rsidRPr="00546FF7">
        <w:rPr>
          <w:rFonts w:ascii="Calibri" w:hAnsi="Calibri" w:cs="Calibri"/>
          <w:color w:val="000000"/>
        </w:rPr>
        <w:t>oświadczającym przemocy domowej,</w:t>
      </w:r>
    </w:p>
    <w:p w14:paraId="1D33D6BB" w14:textId="77777777" w:rsidR="00405278" w:rsidRDefault="00DE5143" w:rsidP="00DE5143">
      <w:pPr>
        <w:spacing w:line="276" w:lineRule="auto"/>
        <w:jc w:val="both"/>
        <w:rPr>
          <w:rStyle w:val="Odwoaniedokomentarza1"/>
          <w:rFonts w:ascii="Calibri" w:hAnsi="Calibri" w:cs="Calibri"/>
          <w:color w:val="000000"/>
          <w:sz w:val="24"/>
          <w:szCs w:val="24"/>
        </w:rPr>
      </w:pPr>
      <w:r>
        <w:rPr>
          <w:rFonts w:ascii="Calibri" w:hAnsi="Calibri" w:cs="Calibri"/>
          <w:color w:val="000000"/>
        </w:rPr>
        <w:t xml:space="preserve">- </w:t>
      </w:r>
      <w:r w:rsidR="003D1B75" w:rsidRPr="00546FF7">
        <w:rPr>
          <w:rFonts w:ascii="Calibri" w:hAnsi="Calibri" w:cs="Calibri"/>
          <w:color w:val="000000"/>
        </w:rPr>
        <w:t>ł</w:t>
      </w:r>
      <w:r w:rsidR="00FC3C9A" w:rsidRPr="00546FF7">
        <w:rPr>
          <w:rFonts w:ascii="Calibri" w:hAnsi="Calibri" w:cs="Calibri"/>
          <w:color w:val="000000"/>
        </w:rPr>
        <w:t>agodzenie następstw zjawiska przemocy domowej</w:t>
      </w:r>
      <w:r w:rsidR="00FC3C9A" w:rsidRPr="00546FF7">
        <w:rPr>
          <w:rStyle w:val="Odwoaniedokomentarza1"/>
          <w:rFonts w:ascii="Calibri" w:hAnsi="Calibri" w:cs="Calibri"/>
          <w:color w:val="000000"/>
          <w:sz w:val="24"/>
          <w:szCs w:val="24"/>
        </w:rPr>
        <w:t>.</w:t>
      </w:r>
    </w:p>
    <w:p w14:paraId="68C17995" w14:textId="77777777" w:rsidR="00A904FF" w:rsidRDefault="00A904FF" w:rsidP="00DE5143">
      <w:pPr>
        <w:spacing w:line="276" w:lineRule="auto"/>
        <w:jc w:val="both"/>
        <w:rPr>
          <w:rStyle w:val="Odwoaniedokomentarza1"/>
          <w:rFonts w:ascii="Calibri" w:hAnsi="Calibri" w:cs="Calibri"/>
          <w:color w:val="000000"/>
          <w:sz w:val="24"/>
          <w:szCs w:val="24"/>
        </w:rPr>
      </w:pPr>
    </w:p>
    <w:p w14:paraId="61622510" w14:textId="77777777" w:rsidR="00A904FF" w:rsidRDefault="00A904FF" w:rsidP="00A904FF">
      <w:pPr>
        <w:pStyle w:val="Podtytu"/>
        <w:jc w:val="left"/>
        <w:rPr>
          <w:rStyle w:val="Odwoaniedokomentarza1"/>
          <w:rFonts w:ascii="Calibri" w:hAnsi="Calibri" w:cs="Calibri"/>
          <w:color w:val="000000"/>
          <w:sz w:val="24"/>
          <w:szCs w:val="24"/>
        </w:rPr>
      </w:pPr>
      <w:bookmarkStart w:id="17" w:name="_Toc175212025"/>
      <w:r w:rsidRPr="00A904FF">
        <w:rPr>
          <w:rStyle w:val="Odwoaniedokomentarza1"/>
          <w:rFonts w:ascii="Calibri" w:hAnsi="Calibri" w:cs="Calibri"/>
          <w:color w:val="000000"/>
          <w:sz w:val="24"/>
          <w:szCs w:val="24"/>
        </w:rPr>
        <w:t>6.2. Wskaźniki Programu</w:t>
      </w:r>
      <w:bookmarkEnd w:id="17"/>
    </w:p>
    <w:p w14:paraId="0D34D226" w14:textId="77777777" w:rsidR="00A904FF" w:rsidRPr="00A904FF" w:rsidRDefault="00A904FF" w:rsidP="00A904FF"/>
    <w:p w14:paraId="3E6EAE88" w14:textId="77777777" w:rsidR="00546FF7" w:rsidRDefault="00A904FF" w:rsidP="00546FF7">
      <w:pPr>
        <w:spacing w:line="276" w:lineRule="auto"/>
        <w:ind w:left="720"/>
        <w:jc w:val="both"/>
        <w:rPr>
          <w:rFonts w:ascii="Calibri" w:hAnsi="Calibri" w:cs="Calibri"/>
          <w:color w:val="000000"/>
        </w:rPr>
      </w:pPr>
      <w:r w:rsidRPr="00CE5762">
        <w:rPr>
          <w:rFonts w:ascii="Calibri" w:eastAsia="Arial" w:hAnsi="Calibri" w:cs="Calibri"/>
        </w:rPr>
        <w:t xml:space="preserve">Ustalono następujące </w:t>
      </w:r>
      <w:r>
        <w:rPr>
          <w:rFonts w:ascii="Calibri" w:eastAsia="Arial" w:hAnsi="Calibri" w:cs="Calibri"/>
        </w:rPr>
        <w:t>wskaźniki</w:t>
      </w:r>
      <w:r w:rsidRPr="00CE5762">
        <w:rPr>
          <w:rFonts w:ascii="Calibri" w:eastAsia="Arial" w:hAnsi="Calibri" w:cs="Calibri"/>
        </w:rPr>
        <w:t xml:space="preserve"> programu:</w:t>
      </w:r>
    </w:p>
    <w:p w14:paraId="372A701F" w14:textId="77777777" w:rsidR="00A904FF" w:rsidRPr="00D25F7E" w:rsidRDefault="00A904FF" w:rsidP="00A904FF">
      <w:pPr>
        <w:numPr>
          <w:ilvl w:val="0"/>
          <w:numId w:val="22"/>
        </w:numPr>
        <w:spacing w:line="276" w:lineRule="auto"/>
        <w:jc w:val="both"/>
        <w:rPr>
          <w:rFonts w:ascii="Calibri" w:hAnsi="Calibri" w:cs="Calibri"/>
          <w:color w:val="000000"/>
        </w:rPr>
      </w:pPr>
      <w:r>
        <w:rPr>
          <w:rFonts w:ascii="Calibri" w:hAnsi="Calibri" w:cs="Calibri"/>
        </w:rPr>
        <w:t>u</w:t>
      </w:r>
      <w:r w:rsidRPr="00FC3C9A">
        <w:rPr>
          <w:rFonts w:ascii="Calibri" w:hAnsi="Calibri" w:cs="Calibri"/>
        </w:rPr>
        <w:t>łatwienie dostępu do podstawowych informacji z zakresu przeciwdziałania przemocy domowej</w:t>
      </w:r>
      <w:r w:rsidR="00D25F7E">
        <w:rPr>
          <w:rFonts w:ascii="Calibri" w:hAnsi="Calibri" w:cs="Calibri"/>
        </w:rPr>
        <w:t>,</w:t>
      </w:r>
    </w:p>
    <w:p w14:paraId="721C317F"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r</w:t>
      </w:r>
      <w:r w:rsidRPr="00FC3C9A">
        <w:rPr>
          <w:rFonts w:ascii="Calibri" w:hAnsi="Calibri" w:cs="Calibri"/>
        </w:rPr>
        <w:t>ozpowszechnianie broszur i ulotek dotyczących zjawiska przemocy domowej</w:t>
      </w:r>
      <w:r>
        <w:rPr>
          <w:rFonts w:ascii="Calibri" w:hAnsi="Calibri" w:cs="Calibri"/>
        </w:rPr>
        <w:t>,</w:t>
      </w:r>
    </w:p>
    <w:p w14:paraId="3EA3C5FB"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u</w:t>
      </w:r>
      <w:r w:rsidRPr="00FC3C9A">
        <w:rPr>
          <w:rFonts w:ascii="Calibri" w:hAnsi="Calibri" w:cs="Calibri"/>
        </w:rPr>
        <w:t>dział w szkoleniach, warsztatach, konferencjach i seminariach z zakresu przeciwdziałania przemocy domowej</w:t>
      </w:r>
      <w:r>
        <w:rPr>
          <w:rFonts w:ascii="Calibri" w:hAnsi="Calibri" w:cs="Calibri"/>
        </w:rPr>
        <w:t>,</w:t>
      </w:r>
    </w:p>
    <w:p w14:paraId="2BEEF6F1" w14:textId="77777777" w:rsidR="00D25F7E" w:rsidRDefault="00D25F7E" w:rsidP="00A904FF">
      <w:pPr>
        <w:numPr>
          <w:ilvl w:val="0"/>
          <w:numId w:val="22"/>
        </w:numPr>
        <w:spacing w:line="276" w:lineRule="auto"/>
        <w:jc w:val="both"/>
        <w:rPr>
          <w:rFonts w:ascii="Calibri" w:hAnsi="Calibri" w:cs="Calibri"/>
          <w:color w:val="000000"/>
        </w:rPr>
      </w:pPr>
      <w:r>
        <w:rPr>
          <w:rFonts w:ascii="Calibri" w:hAnsi="Calibri" w:cs="Calibri"/>
          <w:color w:val="000000"/>
        </w:rPr>
        <w:t>o</w:t>
      </w:r>
      <w:r w:rsidRPr="00FC3C9A">
        <w:rPr>
          <w:rFonts w:ascii="Calibri" w:hAnsi="Calibri" w:cs="Calibri"/>
          <w:color w:val="000000"/>
        </w:rPr>
        <w:t>rganizowanie spotkań grupowych ze społecznością lokalną mających na celu zapobieganiu występowania przemocy domowej</w:t>
      </w:r>
      <w:r>
        <w:rPr>
          <w:rFonts w:ascii="Calibri" w:hAnsi="Calibri" w:cs="Calibri"/>
          <w:color w:val="000000"/>
        </w:rPr>
        <w:t>,</w:t>
      </w:r>
    </w:p>
    <w:p w14:paraId="09843D57"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lastRenderedPageBreak/>
        <w:t>r</w:t>
      </w:r>
      <w:r w:rsidRPr="00FC3C9A">
        <w:rPr>
          <w:rFonts w:ascii="Calibri" w:hAnsi="Calibri" w:cs="Calibri"/>
        </w:rPr>
        <w:t>ealizowanie przez instytucje działające na rzecz pomocy osobom dotkniętym lub zagrożonym przemocą domową pomocy w formie poradnictwa psychologicznego, prawnego, socjalnego</w:t>
      </w:r>
      <w:r>
        <w:rPr>
          <w:rFonts w:ascii="Calibri" w:hAnsi="Calibri" w:cs="Calibri"/>
        </w:rPr>
        <w:t>,</w:t>
      </w:r>
    </w:p>
    <w:p w14:paraId="3131F884"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r</w:t>
      </w:r>
      <w:r w:rsidRPr="00FC3C9A">
        <w:rPr>
          <w:rFonts w:ascii="Calibri" w:hAnsi="Calibri" w:cs="Calibri"/>
        </w:rPr>
        <w:t xml:space="preserve">ealizowanie procedury </w:t>
      </w:r>
      <w:r>
        <w:rPr>
          <w:rFonts w:ascii="Calibri" w:hAnsi="Calibri" w:cs="Calibri"/>
        </w:rPr>
        <w:t>„</w:t>
      </w:r>
      <w:r w:rsidRPr="00FC3C9A">
        <w:rPr>
          <w:rFonts w:ascii="Calibri" w:hAnsi="Calibri" w:cs="Calibri"/>
        </w:rPr>
        <w:t>Niebieskie Karty</w:t>
      </w:r>
      <w:r>
        <w:rPr>
          <w:rFonts w:ascii="Calibri" w:hAnsi="Calibri" w:cs="Calibri"/>
        </w:rPr>
        <w:t>”,</w:t>
      </w:r>
    </w:p>
    <w:p w14:paraId="6517A57C"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f</w:t>
      </w:r>
      <w:r w:rsidRPr="00FC3C9A">
        <w:rPr>
          <w:rFonts w:ascii="Calibri" w:hAnsi="Calibri" w:cs="Calibri"/>
        </w:rPr>
        <w:t>unkcjonowanie Zespołu Interdyscyplinarnego</w:t>
      </w:r>
      <w:r>
        <w:rPr>
          <w:rFonts w:ascii="Calibri" w:hAnsi="Calibri" w:cs="Calibri"/>
        </w:rPr>
        <w:t>,</w:t>
      </w:r>
    </w:p>
    <w:p w14:paraId="57347577"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p</w:t>
      </w:r>
      <w:r w:rsidRPr="00FC3C9A">
        <w:rPr>
          <w:rFonts w:ascii="Calibri" w:hAnsi="Calibri" w:cs="Calibri"/>
        </w:rPr>
        <w:t>omoc w uzyskaniu osobie dotkniętej przemocą domową miejsca całodobowego w ośrodkach wsparcia oraz w ośrodkach interwencji kryzysowej</w:t>
      </w:r>
      <w:r>
        <w:rPr>
          <w:rFonts w:ascii="Calibri" w:hAnsi="Calibri" w:cs="Calibri"/>
        </w:rPr>
        <w:t>,</w:t>
      </w:r>
    </w:p>
    <w:p w14:paraId="128B33E5"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z</w:t>
      </w:r>
      <w:r w:rsidRPr="00FC3C9A">
        <w:rPr>
          <w:rFonts w:ascii="Calibri" w:hAnsi="Calibri" w:cs="Calibri"/>
        </w:rPr>
        <w:t>apewnienie bezpieczeństwa krzywdzonym dzieciom</w:t>
      </w:r>
      <w:r>
        <w:rPr>
          <w:rFonts w:ascii="Calibri" w:hAnsi="Calibri" w:cs="Calibri"/>
        </w:rPr>
        <w:t>,</w:t>
      </w:r>
    </w:p>
    <w:p w14:paraId="01528D9F"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s</w:t>
      </w:r>
      <w:r w:rsidRPr="00FC3C9A">
        <w:rPr>
          <w:rFonts w:ascii="Calibri" w:hAnsi="Calibri" w:cs="Calibri"/>
        </w:rPr>
        <w:t xml:space="preserve">kierowanie sprawców przemocy do udziału w programie </w:t>
      </w:r>
      <w:proofErr w:type="spellStart"/>
      <w:r w:rsidRPr="00FC3C9A">
        <w:rPr>
          <w:rFonts w:ascii="Calibri" w:hAnsi="Calibri" w:cs="Calibri"/>
        </w:rPr>
        <w:t>korekcyjno</w:t>
      </w:r>
      <w:proofErr w:type="spellEnd"/>
      <w:r w:rsidRPr="00FC3C9A">
        <w:rPr>
          <w:rFonts w:ascii="Calibri" w:hAnsi="Calibri" w:cs="Calibri"/>
        </w:rPr>
        <w:t xml:space="preserve"> –edukacyjnym dla sprawców przemocy</w:t>
      </w:r>
      <w:r>
        <w:rPr>
          <w:rFonts w:ascii="Calibri" w:hAnsi="Calibri" w:cs="Calibri"/>
        </w:rPr>
        <w:t>,</w:t>
      </w:r>
    </w:p>
    <w:p w14:paraId="570FAD6E" w14:textId="77777777" w:rsidR="00D25F7E" w:rsidRPr="00FC3C9A" w:rsidRDefault="00D25F7E" w:rsidP="00D25F7E">
      <w:pPr>
        <w:numPr>
          <w:ilvl w:val="0"/>
          <w:numId w:val="22"/>
        </w:numPr>
        <w:spacing w:after="1" w:line="276" w:lineRule="auto"/>
        <w:rPr>
          <w:rFonts w:ascii="Calibri" w:hAnsi="Calibri" w:cs="Calibri"/>
        </w:rPr>
      </w:pPr>
      <w:r>
        <w:rPr>
          <w:rFonts w:ascii="Calibri" w:hAnsi="Calibri" w:cs="Calibri"/>
        </w:rPr>
        <w:t>i</w:t>
      </w:r>
      <w:r w:rsidRPr="00FC3C9A">
        <w:rPr>
          <w:rFonts w:ascii="Calibri" w:hAnsi="Calibri" w:cs="Calibri"/>
        </w:rPr>
        <w:t>nformowanie osób stosujących  przemoc o konsekwencjach jej  stosowania oraz motywowanie</w:t>
      </w:r>
      <w:r w:rsidRPr="00D25F7E">
        <w:rPr>
          <w:rFonts w:ascii="Calibri" w:hAnsi="Calibri" w:cs="Calibri"/>
        </w:rPr>
        <w:t xml:space="preserve"> </w:t>
      </w:r>
      <w:r w:rsidRPr="00FC3C9A">
        <w:rPr>
          <w:rFonts w:ascii="Calibri" w:hAnsi="Calibri" w:cs="Calibri"/>
        </w:rPr>
        <w:t>ich do podjęcia działań zmierzających do zatrzymania przemocy</w:t>
      </w:r>
      <w:r>
        <w:rPr>
          <w:rFonts w:ascii="Calibri" w:hAnsi="Calibri" w:cs="Calibri"/>
        </w:rPr>
        <w:t>,</w:t>
      </w:r>
    </w:p>
    <w:p w14:paraId="0F7D364C"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p</w:t>
      </w:r>
      <w:r w:rsidRPr="00FC3C9A">
        <w:rPr>
          <w:rFonts w:ascii="Calibri" w:hAnsi="Calibri" w:cs="Calibri"/>
        </w:rPr>
        <w:t>rowadzenie działań wobec osób stosujących przemoc  domową nadużywających alkoholu, motywowanie do ograniczania spożycia alkoholu lub do podjęcia leczenia odwykowego</w:t>
      </w:r>
      <w:r>
        <w:rPr>
          <w:rFonts w:ascii="Calibri" w:hAnsi="Calibri" w:cs="Calibri"/>
        </w:rPr>
        <w:t>,</w:t>
      </w:r>
    </w:p>
    <w:p w14:paraId="5198BEAD" w14:textId="77777777" w:rsidR="00D25F7E" w:rsidRPr="00D25F7E" w:rsidRDefault="00D25F7E" w:rsidP="00A904FF">
      <w:pPr>
        <w:numPr>
          <w:ilvl w:val="0"/>
          <w:numId w:val="22"/>
        </w:numPr>
        <w:spacing w:line="276" w:lineRule="auto"/>
        <w:jc w:val="both"/>
        <w:rPr>
          <w:rFonts w:ascii="Calibri" w:hAnsi="Calibri" w:cs="Calibri"/>
          <w:color w:val="000000"/>
        </w:rPr>
      </w:pPr>
      <w:r>
        <w:rPr>
          <w:rFonts w:ascii="Calibri" w:hAnsi="Calibri" w:cs="Calibri"/>
        </w:rPr>
        <w:t>w</w:t>
      </w:r>
      <w:r w:rsidRPr="00FC3C9A">
        <w:rPr>
          <w:rFonts w:ascii="Calibri" w:hAnsi="Calibri" w:cs="Calibri"/>
        </w:rPr>
        <w:t>spieranie aktywnych  form spędzania czasu wolnego promujących zachowania bez agresji</w:t>
      </w:r>
      <w:r>
        <w:rPr>
          <w:rFonts w:ascii="Calibri" w:hAnsi="Calibri" w:cs="Calibri"/>
        </w:rPr>
        <w:t>,</w:t>
      </w:r>
    </w:p>
    <w:p w14:paraId="6BD7CE1C" w14:textId="77777777" w:rsidR="00D25F7E" w:rsidRPr="004264C6" w:rsidRDefault="004264C6" w:rsidP="004264C6">
      <w:pPr>
        <w:numPr>
          <w:ilvl w:val="0"/>
          <w:numId w:val="22"/>
        </w:numPr>
        <w:spacing w:line="276" w:lineRule="auto"/>
        <w:jc w:val="both"/>
        <w:rPr>
          <w:rFonts w:ascii="Calibri" w:hAnsi="Calibri" w:cs="Calibri"/>
          <w:color w:val="000000"/>
        </w:rPr>
      </w:pPr>
      <w:r>
        <w:rPr>
          <w:rFonts w:ascii="Calibri" w:hAnsi="Calibri" w:cs="Calibri"/>
        </w:rPr>
        <w:t>r</w:t>
      </w:r>
      <w:r w:rsidR="00D25F7E" w:rsidRPr="004264C6">
        <w:rPr>
          <w:rFonts w:ascii="Calibri" w:hAnsi="Calibri" w:cs="Calibri"/>
        </w:rPr>
        <w:t>ealizacja zajęć profilaktycznych skierowanych do dzieci i młodzieży z zakresu uwrażliwienia na problem przemocy, radzenia sobie ze złością, rozwiązywania konfliktów itd.</w:t>
      </w:r>
    </w:p>
    <w:p w14:paraId="510AEB27" w14:textId="77777777" w:rsidR="00A904FF" w:rsidRDefault="00A904FF" w:rsidP="00546FF7">
      <w:pPr>
        <w:spacing w:line="276" w:lineRule="auto"/>
        <w:ind w:left="720"/>
        <w:jc w:val="both"/>
        <w:rPr>
          <w:rFonts w:ascii="Calibri" w:hAnsi="Calibri" w:cs="Calibri"/>
          <w:color w:val="000000"/>
        </w:rPr>
      </w:pPr>
    </w:p>
    <w:p w14:paraId="2AEC0F0F" w14:textId="77777777" w:rsidR="00A904FF" w:rsidRPr="00546FF7" w:rsidRDefault="00A904FF" w:rsidP="00546FF7">
      <w:pPr>
        <w:spacing w:line="276" w:lineRule="auto"/>
        <w:ind w:left="720"/>
        <w:jc w:val="both"/>
        <w:rPr>
          <w:rFonts w:ascii="Calibri" w:hAnsi="Calibri" w:cs="Calibri"/>
          <w:color w:val="000000"/>
        </w:rPr>
      </w:pPr>
    </w:p>
    <w:p w14:paraId="3D0A8EC3" w14:textId="77777777" w:rsidR="00FC3C9A" w:rsidRDefault="00DE5143" w:rsidP="00DE5143">
      <w:pPr>
        <w:pStyle w:val="Podtytu"/>
        <w:jc w:val="left"/>
      </w:pPr>
      <w:bookmarkStart w:id="18" w:name="_Toc175212026"/>
      <w:r>
        <w:t>6.</w:t>
      </w:r>
      <w:r w:rsidR="00A904FF">
        <w:t>3</w:t>
      </w:r>
      <w:r>
        <w:t xml:space="preserve">. </w:t>
      </w:r>
      <w:r w:rsidR="00FC3C9A" w:rsidRPr="00546FF7">
        <w:t>Wskaźnik</w:t>
      </w:r>
      <w:r>
        <w:t>i</w:t>
      </w:r>
      <w:bookmarkEnd w:id="18"/>
    </w:p>
    <w:p w14:paraId="5913A049" w14:textId="77777777" w:rsidR="00DE5143" w:rsidRPr="00DE5143" w:rsidRDefault="00DE5143" w:rsidP="00DE5143"/>
    <w:p w14:paraId="60F8FB5E" w14:textId="77777777" w:rsidR="00FC3C9A" w:rsidRPr="00FC3C9A" w:rsidRDefault="00DE5143" w:rsidP="00DE5143">
      <w:pPr>
        <w:spacing w:line="276" w:lineRule="auto"/>
        <w:ind w:firstLine="708"/>
        <w:jc w:val="both"/>
        <w:rPr>
          <w:rFonts w:ascii="Calibri" w:hAnsi="Calibri" w:cs="Calibri"/>
        </w:rPr>
      </w:pPr>
      <w:r>
        <w:rPr>
          <w:rFonts w:ascii="Calibri" w:hAnsi="Calibri" w:cs="Calibri"/>
        </w:rPr>
        <w:t>Wskaźnikiem głównym jest l</w:t>
      </w:r>
      <w:r w:rsidR="00FC3C9A" w:rsidRPr="00FC3C9A">
        <w:rPr>
          <w:rFonts w:ascii="Calibri" w:hAnsi="Calibri" w:cs="Calibri"/>
        </w:rPr>
        <w:t>iczba osób, które skorzystały z różnych</w:t>
      </w:r>
      <w:r w:rsidR="00FC3C9A" w:rsidRPr="00FC3C9A">
        <w:rPr>
          <w:rFonts w:ascii="Calibri" w:hAnsi="Calibri" w:cs="Calibri"/>
          <w:color w:val="FF0000"/>
        </w:rPr>
        <w:t xml:space="preserve"> </w:t>
      </w:r>
      <w:r w:rsidR="00FC3C9A" w:rsidRPr="00FC3C9A">
        <w:rPr>
          <w:rFonts w:ascii="Calibri" w:hAnsi="Calibri" w:cs="Calibri"/>
          <w:color w:val="000000"/>
        </w:rPr>
        <w:t xml:space="preserve">form </w:t>
      </w:r>
      <w:r w:rsidR="00FC3C9A" w:rsidRPr="00FC3C9A">
        <w:rPr>
          <w:rFonts w:ascii="Calibri" w:hAnsi="Calibri" w:cs="Calibri"/>
        </w:rPr>
        <w:t>wsparcia w związku z problemem przemocy domowej</w:t>
      </w:r>
      <w:r w:rsidR="003D1B75">
        <w:rPr>
          <w:rFonts w:ascii="Calibri" w:hAnsi="Calibri" w:cs="Calibri"/>
        </w:rPr>
        <w:t xml:space="preserve"> na terenie gminy Jednorożec</w:t>
      </w:r>
      <w:r w:rsidR="00FC3C9A" w:rsidRPr="00FC3C9A">
        <w:rPr>
          <w:rFonts w:ascii="Calibri" w:hAnsi="Calibri" w:cs="Calibri"/>
        </w:rPr>
        <w:t>, w tym: liczba osób objętych procedurą „Niebieskie Karty”</w:t>
      </w:r>
      <w:r w:rsidR="003D1B75">
        <w:rPr>
          <w:rFonts w:ascii="Calibri" w:hAnsi="Calibri" w:cs="Calibri"/>
        </w:rPr>
        <w:t>.</w:t>
      </w:r>
    </w:p>
    <w:p w14:paraId="4AD01FBD" w14:textId="77777777" w:rsidR="00DE5143" w:rsidRDefault="00DE5143">
      <w:pPr>
        <w:rPr>
          <w:rFonts w:ascii="Calibri" w:hAnsi="Calibri" w:cs="Calibri"/>
        </w:rPr>
      </w:pPr>
    </w:p>
    <w:p w14:paraId="2D5E604A" w14:textId="77777777" w:rsidR="00DE5143" w:rsidRPr="00FC3C9A" w:rsidRDefault="00DE5143">
      <w:pPr>
        <w:rPr>
          <w:rFonts w:ascii="Calibri" w:hAnsi="Calibri" w:cs="Calibri"/>
        </w:rPr>
        <w:sectPr w:rsidR="00DE5143" w:rsidRPr="00FC3C9A" w:rsidSect="00B15E14">
          <w:footerReference w:type="default" r:id="rId8"/>
          <w:pgSz w:w="11906" w:h="16838"/>
          <w:pgMar w:top="1135" w:right="1133" w:bottom="1693" w:left="1136" w:header="708" w:footer="1134" w:gutter="0"/>
          <w:pgNumType w:start="0"/>
          <w:cols w:space="708"/>
          <w:titlePg/>
          <w:docGrid w:linePitch="600" w:charSpace="32768"/>
        </w:sectPr>
      </w:pPr>
      <w:r>
        <w:rPr>
          <w:rFonts w:ascii="Calibri" w:hAnsi="Calibri" w:cs="Calibri"/>
        </w:rPr>
        <w:tab/>
      </w:r>
      <w:r w:rsidR="004264C6">
        <w:rPr>
          <w:rFonts w:ascii="Calibri" w:hAnsi="Calibri" w:cs="Calibri"/>
        </w:rPr>
        <w:t xml:space="preserve">Cele, kierunki i wskaźniki Programu </w:t>
      </w:r>
      <w:r>
        <w:rPr>
          <w:rFonts w:ascii="Calibri" w:hAnsi="Calibri" w:cs="Calibri"/>
        </w:rPr>
        <w:t xml:space="preserve">zostały wskazane w poniższej tabeli. </w:t>
      </w:r>
    </w:p>
    <w:p w14:paraId="18A0CD6D" w14:textId="77777777" w:rsidR="004264C6" w:rsidRPr="00AF7563" w:rsidRDefault="004264C6" w:rsidP="00AF7563">
      <w:pPr>
        <w:spacing w:line="276" w:lineRule="auto"/>
        <w:jc w:val="both"/>
        <w:rPr>
          <w:rFonts w:ascii="Calibri" w:hAnsi="Calibri" w:cs="Calibri"/>
          <w:b/>
          <w:bCs/>
          <w:color w:val="2E74B5"/>
        </w:rPr>
      </w:pPr>
      <w:r w:rsidRPr="00FC3C9A">
        <w:rPr>
          <w:rFonts w:ascii="Calibri" w:hAnsi="Calibri" w:cs="Calibri"/>
          <w:b/>
          <w:bCs/>
          <w:i/>
          <w:color w:val="2E74B5"/>
        </w:rPr>
        <w:lastRenderedPageBreak/>
        <w:t xml:space="preserve">Tabela nr. </w:t>
      </w:r>
      <w:r>
        <w:rPr>
          <w:rFonts w:ascii="Calibri" w:hAnsi="Calibri" w:cs="Calibri"/>
          <w:b/>
          <w:bCs/>
          <w:i/>
          <w:color w:val="2E74B5"/>
        </w:rPr>
        <w:t>5 Cele, kierunki i wskaźniki Programu</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1076"/>
        <w:gridCol w:w="2154"/>
        <w:gridCol w:w="4366"/>
        <w:gridCol w:w="2892"/>
        <w:gridCol w:w="1981"/>
        <w:gridCol w:w="1467"/>
      </w:tblGrid>
      <w:tr w:rsidR="00AF7563" w14:paraId="2B09E4A7" w14:textId="77777777">
        <w:trPr>
          <w:trHeight w:val="1034"/>
        </w:trPr>
        <w:tc>
          <w:tcPr>
            <w:tcW w:w="1076" w:type="dxa"/>
            <w:shd w:val="clear" w:color="auto" w:fill="auto"/>
          </w:tcPr>
          <w:p w14:paraId="6BF5A091"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L.P.</w:t>
            </w:r>
          </w:p>
        </w:tc>
        <w:tc>
          <w:tcPr>
            <w:tcW w:w="2154" w:type="dxa"/>
            <w:shd w:val="clear" w:color="auto" w:fill="auto"/>
          </w:tcPr>
          <w:p w14:paraId="491DCFF0"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CELE</w:t>
            </w:r>
          </w:p>
        </w:tc>
        <w:tc>
          <w:tcPr>
            <w:tcW w:w="4366" w:type="dxa"/>
            <w:shd w:val="clear" w:color="auto" w:fill="auto"/>
          </w:tcPr>
          <w:p w14:paraId="17BF0E5F"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KIERUNKI DZIAŁAŃ</w:t>
            </w:r>
          </w:p>
        </w:tc>
        <w:tc>
          <w:tcPr>
            <w:tcW w:w="2892" w:type="dxa"/>
            <w:shd w:val="clear" w:color="auto" w:fill="auto"/>
          </w:tcPr>
          <w:p w14:paraId="1797005F"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WSKAŹNIKI  SZCZEGÓŁOWE</w:t>
            </w:r>
          </w:p>
        </w:tc>
        <w:tc>
          <w:tcPr>
            <w:tcW w:w="1981" w:type="dxa"/>
            <w:shd w:val="clear" w:color="auto" w:fill="auto"/>
          </w:tcPr>
          <w:p w14:paraId="16F5F649"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REALIZATORZY</w:t>
            </w:r>
          </w:p>
        </w:tc>
        <w:tc>
          <w:tcPr>
            <w:tcW w:w="1467" w:type="dxa"/>
            <w:shd w:val="clear" w:color="auto" w:fill="auto"/>
          </w:tcPr>
          <w:p w14:paraId="74F603B7"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TERMIN</w:t>
            </w:r>
          </w:p>
          <w:p w14:paraId="1CF98256"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b/>
                <w:color w:val="0070C0"/>
                <w:kern w:val="2"/>
                <w:sz w:val="22"/>
                <w:szCs w:val="22"/>
                <w:lang w:eastAsia="en-US"/>
              </w:rPr>
              <w:t>REALIZACJI</w:t>
            </w:r>
          </w:p>
        </w:tc>
      </w:tr>
      <w:tr w:rsidR="00AF7563" w14:paraId="48C1CC59" w14:textId="77777777">
        <w:trPr>
          <w:trHeight w:val="1036"/>
        </w:trPr>
        <w:tc>
          <w:tcPr>
            <w:tcW w:w="1076" w:type="dxa"/>
            <w:vMerge w:val="restart"/>
            <w:shd w:val="clear" w:color="auto" w:fill="auto"/>
          </w:tcPr>
          <w:p w14:paraId="3595921E"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1</w:t>
            </w:r>
          </w:p>
        </w:tc>
        <w:tc>
          <w:tcPr>
            <w:tcW w:w="2154" w:type="dxa"/>
            <w:vMerge w:val="restart"/>
            <w:shd w:val="clear" w:color="auto" w:fill="auto"/>
          </w:tcPr>
          <w:p w14:paraId="46134C42"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b/>
                <w:color w:val="0070C0"/>
                <w:kern w:val="2"/>
                <w:sz w:val="22"/>
                <w:szCs w:val="22"/>
                <w:lang w:eastAsia="en-US"/>
              </w:rPr>
              <w:t>Systematyczna i stała  edukacja oraz profilaktyka środowiska lokalnego w zakresie przemocy domowej.</w:t>
            </w:r>
          </w:p>
        </w:tc>
        <w:tc>
          <w:tcPr>
            <w:tcW w:w="4366" w:type="dxa"/>
            <w:shd w:val="clear" w:color="auto" w:fill="auto"/>
          </w:tcPr>
          <w:p w14:paraId="6D616521"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Ułatwienie dostępu do podstawowych informacji z zakresu przeciwdziałania przemocy domowej.</w:t>
            </w:r>
          </w:p>
        </w:tc>
        <w:tc>
          <w:tcPr>
            <w:tcW w:w="2892" w:type="dxa"/>
            <w:shd w:val="clear" w:color="auto" w:fill="auto"/>
          </w:tcPr>
          <w:p w14:paraId="4C718512"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1.Liczba  opracowanych  baz teleadresowych instytucji udzielających pomocy osobom dotkniętym zjawiskiem przemocy.</w:t>
            </w:r>
          </w:p>
        </w:tc>
        <w:tc>
          <w:tcPr>
            <w:tcW w:w="1981" w:type="dxa"/>
            <w:shd w:val="clear" w:color="auto" w:fill="auto"/>
          </w:tcPr>
          <w:p w14:paraId="3A0AD48A"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OPS </w:t>
            </w:r>
          </w:p>
          <w:p w14:paraId="4C88732C"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GKRPA</w:t>
            </w:r>
          </w:p>
          <w:p w14:paraId="29B72BF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Oświata</w:t>
            </w:r>
          </w:p>
        </w:tc>
        <w:tc>
          <w:tcPr>
            <w:tcW w:w="1467" w:type="dxa"/>
            <w:shd w:val="clear" w:color="auto" w:fill="auto"/>
          </w:tcPr>
          <w:p w14:paraId="731D5E91"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74D8A5F1" w14:textId="77777777">
        <w:trPr>
          <w:trHeight w:val="804"/>
        </w:trPr>
        <w:tc>
          <w:tcPr>
            <w:tcW w:w="1076" w:type="dxa"/>
            <w:vMerge/>
            <w:shd w:val="clear" w:color="auto" w:fill="auto"/>
          </w:tcPr>
          <w:p w14:paraId="4DC94CEB"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2154" w:type="dxa"/>
            <w:vMerge/>
            <w:shd w:val="clear" w:color="auto" w:fill="auto"/>
          </w:tcPr>
          <w:p w14:paraId="3E98C45D"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4366" w:type="dxa"/>
            <w:shd w:val="clear" w:color="auto" w:fill="auto"/>
          </w:tcPr>
          <w:p w14:paraId="05B1FA55"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Rozpowszechnianie broszur i ulotek dotyczących zjawiska przemocy domowej.</w:t>
            </w:r>
          </w:p>
        </w:tc>
        <w:tc>
          <w:tcPr>
            <w:tcW w:w="2892" w:type="dxa"/>
            <w:shd w:val="clear" w:color="auto" w:fill="auto"/>
          </w:tcPr>
          <w:p w14:paraId="17DD3A7D"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1. Liczba  utworzonych  ulotek, plakatów, broszur. </w:t>
            </w:r>
          </w:p>
        </w:tc>
        <w:tc>
          <w:tcPr>
            <w:tcW w:w="1981" w:type="dxa"/>
            <w:shd w:val="clear" w:color="auto" w:fill="auto"/>
          </w:tcPr>
          <w:p w14:paraId="1D199C5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GKRPA</w:t>
            </w:r>
          </w:p>
          <w:p w14:paraId="7A8E66CD"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OPS</w:t>
            </w:r>
          </w:p>
          <w:p w14:paraId="440ABA16"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Policja</w:t>
            </w:r>
          </w:p>
        </w:tc>
        <w:tc>
          <w:tcPr>
            <w:tcW w:w="1467" w:type="dxa"/>
            <w:shd w:val="clear" w:color="auto" w:fill="auto"/>
          </w:tcPr>
          <w:p w14:paraId="6A91C252"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088339FD" w14:textId="77777777">
        <w:trPr>
          <w:trHeight w:val="2591"/>
        </w:trPr>
        <w:tc>
          <w:tcPr>
            <w:tcW w:w="1076" w:type="dxa"/>
            <w:vMerge w:val="restart"/>
            <w:shd w:val="clear" w:color="auto" w:fill="auto"/>
          </w:tcPr>
          <w:p w14:paraId="36630CCE"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2</w:t>
            </w:r>
          </w:p>
        </w:tc>
        <w:tc>
          <w:tcPr>
            <w:tcW w:w="2154" w:type="dxa"/>
            <w:vMerge w:val="restart"/>
            <w:shd w:val="clear" w:color="auto" w:fill="auto"/>
          </w:tcPr>
          <w:p w14:paraId="10EF173A"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 xml:space="preserve">Podnoszenie kompetencji służb i przedstawicieli podmiotów </w:t>
            </w:r>
          </w:p>
          <w:p w14:paraId="3F5ABE1F"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b/>
                <w:color w:val="0070C0"/>
                <w:kern w:val="2"/>
                <w:sz w:val="22"/>
                <w:szCs w:val="22"/>
                <w:lang w:eastAsia="en-US"/>
              </w:rPr>
              <w:t>realizujących działania z zakresu przeciwdziałania przemocy domowej.</w:t>
            </w:r>
          </w:p>
        </w:tc>
        <w:tc>
          <w:tcPr>
            <w:tcW w:w="4366" w:type="dxa"/>
            <w:shd w:val="clear" w:color="auto" w:fill="auto"/>
          </w:tcPr>
          <w:p w14:paraId="173C91FE"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Udział w szkoleniach, warsztatach, konferencjach i seminariach z zakresu przeciwdziałania przemocy domowej.</w:t>
            </w:r>
          </w:p>
        </w:tc>
        <w:tc>
          <w:tcPr>
            <w:tcW w:w="2892" w:type="dxa"/>
            <w:shd w:val="clear" w:color="auto" w:fill="auto"/>
          </w:tcPr>
          <w:p w14:paraId="09B971E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1.Liczba szkoleń  warsztatów, konferencji i seminariów z zakresu przeciwdziałania przemocy domowej.</w:t>
            </w:r>
          </w:p>
          <w:p w14:paraId="2A52657C"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2.Liczba osób, które wzięły udział w szkoleniach z zakresu przeciwdziałania przemocy domowej.</w:t>
            </w:r>
          </w:p>
        </w:tc>
        <w:tc>
          <w:tcPr>
            <w:tcW w:w="1981" w:type="dxa"/>
            <w:shd w:val="clear" w:color="auto" w:fill="auto"/>
          </w:tcPr>
          <w:p w14:paraId="360C07FC"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Zespół Interdyscyplinarny</w:t>
            </w:r>
          </w:p>
        </w:tc>
        <w:tc>
          <w:tcPr>
            <w:tcW w:w="1467" w:type="dxa"/>
            <w:shd w:val="clear" w:color="auto" w:fill="auto"/>
          </w:tcPr>
          <w:p w14:paraId="069B2265"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6A15E2DC" w14:textId="77777777">
        <w:trPr>
          <w:trHeight w:val="1408"/>
        </w:trPr>
        <w:tc>
          <w:tcPr>
            <w:tcW w:w="1076" w:type="dxa"/>
            <w:vMerge/>
            <w:shd w:val="clear" w:color="auto" w:fill="auto"/>
          </w:tcPr>
          <w:p w14:paraId="2D54425A" w14:textId="77777777" w:rsidR="00AF7563" w:rsidRDefault="00AF7563">
            <w:pPr>
              <w:suppressAutoHyphens w:val="0"/>
              <w:spacing w:after="160" w:line="259" w:lineRule="auto"/>
              <w:rPr>
                <w:rFonts w:ascii="Calibri" w:eastAsia="Calibri" w:hAnsi="Calibri"/>
                <w:b/>
                <w:color w:val="0070C0"/>
                <w:kern w:val="2"/>
                <w:sz w:val="22"/>
                <w:szCs w:val="22"/>
                <w:lang w:eastAsia="en-US"/>
              </w:rPr>
            </w:pPr>
          </w:p>
        </w:tc>
        <w:tc>
          <w:tcPr>
            <w:tcW w:w="2154" w:type="dxa"/>
            <w:vMerge/>
            <w:shd w:val="clear" w:color="auto" w:fill="auto"/>
          </w:tcPr>
          <w:p w14:paraId="14824D51" w14:textId="77777777" w:rsidR="00AF7563" w:rsidRDefault="00AF7563">
            <w:pPr>
              <w:suppressAutoHyphens w:val="0"/>
              <w:spacing w:after="160" w:line="259" w:lineRule="auto"/>
              <w:rPr>
                <w:rFonts w:ascii="Calibri" w:eastAsia="Calibri" w:hAnsi="Calibri"/>
                <w:b/>
                <w:color w:val="0070C0"/>
                <w:kern w:val="2"/>
                <w:sz w:val="22"/>
                <w:szCs w:val="22"/>
                <w:lang w:eastAsia="en-US"/>
              </w:rPr>
            </w:pPr>
          </w:p>
        </w:tc>
        <w:tc>
          <w:tcPr>
            <w:tcW w:w="4366" w:type="dxa"/>
            <w:shd w:val="clear" w:color="auto" w:fill="auto"/>
          </w:tcPr>
          <w:p w14:paraId="65DCCF0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Organizowanie spotkań grupowych ze społecznością lokalną mających na celu zapobieganiu występowania przemocy domowej.</w:t>
            </w:r>
          </w:p>
        </w:tc>
        <w:tc>
          <w:tcPr>
            <w:tcW w:w="2892" w:type="dxa"/>
            <w:shd w:val="clear" w:color="auto" w:fill="auto"/>
          </w:tcPr>
          <w:p w14:paraId="62FE2424"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3.Liczba zorganizowanych  spotkań. </w:t>
            </w:r>
          </w:p>
        </w:tc>
        <w:tc>
          <w:tcPr>
            <w:tcW w:w="1981" w:type="dxa"/>
            <w:shd w:val="clear" w:color="auto" w:fill="auto"/>
          </w:tcPr>
          <w:p w14:paraId="4ABD5D8E"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Policja</w:t>
            </w:r>
          </w:p>
        </w:tc>
        <w:tc>
          <w:tcPr>
            <w:tcW w:w="1467" w:type="dxa"/>
            <w:shd w:val="clear" w:color="auto" w:fill="auto"/>
          </w:tcPr>
          <w:p w14:paraId="5DBB00AD"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bl>
    <w:p w14:paraId="64ACEEFB" w14:textId="77777777" w:rsidR="00AF7563" w:rsidRPr="00AF7563" w:rsidRDefault="00AF7563" w:rsidP="00AF7563">
      <w:pPr>
        <w:rPr>
          <w:vanish/>
        </w:rPr>
      </w:pPr>
    </w:p>
    <w:tbl>
      <w:tblPr>
        <w:tblpPr w:leftFromText="141" w:rightFromText="141" w:vertAnchor="text" w:tblpY="-4368"/>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1076"/>
        <w:gridCol w:w="2154"/>
        <w:gridCol w:w="4366"/>
        <w:gridCol w:w="2892"/>
        <w:gridCol w:w="1981"/>
        <w:gridCol w:w="1470"/>
      </w:tblGrid>
      <w:tr w:rsidR="00AF7563" w14:paraId="511D2B5E" w14:textId="77777777">
        <w:trPr>
          <w:trHeight w:val="804"/>
        </w:trPr>
        <w:tc>
          <w:tcPr>
            <w:tcW w:w="1076" w:type="dxa"/>
            <w:vMerge w:val="restart"/>
            <w:shd w:val="clear" w:color="auto" w:fill="auto"/>
          </w:tcPr>
          <w:p w14:paraId="595903F3"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lastRenderedPageBreak/>
              <w:t>3</w:t>
            </w:r>
          </w:p>
        </w:tc>
        <w:tc>
          <w:tcPr>
            <w:tcW w:w="2154" w:type="dxa"/>
            <w:vMerge w:val="restart"/>
            <w:shd w:val="clear" w:color="auto" w:fill="auto"/>
          </w:tcPr>
          <w:p w14:paraId="46F96947"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b/>
                <w:color w:val="0070C0"/>
                <w:kern w:val="2"/>
                <w:sz w:val="22"/>
                <w:szCs w:val="22"/>
                <w:lang w:eastAsia="en-US"/>
              </w:rPr>
              <w:t>Ochrona i pomoc osobom doświadczającym przemocy domowej</w:t>
            </w:r>
          </w:p>
        </w:tc>
        <w:tc>
          <w:tcPr>
            <w:tcW w:w="4366" w:type="dxa"/>
            <w:shd w:val="clear" w:color="auto" w:fill="auto"/>
          </w:tcPr>
          <w:p w14:paraId="6948A72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Realizowanie przez instytucje działające na rzecz pomocy osobom dotkniętym lub zagrożonym przemocą domową pomocy w formie poradnictwa psychologicznego, prawnego, socjalnego. </w:t>
            </w:r>
          </w:p>
        </w:tc>
        <w:tc>
          <w:tcPr>
            <w:tcW w:w="2892" w:type="dxa"/>
            <w:shd w:val="clear" w:color="auto" w:fill="auto"/>
          </w:tcPr>
          <w:p w14:paraId="23406AC4"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 Liczba osób objętych pomocą w formie poradnictwa psychologicznego, prawnego, socjalnego.</w:t>
            </w:r>
          </w:p>
        </w:tc>
        <w:tc>
          <w:tcPr>
            <w:tcW w:w="1981" w:type="dxa"/>
            <w:shd w:val="clear" w:color="auto" w:fill="auto"/>
          </w:tcPr>
          <w:p w14:paraId="794CA981"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GKRPA</w:t>
            </w:r>
            <w:r>
              <w:rPr>
                <w:rFonts w:ascii="Calibri" w:eastAsia="Calibri" w:hAnsi="Calibri"/>
                <w:color w:val="0070C0"/>
                <w:kern w:val="2"/>
                <w:sz w:val="22"/>
                <w:szCs w:val="22"/>
                <w:lang w:eastAsia="en-US"/>
              </w:rPr>
              <w:br/>
              <w:t>OPS</w:t>
            </w:r>
          </w:p>
          <w:p w14:paraId="0D0FC4EF"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UG</w:t>
            </w:r>
          </w:p>
        </w:tc>
        <w:tc>
          <w:tcPr>
            <w:tcW w:w="1470" w:type="dxa"/>
            <w:shd w:val="clear" w:color="auto" w:fill="auto"/>
          </w:tcPr>
          <w:p w14:paraId="3102BD19"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094017EA" w14:textId="77777777">
        <w:trPr>
          <w:trHeight w:val="932"/>
        </w:trPr>
        <w:tc>
          <w:tcPr>
            <w:tcW w:w="1076" w:type="dxa"/>
            <w:vMerge/>
            <w:shd w:val="clear" w:color="auto" w:fill="auto"/>
          </w:tcPr>
          <w:p w14:paraId="67159355"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2154" w:type="dxa"/>
            <w:vMerge/>
            <w:shd w:val="clear" w:color="auto" w:fill="auto"/>
          </w:tcPr>
          <w:p w14:paraId="41C20A15"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4366" w:type="dxa"/>
            <w:shd w:val="clear" w:color="auto" w:fill="auto"/>
          </w:tcPr>
          <w:p w14:paraId="4C09982D"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Realizowanie procedury „Niebieskie Karty”.</w:t>
            </w:r>
          </w:p>
        </w:tc>
        <w:tc>
          <w:tcPr>
            <w:tcW w:w="2892" w:type="dxa"/>
            <w:shd w:val="clear" w:color="auto" w:fill="auto"/>
          </w:tcPr>
          <w:p w14:paraId="271FDA4E"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 Liczba wszczętych w danym roku procedur „Niebieskie Karty”.</w:t>
            </w:r>
          </w:p>
        </w:tc>
        <w:tc>
          <w:tcPr>
            <w:tcW w:w="1981" w:type="dxa"/>
            <w:shd w:val="clear" w:color="auto" w:fill="auto"/>
          </w:tcPr>
          <w:p w14:paraId="0C06A1A7"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Zespół Interdyscyplinarny</w:t>
            </w:r>
          </w:p>
        </w:tc>
        <w:tc>
          <w:tcPr>
            <w:tcW w:w="1470" w:type="dxa"/>
            <w:shd w:val="clear" w:color="auto" w:fill="auto"/>
          </w:tcPr>
          <w:p w14:paraId="757449CC"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3C984EDB" w14:textId="77777777">
        <w:trPr>
          <w:trHeight w:val="1266"/>
        </w:trPr>
        <w:tc>
          <w:tcPr>
            <w:tcW w:w="1076" w:type="dxa"/>
            <w:vMerge/>
            <w:shd w:val="clear" w:color="auto" w:fill="auto"/>
          </w:tcPr>
          <w:p w14:paraId="7AE228C5"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2154" w:type="dxa"/>
            <w:vMerge/>
            <w:shd w:val="clear" w:color="auto" w:fill="auto"/>
          </w:tcPr>
          <w:p w14:paraId="514319AE"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4366" w:type="dxa"/>
            <w:shd w:val="clear" w:color="auto" w:fill="auto"/>
          </w:tcPr>
          <w:p w14:paraId="163D1BD4"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Funkcjonowanie Zespołu Interdyscyplinarnego.</w:t>
            </w:r>
          </w:p>
        </w:tc>
        <w:tc>
          <w:tcPr>
            <w:tcW w:w="2892" w:type="dxa"/>
            <w:shd w:val="clear" w:color="auto" w:fill="auto"/>
          </w:tcPr>
          <w:p w14:paraId="416151E8"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1.Liczba spotkań Zespołu.</w:t>
            </w:r>
          </w:p>
          <w:p w14:paraId="4D900C78"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2. Liczba powołanych grup diagnostyczno-pomocowych - liczba posiedzeń grup </w:t>
            </w:r>
            <w:proofErr w:type="spellStart"/>
            <w:r>
              <w:rPr>
                <w:rFonts w:ascii="Calibri" w:eastAsia="Calibri" w:hAnsi="Calibri"/>
                <w:color w:val="0070C0"/>
                <w:kern w:val="2"/>
                <w:sz w:val="22"/>
                <w:szCs w:val="22"/>
                <w:lang w:eastAsia="en-US"/>
              </w:rPr>
              <w:t>diagnostyczno</w:t>
            </w:r>
            <w:proofErr w:type="spellEnd"/>
            <w:r>
              <w:rPr>
                <w:rFonts w:ascii="Calibri" w:eastAsia="Calibri" w:hAnsi="Calibri"/>
                <w:color w:val="0070C0"/>
                <w:kern w:val="2"/>
                <w:sz w:val="22"/>
                <w:szCs w:val="22"/>
                <w:lang w:eastAsia="en-US"/>
              </w:rPr>
              <w:t xml:space="preserve"> – pomocowych.</w:t>
            </w:r>
          </w:p>
        </w:tc>
        <w:tc>
          <w:tcPr>
            <w:tcW w:w="1981" w:type="dxa"/>
            <w:shd w:val="clear" w:color="auto" w:fill="auto"/>
          </w:tcPr>
          <w:p w14:paraId="2A3B339B"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Zespół Interdyscyplinarny</w:t>
            </w:r>
          </w:p>
        </w:tc>
        <w:tc>
          <w:tcPr>
            <w:tcW w:w="1470" w:type="dxa"/>
            <w:shd w:val="clear" w:color="auto" w:fill="auto"/>
          </w:tcPr>
          <w:p w14:paraId="3C379D3F"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65BDAEB1" w14:textId="77777777">
        <w:trPr>
          <w:trHeight w:val="1603"/>
        </w:trPr>
        <w:tc>
          <w:tcPr>
            <w:tcW w:w="1076" w:type="dxa"/>
            <w:vMerge/>
            <w:shd w:val="clear" w:color="auto" w:fill="auto"/>
          </w:tcPr>
          <w:p w14:paraId="3A1600A6"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2154" w:type="dxa"/>
            <w:vMerge/>
            <w:shd w:val="clear" w:color="auto" w:fill="auto"/>
          </w:tcPr>
          <w:p w14:paraId="7923B904"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4366" w:type="dxa"/>
            <w:shd w:val="clear" w:color="auto" w:fill="auto"/>
          </w:tcPr>
          <w:p w14:paraId="6A7DD10D"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Pomoc w uzyskaniu osobie dotkniętej przemocą domową miejsca całodobowego w ośrodkach wsparcia oraz w ośrodkach interwencji kryzysowej.</w:t>
            </w:r>
          </w:p>
        </w:tc>
        <w:tc>
          <w:tcPr>
            <w:tcW w:w="2892" w:type="dxa"/>
            <w:shd w:val="clear" w:color="auto" w:fill="auto"/>
          </w:tcPr>
          <w:p w14:paraId="77C9D0A3"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w:t>
            </w:r>
            <w:r w:rsidR="00B50019">
              <w:rPr>
                <w:rFonts w:ascii="Calibri" w:eastAsia="Calibri" w:hAnsi="Calibri"/>
                <w:color w:val="0070C0"/>
                <w:kern w:val="2"/>
                <w:sz w:val="22"/>
                <w:szCs w:val="22"/>
                <w:lang w:eastAsia="en-US"/>
              </w:rPr>
              <w:t>L</w:t>
            </w:r>
            <w:r>
              <w:rPr>
                <w:rFonts w:ascii="Calibri" w:eastAsia="Calibri" w:hAnsi="Calibri"/>
                <w:color w:val="0070C0"/>
                <w:kern w:val="2"/>
                <w:sz w:val="22"/>
                <w:szCs w:val="22"/>
                <w:lang w:eastAsia="en-US"/>
              </w:rPr>
              <w:t>iczba osób, które skorzystały  z miejsca całodobowego w ośrodkach wsparcia oraz w ośrodkach interwencji kryzysowej.</w:t>
            </w:r>
          </w:p>
        </w:tc>
        <w:tc>
          <w:tcPr>
            <w:tcW w:w="1981" w:type="dxa"/>
            <w:shd w:val="clear" w:color="auto" w:fill="auto"/>
          </w:tcPr>
          <w:p w14:paraId="1455F328"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OPS</w:t>
            </w:r>
          </w:p>
          <w:p w14:paraId="405DF569"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Zespół Interdyscyplinarny </w:t>
            </w:r>
          </w:p>
        </w:tc>
        <w:tc>
          <w:tcPr>
            <w:tcW w:w="1470" w:type="dxa"/>
            <w:shd w:val="clear" w:color="auto" w:fill="auto"/>
          </w:tcPr>
          <w:p w14:paraId="6F9C999A"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05307D36" w14:textId="77777777">
        <w:trPr>
          <w:trHeight w:val="1125"/>
        </w:trPr>
        <w:tc>
          <w:tcPr>
            <w:tcW w:w="1076" w:type="dxa"/>
            <w:vMerge/>
            <w:shd w:val="clear" w:color="auto" w:fill="auto"/>
          </w:tcPr>
          <w:p w14:paraId="38E39EFB"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2154" w:type="dxa"/>
            <w:vMerge/>
            <w:shd w:val="clear" w:color="auto" w:fill="auto"/>
          </w:tcPr>
          <w:p w14:paraId="0F56E57E" w14:textId="77777777" w:rsidR="00AF7563" w:rsidRDefault="00AF7563">
            <w:pPr>
              <w:suppressAutoHyphens w:val="0"/>
              <w:spacing w:after="160" w:line="259" w:lineRule="auto"/>
              <w:rPr>
                <w:rFonts w:ascii="Calibri" w:eastAsia="Calibri" w:hAnsi="Calibri"/>
                <w:color w:val="0070C0"/>
                <w:kern w:val="2"/>
                <w:sz w:val="22"/>
                <w:szCs w:val="22"/>
                <w:lang w:eastAsia="en-US"/>
              </w:rPr>
            </w:pPr>
          </w:p>
        </w:tc>
        <w:tc>
          <w:tcPr>
            <w:tcW w:w="4366" w:type="dxa"/>
            <w:shd w:val="clear" w:color="auto" w:fill="auto"/>
          </w:tcPr>
          <w:p w14:paraId="13AED23E"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Zapewnienie bezpieczeństwa krzywdzonym dzieciom. </w:t>
            </w:r>
          </w:p>
        </w:tc>
        <w:tc>
          <w:tcPr>
            <w:tcW w:w="2892" w:type="dxa"/>
            <w:shd w:val="clear" w:color="auto" w:fill="auto"/>
          </w:tcPr>
          <w:p w14:paraId="34C4423B"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1.Liczba dzieci, które zostały odebrane z rodziny w razie bezpośredniego zagrożenia życia lub zdrowia w związku z przemocą domową (art. 12 a ustawy z dnia 29 lipca 2005 r. o przeciwdziałaniu przemocy domowej).</w:t>
            </w:r>
          </w:p>
        </w:tc>
        <w:tc>
          <w:tcPr>
            <w:tcW w:w="1981" w:type="dxa"/>
            <w:shd w:val="clear" w:color="auto" w:fill="auto"/>
          </w:tcPr>
          <w:p w14:paraId="682DA3A1"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Policja</w:t>
            </w:r>
          </w:p>
          <w:p w14:paraId="39EB3B4B"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OPS</w:t>
            </w:r>
          </w:p>
          <w:p w14:paraId="104E83FE"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Służba Zdrowia</w:t>
            </w:r>
          </w:p>
        </w:tc>
        <w:tc>
          <w:tcPr>
            <w:tcW w:w="1470" w:type="dxa"/>
            <w:shd w:val="clear" w:color="auto" w:fill="auto"/>
          </w:tcPr>
          <w:p w14:paraId="2F2A4F49"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2417692B" w14:textId="77777777">
        <w:trPr>
          <w:trHeight w:val="804"/>
        </w:trPr>
        <w:tc>
          <w:tcPr>
            <w:tcW w:w="1076" w:type="dxa"/>
            <w:vMerge w:val="restart"/>
            <w:shd w:val="clear" w:color="auto" w:fill="auto"/>
          </w:tcPr>
          <w:p w14:paraId="3040445B"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4</w:t>
            </w:r>
          </w:p>
        </w:tc>
        <w:tc>
          <w:tcPr>
            <w:tcW w:w="2154" w:type="dxa"/>
            <w:vMerge w:val="restart"/>
            <w:shd w:val="clear" w:color="auto" w:fill="auto"/>
          </w:tcPr>
          <w:p w14:paraId="2C8B1254"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b/>
                <w:color w:val="0070C0"/>
                <w:kern w:val="2"/>
                <w:sz w:val="22"/>
                <w:szCs w:val="22"/>
                <w:lang w:eastAsia="en-US"/>
              </w:rPr>
              <w:t>Łagodzenie następstw zjawiska przemocy domowej</w:t>
            </w:r>
          </w:p>
        </w:tc>
        <w:tc>
          <w:tcPr>
            <w:tcW w:w="4366" w:type="dxa"/>
            <w:shd w:val="clear" w:color="auto" w:fill="auto"/>
          </w:tcPr>
          <w:p w14:paraId="6E4AEDFD"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Skierowanie sprawców przemocy do udziału w programie </w:t>
            </w:r>
            <w:proofErr w:type="spellStart"/>
            <w:r>
              <w:rPr>
                <w:rFonts w:ascii="Calibri" w:eastAsia="Calibri" w:hAnsi="Calibri"/>
                <w:color w:val="0070C0"/>
                <w:kern w:val="2"/>
                <w:sz w:val="22"/>
                <w:szCs w:val="22"/>
                <w:lang w:eastAsia="en-US"/>
              </w:rPr>
              <w:t>korekcyjno</w:t>
            </w:r>
            <w:proofErr w:type="spellEnd"/>
            <w:r>
              <w:rPr>
                <w:rFonts w:ascii="Calibri" w:eastAsia="Calibri" w:hAnsi="Calibri"/>
                <w:color w:val="0070C0"/>
                <w:kern w:val="2"/>
                <w:sz w:val="22"/>
                <w:szCs w:val="22"/>
                <w:lang w:eastAsia="en-US"/>
              </w:rPr>
              <w:t xml:space="preserve"> –edukacyjnym dla sprawców przemocy.</w:t>
            </w:r>
          </w:p>
        </w:tc>
        <w:tc>
          <w:tcPr>
            <w:tcW w:w="2892" w:type="dxa"/>
            <w:shd w:val="clear" w:color="auto" w:fill="auto"/>
          </w:tcPr>
          <w:p w14:paraId="4B98FC12"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1.Liczba osób skierowanych przez Zespół Interdyscyplinarny na program korekcyjno-edukacyjny.</w:t>
            </w:r>
          </w:p>
          <w:p w14:paraId="470B0D7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lastRenderedPageBreak/>
              <w:t>2. Liczba osób, które ukończyły program korekcyjno-edukacyjny.</w:t>
            </w:r>
          </w:p>
        </w:tc>
        <w:tc>
          <w:tcPr>
            <w:tcW w:w="1981" w:type="dxa"/>
            <w:shd w:val="clear" w:color="auto" w:fill="auto"/>
          </w:tcPr>
          <w:p w14:paraId="0E0F65CC"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lastRenderedPageBreak/>
              <w:t>Zespół Interdyscyplinarny</w:t>
            </w:r>
          </w:p>
          <w:p w14:paraId="7FC0E9FE"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PCPR</w:t>
            </w:r>
          </w:p>
        </w:tc>
        <w:tc>
          <w:tcPr>
            <w:tcW w:w="1470" w:type="dxa"/>
            <w:shd w:val="clear" w:color="auto" w:fill="auto"/>
          </w:tcPr>
          <w:p w14:paraId="26DDBFE5"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4A065BD9" w14:textId="77777777">
        <w:trPr>
          <w:trHeight w:val="804"/>
        </w:trPr>
        <w:tc>
          <w:tcPr>
            <w:tcW w:w="1076" w:type="dxa"/>
            <w:vMerge/>
            <w:shd w:val="clear" w:color="auto" w:fill="auto"/>
          </w:tcPr>
          <w:p w14:paraId="312A5A35" w14:textId="77777777" w:rsidR="00AF7563" w:rsidRDefault="00AF7563">
            <w:pPr>
              <w:suppressAutoHyphens w:val="0"/>
              <w:spacing w:after="160" w:line="259" w:lineRule="auto"/>
              <w:rPr>
                <w:rFonts w:ascii="Calibri" w:eastAsia="Calibri" w:hAnsi="Calibri"/>
                <w:b/>
                <w:color w:val="0070C0"/>
                <w:kern w:val="2"/>
                <w:sz w:val="22"/>
                <w:szCs w:val="22"/>
                <w:lang w:eastAsia="en-US"/>
              </w:rPr>
            </w:pPr>
          </w:p>
        </w:tc>
        <w:tc>
          <w:tcPr>
            <w:tcW w:w="2154" w:type="dxa"/>
            <w:vMerge/>
            <w:shd w:val="clear" w:color="auto" w:fill="auto"/>
          </w:tcPr>
          <w:p w14:paraId="40D376F3" w14:textId="77777777" w:rsidR="00AF7563" w:rsidRDefault="00AF7563">
            <w:pPr>
              <w:suppressAutoHyphens w:val="0"/>
              <w:spacing w:after="160" w:line="259" w:lineRule="auto"/>
              <w:rPr>
                <w:rFonts w:ascii="Calibri" w:eastAsia="Calibri" w:hAnsi="Calibri"/>
                <w:b/>
                <w:color w:val="0070C0"/>
                <w:kern w:val="2"/>
                <w:sz w:val="22"/>
                <w:szCs w:val="22"/>
                <w:lang w:eastAsia="en-US"/>
              </w:rPr>
            </w:pPr>
          </w:p>
        </w:tc>
        <w:tc>
          <w:tcPr>
            <w:tcW w:w="4366" w:type="dxa"/>
            <w:shd w:val="clear" w:color="auto" w:fill="auto"/>
          </w:tcPr>
          <w:p w14:paraId="0B871E0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Informowanie osób stosujących  przemoc o konsekwencjach jej  stosowania oraz motywowanie</w:t>
            </w:r>
          </w:p>
          <w:p w14:paraId="599691AF"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ich do podjęcia działań zmierzających do zatrzymania przemocy.</w:t>
            </w:r>
          </w:p>
        </w:tc>
        <w:tc>
          <w:tcPr>
            <w:tcW w:w="2892" w:type="dxa"/>
            <w:shd w:val="clear" w:color="auto" w:fill="auto"/>
          </w:tcPr>
          <w:p w14:paraId="005FBC72"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1.Liczba wypełnionych formularzy „Niebieska Karta - D”.</w:t>
            </w:r>
          </w:p>
        </w:tc>
        <w:tc>
          <w:tcPr>
            <w:tcW w:w="1981" w:type="dxa"/>
            <w:shd w:val="clear" w:color="auto" w:fill="auto"/>
          </w:tcPr>
          <w:p w14:paraId="73CD1B08"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Zespół Interdyscyplinarny</w:t>
            </w:r>
          </w:p>
          <w:p w14:paraId="1E92F5E6"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OPS</w:t>
            </w:r>
          </w:p>
        </w:tc>
        <w:tc>
          <w:tcPr>
            <w:tcW w:w="1470" w:type="dxa"/>
            <w:shd w:val="clear" w:color="auto" w:fill="auto"/>
          </w:tcPr>
          <w:p w14:paraId="06F0415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506C44A1" w14:textId="77777777">
        <w:trPr>
          <w:trHeight w:val="804"/>
        </w:trPr>
        <w:tc>
          <w:tcPr>
            <w:tcW w:w="1076" w:type="dxa"/>
            <w:vMerge/>
            <w:shd w:val="clear" w:color="auto" w:fill="auto"/>
          </w:tcPr>
          <w:p w14:paraId="70FE801A" w14:textId="77777777" w:rsidR="00AF7563" w:rsidRDefault="00AF7563">
            <w:pPr>
              <w:suppressAutoHyphens w:val="0"/>
              <w:spacing w:after="160" w:line="259" w:lineRule="auto"/>
              <w:rPr>
                <w:rFonts w:ascii="Calibri" w:eastAsia="Calibri" w:hAnsi="Calibri"/>
                <w:b/>
                <w:color w:val="0070C0"/>
                <w:kern w:val="2"/>
                <w:sz w:val="22"/>
                <w:szCs w:val="22"/>
                <w:lang w:eastAsia="en-US"/>
              </w:rPr>
            </w:pPr>
          </w:p>
        </w:tc>
        <w:tc>
          <w:tcPr>
            <w:tcW w:w="2154" w:type="dxa"/>
            <w:shd w:val="clear" w:color="auto" w:fill="auto"/>
          </w:tcPr>
          <w:p w14:paraId="6E855157" w14:textId="77777777" w:rsidR="00AF7563" w:rsidRDefault="00AF7563">
            <w:pPr>
              <w:suppressAutoHyphens w:val="0"/>
              <w:spacing w:after="160" w:line="259" w:lineRule="auto"/>
              <w:rPr>
                <w:rFonts w:ascii="Calibri" w:eastAsia="Calibri" w:hAnsi="Calibri"/>
                <w:b/>
                <w:color w:val="0070C0"/>
                <w:kern w:val="2"/>
                <w:sz w:val="22"/>
                <w:szCs w:val="22"/>
                <w:lang w:eastAsia="en-US"/>
              </w:rPr>
            </w:pPr>
          </w:p>
        </w:tc>
        <w:tc>
          <w:tcPr>
            <w:tcW w:w="4366" w:type="dxa"/>
            <w:shd w:val="clear" w:color="auto" w:fill="auto"/>
          </w:tcPr>
          <w:p w14:paraId="0B8E6607"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Prowadzenie działań wobec osób stosujących przemoc  domową nadużywających alkoholu, motywowanie do ograniczania spożycia alkoholu lub do podjęcia leczenia odwykowego.</w:t>
            </w:r>
          </w:p>
        </w:tc>
        <w:tc>
          <w:tcPr>
            <w:tcW w:w="2892" w:type="dxa"/>
            <w:shd w:val="clear" w:color="auto" w:fill="auto"/>
          </w:tcPr>
          <w:p w14:paraId="70ECD1EA"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1.Łączna liczba wniosków, które wpłynęły do GKRPA w celu objęcia osoby  leczeniem odwykowym.</w:t>
            </w:r>
          </w:p>
          <w:p w14:paraId="483DE0C3"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2.Liczba wniosków skierowanych z GKRPA  do Sądu o objęcie osoby leczeniem odwykowym.  </w:t>
            </w:r>
          </w:p>
        </w:tc>
        <w:tc>
          <w:tcPr>
            <w:tcW w:w="1981" w:type="dxa"/>
            <w:shd w:val="clear" w:color="auto" w:fill="auto"/>
          </w:tcPr>
          <w:p w14:paraId="08E48245"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OPS</w:t>
            </w:r>
          </w:p>
          <w:p w14:paraId="416633FC"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Zespół Interdyscyplinarny</w:t>
            </w:r>
          </w:p>
          <w:p w14:paraId="08E516C1"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GKRPA</w:t>
            </w:r>
          </w:p>
          <w:p w14:paraId="57A6932C"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Policja</w:t>
            </w:r>
          </w:p>
        </w:tc>
        <w:tc>
          <w:tcPr>
            <w:tcW w:w="1470" w:type="dxa"/>
            <w:shd w:val="clear" w:color="auto" w:fill="auto"/>
          </w:tcPr>
          <w:p w14:paraId="2C68ED81"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08E261A0" w14:textId="77777777">
        <w:trPr>
          <w:trHeight w:val="1416"/>
        </w:trPr>
        <w:tc>
          <w:tcPr>
            <w:tcW w:w="1076" w:type="dxa"/>
            <w:vMerge w:val="restart"/>
            <w:shd w:val="clear" w:color="auto" w:fill="auto"/>
          </w:tcPr>
          <w:p w14:paraId="6491BB5D" w14:textId="77777777" w:rsidR="00AF7563" w:rsidRDefault="00AF7563">
            <w:pPr>
              <w:suppressAutoHyphens w:val="0"/>
              <w:spacing w:after="160" w:line="259" w:lineRule="auto"/>
              <w:rPr>
                <w:rFonts w:ascii="Calibri" w:eastAsia="Calibri" w:hAnsi="Calibri"/>
                <w:b/>
                <w:color w:val="0070C0"/>
                <w:kern w:val="2"/>
                <w:sz w:val="22"/>
                <w:szCs w:val="22"/>
                <w:lang w:eastAsia="en-US"/>
              </w:rPr>
            </w:pPr>
            <w:r>
              <w:rPr>
                <w:rFonts w:ascii="Calibri" w:eastAsia="Calibri" w:hAnsi="Calibri"/>
                <w:b/>
                <w:color w:val="0070C0"/>
                <w:kern w:val="2"/>
                <w:sz w:val="22"/>
                <w:szCs w:val="22"/>
                <w:lang w:eastAsia="en-US"/>
              </w:rPr>
              <w:t>5</w:t>
            </w:r>
          </w:p>
        </w:tc>
        <w:tc>
          <w:tcPr>
            <w:tcW w:w="2154" w:type="dxa"/>
            <w:vMerge w:val="restart"/>
            <w:shd w:val="clear" w:color="auto" w:fill="auto"/>
          </w:tcPr>
          <w:p w14:paraId="45CDC7AF"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b/>
                <w:color w:val="0070C0"/>
                <w:kern w:val="2"/>
                <w:sz w:val="22"/>
                <w:szCs w:val="22"/>
                <w:lang w:eastAsia="en-US"/>
              </w:rPr>
              <w:t>Podniesienie kompetencji rodzinnych w zakresie przeciwdziałania przemocy.</w:t>
            </w:r>
          </w:p>
        </w:tc>
        <w:tc>
          <w:tcPr>
            <w:tcW w:w="4366" w:type="dxa"/>
            <w:shd w:val="clear" w:color="auto" w:fill="auto"/>
          </w:tcPr>
          <w:p w14:paraId="027269CE"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Wspieranie aktywnych  form spędzania czasu wolnego promujących zachowania bez agresji.</w:t>
            </w:r>
          </w:p>
        </w:tc>
        <w:tc>
          <w:tcPr>
            <w:tcW w:w="2892" w:type="dxa"/>
            <w:shd w:val="clear" w:color="auto" w:fill="auto"/>
          </w:tcPr>
          <w:p w14:paraId="7A51C685"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1.Zorganizowane inicjatywy.</w:t>
            </w:r>
          </w:p>
        </w:tc>
        <w:tc>
          <w:tcPr>
            <w:tcW w:w="1981" w:type="dxa"/>
            <w:shd w:val="clear" w:color="auto" w:fill="auto"/>
          </w:tcPr>
          <w:p w14:paraId="2E39CF7C"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GKRPA</w:t>
            </w:r>
          </w:p>
        </w:tc>
        <w:tc>
          <w:tcPr>
            <w:tcW w:w="1470" w:type="dxa"/>
            <w:shd w:val="clear" w:color="auto" w:fill="auto"/>
          </w:tcPr>
          <w:p w14:paraId="7AD9997E"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r w:rsidR="00AF7563" w14:paraId="7135A1BE" w14:textId="77777777">
        <w:trPr>
          <w:trHeight w:val="1416"/>
        </w:trPr>
        <w:tc>
          <w:tcPr>
            <w:tcW w:w="1076" w:type="dxa"/>
            <w:vMerge/>
            <w:shd w:val="clear" w:color="auto" w:fill="auto"/>
          </w:tcPr>
          <w:p w14:paraId="6FC7EB7F" w14:textId="77777777" w:rsidR="00AF7563" w:rsidRDefault="00AF7563">
            <w:pPr>
              <w:suppressAutoHyphens w:val="0"/>
              <w:spacing w:after="160" w:line="259" w:lineRule="auto"/>
              <w:rPr>
                <w:rFonts w:ascii="Calibri" w:eastAsia="Calibri" w:hAnsi="Calibri"/>
                <w:b/>
                <w:color w:val="0070C0"/>
                <w:kern w:val="2"/>
                <w:sz w:val="22"/>
                <w:szCs w:val="22"/>
                <w:lang w:eastAsia="en-US"/>
              </w:rPr>
            </w:pPr>
          </w:p>
        </w:tc>
        <w:tc>
          <w:tcPr>
            <w:tcW w:w="2154" w:type="dxa"/>
            <w:vMerge/>
            <w:shd w:val="clear" w:color="auto" w:fill="auto"/>
          </w:tcPr>
          <w:p w14:paraId="63A26610" w14:textId="77777777" w:rsidR="00AF7563" w:rsidRDefault="00AF7563">
            <w:pPr>
              <w:suppressAutoHyphens w:val="0"/>
              <w:spacing w:after="160" w:line="259" w:lineRule="auto"/>
              <w:rPr>
                <w:rFonts w:ascii="Calibri" w:eastAsia="Calibri" w:hAnsi="Calibri"/>
                <w:b/>
                <w:color w:val="0070C0"/>
                <w:kern w:val="2"/>
                <w:sz w:val="22"/>
                <w:szCs w:val="22"/>
                <w:lang w:eastAsia="en-US"/>
              </w:rPr>
            </w:pPr>
          </w:p>
        </w:tc>
        <w:tc>
          <w:tcPr>
            <w:tcW w:w="4366" w:type="dxa"/>
            <w:shd w:val="clear" w:color="auto" w:fill="auto"/>
          </w:tcPr>
          <w:p w14:paraId="683268A0"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Realizacja zajęć profilaktycznych skierowanych do dzieci i młodzieży z zakresu uwrażliwienia na problem przemocy, radzenia sobie ze złością, rozwiązywania konfliktów itd.</w:t>
            </w:r>
          </w:p>
        </w:tc>
        <w:tc>
          <w:tcPr>
            <w:tcW w:w="2892" w:type="dxa"/>
            <w:shd w:val="clear" w:color="auto" w:fill="auto"/>
          </w:tcPr>
          <w:p w14:paraId="70E4A2C8"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 xml:space="preserve">1.Liczba przeprowadzonych zajęć profilaktycznych.  </w:t>
            </w:r>
          </w:p>
        </w:tc>
        <w:tc>
          <w:tcPr>
            <w:tcW w:w="1981" w:type="dxa"/>
            <w:shd w:val="clear" w:color="auto" w:fill="auto"/>
          </w:tcPr>
          <w:p w14:paraId="0E45B8A3"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Oświata</w:t>
            </w:r>
          </w:p>
        </w:tc>
        <w:tc>
          <w:tcPr>
            <w:tcW w:w="1470" w:type="dxa"/>
            <w:shd w:val="clear" w:color="auto" w:fill="auto"/>
          </w:tcPr>
          <w:p w14:paraId="23C900EF" w14:textId="77777777" w:rsidR="00AF7563" w:rsidRDefault="00AF7563">
            <w:pPr>
              <w:suppressAutoHyphens w:val="0"/>
              <w:spacing w:after="160" w:line="259" w:lineRule="auto"/>
              <w:rPr>
                <w:rFonts w:ascii="Calibri" w:eastAsia="Calibri" w:hAnsi="Calibri"/>
                <w:color w:val="0070C0"/>
                <w:kern w:val="2"/>
                <w:sz w:val="22"/>
                <w:szCs w:val="22"/>
                <w:lang w:eastAsia="en-US"/>
              </w:rPr>
            </w:pPr>
            <w:r>
              <w:rPr>
                <w:rFonts w:ascii="Calibri" w:eastAsia="Calibri" w:hAnsi="Calibri"/>
                <w:color w:val="0070C0"/>
                <w:kern w:val="2"/>
                <w:sz w:val="22"/>
                <w:szCs w:val="22"/>
                <w:lang w:eastAsia="en-US"/>
              </w:rPr>
              <w:t>2024-2030</w:t>
            </w:r>
          </w:p>
        </w:tc>
      </w:tr>
    </w:tbl>
    <w:p w14:paraId="318AFCD2" w14:textId="77777777" w:rsidR="00AF7563" w:rsidRPr="00AF7563" w:rsidRDefault="00AF7563" w:rsidP="00AF7563">
      <w:pPr>
        <w:suppressAutoHyphens w:val="0"/>
        <w:spacing w:after="160" w:line="259" w:lineRule="auto"/>
        <w:rPr>
          <w:rFonts w:ascii="Calibri" w:eastAsia="Calibri" w:hAnsi="Calibri"/>
          <w:kern w:val="2"/>
          <w:sz w:val="22"/>
          <w:szCs w:val="22"/>
          <w:lang w:eastAsia="en-US"/>
        </w:rPr>
      </w:pPr>
    </w:p>
    <w:p w14:paraId="3C11D570" w14:textId="77777777" w:rsidR="00FC3C9A" w:rsidRPr="00FC3C9A" w:rsidRDefault="00FC3C9A">
      <w:pPr>
        <w:rPr>
          <w:rFonts w:ascii="Calibri" w:hAnsi="Calibri" w:cs="Calibri"/>
        </w:rPr>
        <w:sectPr w:rsidR="00FC3C9A" w:rsidRPr="00FC3C9A">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1134" w:gutter="0"/>
          <w:cols w:space="708"/>
          <w:docGrid w:linePitch="600" w:charSpace="32768"/>
        </w:sectPr>
      </w:pPr>
    </w:p>
    <w:p w14:paraId="1335F8AA" w14:textId="77777777" w:rsidR="00FC3C9A" w:rsidRPr="00BF73A4" w:rsidRDefault="00FC3C9A">
      <w:pPr>
        <w:spacing w:line="276" w:lineRule="auto"/>
        <w:jc w:val="both"/>
        <w:rPr>
          <w:rFonts w:ascii="Calibri" w:hAnsi="Calibri" w:cs="Calibri"/>
          <w:sz w:val="32"/>
          <w:szCs w:val="32"/>
        </w:rPr>
      </w:pPr>
    </w:p>
    <w:p w14:paraId="18915678" w14:textId="77777777" w:rsidR="00FC3C9A" w:rsidRPr="00BF73A4" w:rsidRDefault="00FC3C9A" w:rsidP="00DE5143">
      <w:pPr>
        <w:pStyle w:val="Podtytu"/>
        <w:jc w:val="left"/>
        <w:rPr>
          <w:sz w:val="32"/>
          <w:szCs w:val="32"/>
        </w:rPr>
      </w:pPr>
      <w:bookmarkStart w:id="19" w:name="_Toc175212027"/>
      <w:r w:rsidRPr="00BF73A4">
        <w:rPr>
          <w:rFonts w:eastAsia="Arial"/>
          <w:sz w:val="32"/>
          <w:szCs w:val="32"/>
        </w:rPr>
        <w:t xml:space="preserve">VII. </w:t>
      </w:r>
      <w:r w:rsidRPr="00BF73A4">
        <w:rPr>
          <w:sz w:val="32"/>
          <w:szCs w:val="32"/>
        </w:rPr>
        <w:t>P</w:t>
      </w:r>
      <w:r w:rsidR="004368FE" w:rsidRPr="00BF73A4">
        <w:rPr>
          <w:sz w:val="32"/>
          <w:szCs w:val="32"/>
        </w:rPr>
        <w:t>RZEWIDYWANE EFEKTY REALIZACJI PROGRAMU</w:t>
      </w:r>
      <w:bookmarkEnd w:id="19"/>
    </w:p>
    <w:p w14:paraId="1AAF02BA" w14:textId="77777777" w:rsidR="00546FF7" w:rsidRPr="00FC3C9A" w:rsidRDefault="00546FF7">
      <w:pPr>
        <w:pStyle w:val="NoSpacing"/>
        <w:spacing w:line="276" w:lineRule="auto"/>
        <w:rPr>
          <w:rFonts w:ascii="Calibri" w:hAnsi="Calibri" w:cs="Calibri"/>
          <w:sz w:val="24"/>
          <w:szCs w:val="24"/>
        </w:rPr>
      </w:pPr>
    </w:p>
    <w:p w14:paraId="470857D6" w14:textId="77777777" w:rsidR="00FC3C9A" w:rsidRPr="00FC3C9A" w:rsidRDefault="00FC3C9A" w:rsidP="00DE5143">
      <w:pPr>
        <w:pStyle w:val="NoSpacing"/>
        <w:spacing w:line="276" w:lineRule="auto"/>
        <w:ind w:firstLine="708"/>
        <w:jc w:val="both"/>
        <w:rPr>
          <w:rFonts w:ascii="Calibri" w:hAnsi="Calibri" w:cs="Calibri"/>
          <w:sz w:val="24"/>
          <w:szCs w:val="24"/>
        </w:rPr>
      </w:pPr>
      <w:r w:rsidRPr="00FC3C9A">
        <w:rPr>
          <w:rFonts w:ascii="Calibri" w:hAnsi="Calibri" w:cs="Calibri"/>
          <w:sz w:val="24"/>
          <w:szCs w:val="24"/>
        </w:rPr>
        <w:t xml:space="preserve">Zakłada się, że zadania realizowane w ramach </w:t>
      </w:r>
      <w:r w:rsidR="004368FE" w:rsidRPr="004368FE">
        <w:rPr>
          <w:rFonts w:ascii="Calibri" w:hAnsi="Calibri" w:cs="Calibri"/>
          <w:sz w:val="24"/>
          <w:szCs w:val="24"/>
        </w:rPr>
        <w:t>Gminn</w:t>
      </w:r>
      <w:r w:rsidR="004368FE">
        <w:rPr>
          <w:rFonts w:ascii="Calibri" w:hAnsi="Calibri" w:cs="Calibri"/>
          <w:sz w:val="24"/>
          <w:szCs w:val="24"/>
        </w:rPr>
        <w:t>ego</w:t>
      </w:r>
      <w:r w:rsidR="004368FE" w:rsidRPr="004368FE">
        <w:rPr>
          <w:rFonts w:ascii="Calibri" w:hAnsi="Calibri" w:cs="Calibri"/>
          <w:sz w:val="24"/>
          <w:szCs w:val="24"/>
        </w:rPr>
        <w:t xml:space="preserve"> Program</w:t>
      </w:r>
      <w:r w:rsidR="004368FE">
        <w:rPr>
          <w:rFonts w:ascii="Calibri" w:hAnsi="Calibri" w:cs="Calibri"/>
          <w:sz w:val="24"/>
          <w:szCs w:val="24"/>
        </w:rPr>
        <w:t>u</w:t>
      </w:r>
      <w:r w:rsidR="004368FE" w:rsidRPr="004368FE">
        <w:rPr>
          <w:rFonts w:ascii="Calibri" w:hAnsi="Calibri" w:cs="Calibri"/>
          <w:sz w:val="24"/>
          <w:szCs w:val="24"/>
        </w:rPr>
        <w:t xml:space="preserve"> Przeciwdziałania Przemocy Domowej </w:t>
      </w:r>
      <w:r w:rsidR="004B4CCD">
        <w:rPr>
          <w:rFonts w:ascii="Calibri" w:hAnsi="Calibri" w:cs="Calibri"/>
          <w:sz w:val="24"/>
          <w:szCs w:val="24"/>
        </w:rPr>
        <w:t>i</w:t>
      </w:r>
      <w:r w:rsidR="004368FE" w:rsidRPr="004368FE">
        <w:rPr>
          <w:rFonts w:ascii="Calibri" w:hAnsi="Calibri" w:cs="Calibri"/>
          <w:sz w:val="24"/>
          <w:szCs w:val="24"/>
        </w:rPr>
        <w:t xml:space="preserve"> Ochrony Osób Doznających Przemocy Domowej dla Gminy Jednorożec na lata </w:t>
      </w:r>
      <w:r w:rsidR="004368FE" w:rsidRPr="004368FE">
        <w:rPr>
          <w:rFonts w:ascii="Calibri" w:hAnsi="Calibri" w:cs="Calibri"/>
          <w:color w:val="000000"/>
          <w:sz w:val="24"/>
          <w:szCs w:val="24"/>
        </w:rPr>
        <w:t xml:space="preserve">2024-2030 </w:t>
      </w:r>
      <w:r w:rsidRPr="004368FE">
        <w:rPr>
          <w:rFonts w:ascii="Calibri" w:hAnsi="Calibri" w:cs="Calibri"/>
          <w:sz w:val="24"/>
          <w:szCs w:val="24"/>
        </w:rPr>
        <w:t>doprowadzą do zwiększenia skuteczności pomocy i wsparcia rodziną zagrożonym</w:t>
      </w:r>
      <w:r w:rsidRPr="00FC3C9A">
        <w:rPr>
          <w:rFonts w:ascii="Calibri" w:hAnsi="Calibri" w:cs="Calibri"/>
          <w:sz w:val="24"/>
          <w:szCs w:val="24"/>
        </w:rPr>
        <w:t xml:space="preserve"> </w:t>
      </w:r>
      <w:r w:rsidR="004368FE">
        <w:rPr>
          <w:rFonts w:ascii="Calibri" w:hAnsi="Calibri" w:cs="Calibri"/>
          <w:sz w:val="24"/>
          <w:szCs w:val="24"/>
        </w:rPr>
        <w:t xml:space="preserve">                      </w:t>
      </w:r>
      <w:r w:rsidRPr="00FC3C9A">
        <w:rPr>
          <w:rFonts w:ascii="Calibri" w:hAnsi="Calibri" w:cs="Calibri"/>
          <w:sz w:val="24"/>
          <w:szCs w:val="24"/>
        </w:rPr>
        <w:t>i doznającym przemocy domowej poprzez:</w:t>
      </w:r>
    </w:p>
    <w:p w14:paraId="261E8469" w14:textId="77777777" w:rsidR="00FC3C9A" w:rsidRPr="00FC3C9A" w:rsidRDefault="00DE5143">
      <w:pPr>
        <w:pStyle w:val="NoSpacing"/>
        <w:spacing w:line="276" w:lineRule="auto"/>
        <w:jc w:val="both"/>
        <w:rPr>
          <w:rFonts w:ascii="Calibri" w:hAnsi="Calibri" w:cs="Calibri"/>
          <w:sz w:val="24"/>
          <w:szCs w:val="24"/>
        </w:rPr>
      </w:pPr>
      <w:r>
        <w:rPr>
          <w:rFonts w:ascii="Calibri" w:hAnsi="Calibri" w:cs="Calibri"/>
          <w:sz w:val="24"/>
          <w:szCs w:val="24"/>
        </w:rPr>
        <w:t>a)</w:t>
      </w:r>
      <w:r w:rsidR="00FC3C9A" w:rsidRPr="00FC3C9A">
        <w:rPr>
          <w:rFonts w:ascii="Calibri" w:hAnsi="Calibri" w:cs="Calibri"/>
          <w:sz w:val="24"/>
          <w:szCs w:val="24"/>
        </w:rPr>
        <w:t xml:space="preserve"> pogłębienie wiedzy społeczności lokalnej gminy Jednorożec o zjawisku przemocy domowej i sposobach radzenia sobie z tym problemem</w:t>
      </w:r>
      <w:r w:rsidR="00D703A1">
        <w:rPr>
          <w:rFonts w:ascii="Calibri" w:hAnsi="Calibri" w:cs="Calibri"/>
          <w:sz w:val="24"/>
          <w:szCs w:val="24"/>
        </w:rPr>
        <w:t>,</w:t>
      </w:r>
    </w:p>
    <w:p w14:paraId="7BCA778C" w14:textId="77777777" w:rsidR="00FC3C9A" w:rsidRPr="00FC3C9A" w:rsidRDefault="00DE5143">
      <w:pPr>
        <w:pStyle w:val="NoSpacing"/>
        <w:spacing w:line="276" w:lineRule="auto"/>
        <w:jc w:val="both"/>
        <w:rPr>
          <w:rFonts w:ascii="Calibri" w:hAnsi="Calibri" w:cs="Calibri"/>
          <w:sz w:val="24"/>
          <w:szCs w:val="24"/>
        </w:rPr>
      </w:pPr>
      <w:r>
        <w:rPr>
          <w:rFonts w:ascii="Calibri" w:hAnsi="Calibri" w:cs="Calibri"/>
          <w:sz w:val="24"/>
          <w:szCs w:val="24"/>
        </w:rPr>
        <w:t xml:space="preserve">b) </w:t>
      </w:r>
      <w:r w:rsidR="00B743C8">
        <w:rPr>
          <w:rFonts w:ascii="Calibri" w:hAnsi="Calibri" w:cs="Calibri"/>
          <w:sz w:val="24"/>
          <w:szCs w:val="24"/>
        </w:rPr>
        <w:t xml:space="preserve"> </w:t>
      </w:r>
      <w:r w:rsidR="00FC3C9A" w:rsidRPr="00FC3C9A">
        <w:rPr>
          <w:rFonts w:ascii="Calibri" w:hAnsi="Calibri" w:cs="Calibri"/>
          <w:sz w:val="24"/>
          <w:szCs w:val="24"/>
        </w:rPr>
        <w:t xml:space="preserve"> zmian</w:t>
      </w:r>
      <w:r w:rsidR="004368FE">
        <w:rPr>
          <w:rFonts w:ascii="Calibri" w:hAnsi="Calibri" w:cs="Calibri"/>
          <w:sz w:val="24"/>
          <w:szCs w:val="24"/>
        </w:rPr>
        <w:t>ę</w:t>
      </w:r>
      <w:r w:rsidR="00FC3C9A" w:rsidRPr="00FC3C9A">
        <w:rPr>
          <w:rFonts w:ascii="Calibri" w:hAnsi="Calibri" w:cs="Calibri"/>
          <w:sz w:val="24"/>
          <w:szCs w:val="24"/>
        </w:rPr>
        <w:t xml:space="preserve"> postaw społecznych wobec zjawiska przemocy domowej</w:t>
      </w:r>
      <w:r w:rsidR="00D703A1">
        <w:rPr>
          <w:rFonts w:ascii="Calibri" w:hAnsi="Calibri" w:cs="Calibri"/>
          <w:sz w:val="24"/>
          <w:szCs w:val="24"/>
        </w:rPr>
        <w:t>,</w:t>
      </w:r>
    </w:p>
    <w:p w14:paraId="21593A09" w14:textId="77777777" w:rsidR="00FC3C9A" w:rsidRPr="00FC3C9A" w:rsidRDefault="00DE5143">
      <w:pPr>
        <w:pStyle w:val="NoSpacing"/>
        <w:spacing w:line="276" w:lineRule="auto"/>
        <w:jc w:val="both"/>
        <w:rPr>
          <w:rFonts w:ascii="Calibri" w:hAnsi="Calibri" w:cs="Calibri"/>
          <w:sz w:val="24"/>
          <w:szCs w:val="24"/>
        </w:rPr>
      </w:pPr>
      <w:r>
        <w:rPr>
          <w:rFonts w:ascii="Calibri" w:hAnsi="Calibri" w:cs="Calibri"/>
          <w:sz w:val="24"/>
          <w:szCs w:val="24"/>
        </w:rPr>
        <w:t>c)</w:t>
      </w:r>
      <w:r w:rsidR="00FB2FC1">
        <w:rPr>
          <w:rFonts w:ascii="Calibri" w:hAnsi="Calibri" w:cs="Calibri"/>
          <w:sz w:val="24"/>
          <w:szCs w:val="24"/>
        </w:rPr>
        <w:t xml:space="preserve"> </w:t>
      </w:r>
      <w:r w:rsidR="00FC3C9A" w:rsidRPr="00FC3C9A">
        <w:rPr>
          <w:rFonts w:ascii="Calibri" w:hAnsi="Calibri" w:cs="Calibri"/>
          <w:sz w:val="24"/>
          <w:szCs w:val="24"/>
        </w:rPr>
        <w:t>zwiększenie zaangażowania się społeczności lokalnej w sprawy związane</w:t>
      </w:r>
      <w:r w:rsidR="00BC60EA">
        <w:rPr>
          <w:rFonts w:ascii="Calibri" w:hAnsi="Calibri" w:cs="Calibri"/>
          <w:sz w:val="24"/>
          <w:szCs w:val="24"/>
        </w:rPr>
        <w:t xml:space="preserve">                                             </w:t>
      </w:r>
      <w:r w:rsidR="00FC3C9A" w:rsidRPr="00FC3C9A">
        <w:rPr>
          <w:rFonts w:ascii="Calibri" w:hAnsi="Calibri" w:cs="Calibri"/>
          <w:sz w:val="24"/>
          <w:szCs w:val="24"/>
        </w:rPr>
        <w:t xml:space="preserve"> z przeciwdziałaniem przemocy domowej</w:t>
      </w:r>
      <w:r w:rsidR="00D703A1">
        <w:rPr>
          <w:rFonts w:ascii="Calibri" w:hAnsi="Calibri" w:cs="Calibri"/>
          <w:sz w:val="24"/>
          <w:szCs w:val="24"/>
        </w:rPr>
        <w:t>,</w:t>
      </w:r>
    </w:p>
    <w:p w14:paraId="77142EA1" w14:textId="77777777" w:rsidR="00FC3C9A" w:rsidRPr="00FC3C9A" w:rsidRDefault="00DE5143">
      <w:pPr>
        <w:pStyle w:val="NoSpacing"/>
        <w:spacing w:line="276" w:lineRule="auto"/>
        <w:jc w:val="both"/>
        <w:rPr>
          <w:rFonts w:ascii="Calibri" w:hAnsi="Calibri" w:cs="Calibri"/>
          <w:sz w:val="24"/>
          <w:szCs w:val="24"/>
        </w:rPr>
      </w:pPr>
      <w:r>
        <w:rPr>
          <w:rFonts w:ascii="Calibri" w:hAnsi="Calibri" w:cs="Calibri"/>
          <w:sz w:val="24"/>
          <w:szCs w:val="24"/>
        </w:rPr>
        <w:t xml:space="preserve">d) </w:t>
      </w:r>
      <w:r w:rsidR="00FC3C9A" w:rsidRPr="00FC3C9A">
        <w:rPr>
          <w:rFonts w:ascii="Calibri" w:hAnsi="Calibri" w:cs="Calibri"/>
          <w:sz w:val="24"/>
          <w:szCs w:val="24"/>
        </w:rPr>
        <w:t xml:space="preserve"> zwiększenie liczby osób profesjonalnie zajmujących się przeciwdziałaniem przemocy domowej oraz pomagających osobą doświadczającym przemocy</w:t>
      </w:r>
      <w:r w:rsidR="00D703A1">
        <w:rPr>
          <w:rFonts w:ascii="Calibri" w:hAnsi="Calibri" w:cs="Calibri"/>
          <w:sz w:val="24"/>
          <w:szCs w:val="24"/>
        </w:rPr>
        <w:t>,</w:t>
      </w:r>
    </w:p>
    <w:p w14:paraId="5C4DBBA4" w14:textId="77777777" w:rsidR="00FC3C9A" w:rsidRPr="00FC3C9A" w:rsidRDefault="00DE5143">
      <w:pPr>
        <w:pStyle w:val="NoSpacing"/>
        <w:spacing w:line="276" w:lineRule="auto"/>
        <w:jc w:val="both"/>
        <w:rPr>
          <w:rFonts w:ascii="Calibri" w:hAnsi="Calibri" w:cs="Calibri"/>
          <w:sz w:val="24"/>
          <w:szCs w:val="24"/>
        </w:rPr>
      </w:pPr>
      <w:r>
        <w:rPr>
          <w:rFonts w:ascii="Calibri" w:hAnsi="Calibri" w:cs="Calibri"/>
          <w:sz w:val="24"/>
          <w:szCs w:val="24"/>
        </w:rPr>
        <w:t>e)</w:t>
      </w:r>
      <w:r w:rsidR="00FC3C9A" w:rsidRPr="00FC3C9A">
        <w:rPr>
          <w:rFonts w:ascii="Calibri" w:hAnsi="Calibri" w:cs="Calibri"/>
          <w:sz w:val="24"/>
          <w:szCs w:val="24"/>
        </w:rPr>
        <w:t xml:space="preserve"> zwiększenie i podniesienie jakości działań w stosunku do osób stosujących przemoc domową (programów korekcyjno-edukacyjnych, programów psychologiczno- terapeutycznych oraz innych, które uzupełniają korekcję i terapię osób stosujących przemoc)</w:t>
      </w:r>
      <w:r w:rsidR="00D703A1">
        <w:rPr>
          <w:rFonts w:ascii="Calibri" w:hAnsi="Calibri" w:cs="Calibri"/>
          <w:sz w:val="24"/>
          <w:szCs w:val="24"/>
        </w:rPr>
        <w:t>,</w:t>
      </w:r>
    </w:p>
    <w:p w14:paraId="2D2464D0" w14:textId="77777777" w:rsidR="00FC3C9A" w:rsidRPr="00FC3C9A" w:rsidRDefault="00DE5143">
      <w:pPr>
        <w:pStyle w:val="NoSpacing"/>
        <w:spacing w:line="276" w:lineRule="auto"/>
        <w:jc w:val="both"/>
        <w:rPr>
          <w:rFonts w:ascii="Calibri" w:hAnsi="Calibri" w:cs="Calibri"/>
          <w:sz w:val="24"/>
          <w:szCs w:val="24"/>
        </w:rPr>
      </w:pPr>
      <w:r>
        <w:rPr>
          <w:rFonts w:ascii="Calibri" w:hAnsi="Calibri" w:cs="Calibri"/>
          <w:sz w:val="24"/>
          <w:szCs w:val="24"/>
        </w:rPr>
        <w:t>f)</w:t>
      </w:r>
      <w:r w:rsidR="00FC3C9A" w:rsidRPr="00FC3C9A">
        <w:rPr>
          <w:rFonts w:ascii="Calibri" w:hAnsi="Calibri" w:cs="Calibri"/>
          <w:sz w:val="24"/>
          <w:szCs w:val="24"/>
        </w:rPr>
        <w:t xml:space="preserve"> zbudowanie na terenie gminy Jednorożec spójnego, pełnozakresowego systemu przeciwdziałania przemocy domowej</w:t>
      </w:r>
      <w:r w:rsidR="00D703A1">
        <w:rPr>
          <w:rFonts w:ascii="Calibri" w:hAnsi="Calibri" w:cs="Calibri"/>
          <w:sz w:val="24"/>
          <w:szCs w:val="24"/>
        </w:rPr>
        <w:t>,</w:t>
      </w:r>
    </w:p>
    <w:p w14:paraId="683C380E" w14:textId="77777777" w:rsidR="00FC3C9A" w:rsidRPr="00FC3C9A" w:rsidRDefault="00DE5143">
      <w:pPr>
        <w:pStyle w:val="NoSpacing"/>
        <w:spacing w:line="276" w:lineRule="auto"/>
        <w:jc w:val="both"/>
        <w:rPr>
          <w:rFonts w:ascii="Calibri" w:hAnsi="Calibri" w:cs="Calibri"/>
          <w:sz w:val="24"/>
          <w:szCs w:val="24"/>
        </w:rPr>
      </w:pPr>
      <w:r>
        <w:rPr>
          <w:rFonts w:ascii="Calibri" w:hAnsi="Calibri" w:cs="Calibri"/>
          <w:sz w:val="24"/>
          <w:szCs w:val="24"/>
        </w:rPr>
        <w:t xml:space="preserve">g) </w:t>
      </w:r>
      <w:r w:rsidR="00FC3C9A" w:rsidRPr="00FC3C9A">
        <w:rPr>
          <w:rFonts w:ascii="Calibri" w:hAnsi="Calibri" w:cs="Calibri"/>
          <w:sz w:val="24"/>
          <w:szCs w:val="24"/>
        </w:rPr>
        <w:t xml:space="preserve"> zmniejszenie rozmiarów zjawiska przeciwdziałania przemocy domowej</w:t>
      </w:r>
      <w:r w:rsidR="00D703A1">
        <w:rPr>
          <w:rFonts w:ascii="Calibri" w:hAnsi="Calibri" w:cs="Calibri"/>
          <w:sz w:val="24"/>
          <w:szCs w:val="24"/>
        </w:rPr>
        <w:t>,</w:t>
      </w:r>
    </w:p>
    <w:p w14:paraId="693F6FA3" w14:textId="77777777" w:rsidR="00FC3C9A" w:rsidRPr="00FC3C9A" w:rsidRDefault="00DE5143">
      <w:pPr>
        <w:pStyle w:val="NoSpacing"/>
        <w:spacing w:line="276" w:lineRule="auto"/>
        <w:jc w:val="both"/>
        <w:rPr>
          <w:rFonts w:ascii="Calibri" w:hAnsi="Calibri" w:cs="Calibri"/>
        </w:rPr>
      </w:pPr>
      <w:r>
        <w:rPr>
          <w:rFonts w:ascii="Calibri" w:hAnsi="Calibri" w:cs="Calibri"/>
          <w:sz w:val="24"/>
          <w:szCs w:val="24"/>
        </w:rPr>
        <w:t>h)</w:t>
      </w:r>
      <w:r w:rsidR="00FC3C9A" w:rsidRPr="00FC3C9A">
        <w:rPr>
          <w:rFonts w:ascii="Calibri" w:hAnsi="Calibri" w:cs="Calibri"/>
          <w:sz w:val="24"/>
          <w:szCs w:val="24"/>
        </w:rPr>
        <w:t xml:space="preserve"> niwelowanie skutków zjawiska przemocy domowej</w:t>
      </w:r>
      <w:r w:rsidR="00FC3C9A" w:rsidRPr="00FC3C9A">
        <w:rPr>
          <w:rFonts w:ascii="Calibri" w:eastAsia="Arial" w:hAnsi="Calibri" w:cs="Calibri"/>
          <w:b/>
          <w:sz w:val="24"/>
          <w:szCs w:val="24"/>
        </w:rPr>
        <w:t>.</w:t>
      </w:r>
    </w:p>
    <w:p w14:paraId="41AAB866" w14:textId="77777777" w:rsidR="00FC3C9A" w:rsidRPr="00FC3C9A" w:rsidRDefault="00FC3C9A">
      <w:pPr>
        <w:spacing w:line="276" w:lineRule="auto"/>
        <w:rPr>
          <w:rFonts w:ascii="Calibri" w:hAnsi="Calibri" w:cs="Calibri"/>
        </w:rPr>
      </w:pPr>
    </w:p>
    <w:p w14:paraId="4D710861" w14:textId="77777777" w:rsidR="00FC3C9A" w:rsidRPr="00BF73A4" w:rsidRDefault="00FC3C9A" w:rsidP="00DE5143">
      <w:pPr>
        <w:pStyle w:val="Podtytu"/>
        <w:jc w:val="left"/>
        <w:rPr>
          <w:rFonts w:eastAsia="Arial"/>
          <w:sz w:val="32"/>
          <w:szCs w:val="32"/>
        </w:rPr>
      </w:pPr>
      <w:bookmarkStart w:id="20" w:name="_Toc175212028"/>
      <w:r w:rsidRPr="00BF73A4">
        <w:rPr>
          <w:rFonts w:eastAsia="Arial"/>
          <w:sz w:val="32"/>
          <w:szCs w:val="32"/>
        </w:rPr>
        <w:t>VI</w:t>
      </w:r>
      <w:r w:rsidR="00AC02D0" w:rsidRPr="00BF73A4">
        <w:rPr>
          <w:rFonts w:eastAsia="Arial"/>
          <w:sz w:val="32"/>
          <w:szCs w:val="32"/>
        </w:rPr>
        <w:t>I</w:t>
      </w:r>
      <w:r w:rsidRPr="00BF73A4">
        <w:rPr>
          <w:rFonts w:eastAsia="Arial"/>
          <w:sz w:val="32"/>
          <w:szCs w:val="32"/>
        </w:rPr>
        <w:t xml:space="preserve">I. </w:t>
      </w:r>
      <w:r w:rsidR="0039754D" w:rsidRPr="00BF73A4">
        <w:rPr>
          <w:rFonts w:eastAsia="Arial"/>
          <w:sz w:val="32"/>
          <w:szCs w:val="32"/>
        </w:rPr>
        <w:t>ŹRÓDŁA FINANSOWANIA</w:t>
      </w:r>
      <w:bookmarkEnd w:id="20"/>
    </w:p>
    <w:p w14:paraId="045B5D97" w14:textId="77777777" w:rsidR="00546FF7" w:rsidRPr="00FC3C9A" w:rsidRDefault="00546FF7">
      <w:pPr>
        <w:spacing w:line="276" w:lineRule="auto"/>
        <w:rPr>
          <w:rFonts w:ascii="Calibri" w:eastAsia="Arial" w:hAnsi="Calibri" w:cs="Calibri"/>
        </w:rPr>
      </w:pPr>
    </w:p>
    <w:p w14:paraId="40220FFF" w14:textId="77777777" w:rsidR="00FC3C9A" w:rsidRPr="00FC3C9A" w:rsidRDefault="00FC3C9A">
      <w:pPr>
        <w:spacing w:line="276" w:lineRule="auto"/>
        <w:ind w:firstLine="708"/>
        <w:jc w:val="both"/>
        <w:rPr>
          <w:rFonts w:ascii="Calibri" w:eastAsia="Arial" w:hAnsi="Calibri" w:cs="Calibri"/>
        </w:rPr>
      </w:pPr>
      <w:r w:rsidRPr="00FC3C9A">
        <w:rPr>
          <w:rFonts w:ascii="Calibri" w:eastAsia="Arial" w:hAnsi="Calibri" w:cs="Calibri"/>
        </w:rPr>
        <w:t xml:space="preserve">Gminny Program Przeciwdziałania Przemocy Domowej </w:t>
      </w:r>
      <w:r w:rsidR="004B4CCD">
        <w:rPr>
          <w:rFonts w:ascii="Calibri" w:eastAsia="Arial" w:hAnsi="Calibri" w:cs="Calibri"/>
        </w:rPr>
        <w:t>i</w:t>
      </w:r>
      <w:r w:rsidR="001045FF" w:rsidRPr="001045FF">
        <w:rPr>
          <w:rFonts w:ascii="Calibri" w:eastAsia="Arial" w:hAnsi="Calibri" w:cs="Calibri"/>
        </w:rPr>
        <w:t xml:space="preserve"> Ochrony Osób Doznających Przemocy Domowej</w:t>
      </w:r>
      <w:r w:rsidRPr="00FC3C9A">
        <w:rPr>
          <w:rFonts w:ascii="Calibri" w:eastAsia="Arial" w:hAnsi="Calibri" w:cs="Calibri"/>
        </w:rPr>
        <w:t xml:space="preserve"> dla Gminy Jednorożec</w:t>
      </w:r>
      <w:r w:rsidRPr="00FC3C9A">
        <w:rPr>
          <w:rFonts w:ascii="Calibri" w:eastAsia="Arial" w:hAnsi="Calibri" w:cs="Calibri"/>
          <w:b/>
          <w:bCs/>
        </w:rPr>
        <w:t xml:space="preserve"> </w:t>
      </w:r>
      <w:r w:rsidRPr="00FC3C9A">
        <w:rPr>
          <w:rFonts w:ascii="Calibri" w:eastAsia="Arial" w:hAnsi="Calibri" w:cs="Calibri"/>
        </w:rPr>
        <w:t>finansowany jest ze środków pochodzących z budżetu gminy oraz dotacji i środków zewnętrznych pozyskiwanych z innych źródeł.</w:t>
      </w:r>
    </w:p>
    <w:p w14:paraId="75CC6E91" w14:textId="77777777" w:rsidR="00FC3C9A" w:rsidRPr="00FC3C9A" w:rsidRDefault="00FC3C9A">
      <w:pPr>
        <w:spacing w:line="276" w:lineRule="auto"/>
        <w:ind w:firstLine="708"/>
        <w:jc w:val="both"/>
        <w:rPr>
          <w:rFonts w:ascii="Calibri" w:eastAsia="Arial" w:hAnsi="Calibri" w:cs="Calibri"/>
        </w:rPr>
      </w:pPr>
    </w:p>
    <w:p w14:paraId="3EBAB513" w14:textId="77777777" w:rsidR="00FC3C9A" w:rsidRPr="00BF73A4" w:rsidRDefault="00AC02D0" w:rsidP="00DE5143">
      <w:pPr>
        <w:pStyle w:val="Podtytu"/>
        <w:jc w:val="left"/>
        <w:rPr>
          <w:rFonts w:eastAsia="Arial"/>
          <w:sz w:val="32"/>
          <w:szCs w:val="32"/>
        </w:rPr>
      </w:pPr>
      <w:bookmarkStart w:id="21" w:name="_Toc175212029"/>
      <w:r w:rsidRPr="00BF73A4">
        <w:rPr>
          <w:rFonts w:eastAsia="Arial"/>
          <w:sz w:val="32"/>
          <w:szCs w:val="32"/>
        </w:rPr>
        <w:t>IX</w:t>
      </w:r>
      <w:r w:rsidR="00FC3C9A" w:rsidRPr="00BF73A4">
        <w:rPr>
          <w:rFonts w:eastAsia="Arial"/>
          <w:sz w:val="32"/>
          <w:szCs w:val="32"/>
        </w:rPr>
        <w:t xml:space="preserve">. </w:t>
      </w:r>
      <w:r w:rsidR="0039754D" w:rsidRPr="00BF73A4">
        <w:rPr>
          <w:rFonts w:eastAsia="Arial"/>
          <w:sz w:val="32"/>
          <w:szCs w:val="32"/>
        </w:rPr>
        <w:t>MONITOROWANIE I SPRAWOZDAWCZOŚĆ PROGRAMU</w:t>
      </w:r>
      <w:bookmarkEnd w:id="21"/>
    </w:p>
    <w:p w14:paraId="1BC1723F" w14:textId="77777777" w:rsidR="00546FF7" w:rsidRPr="00FC3C9A" w:rsidRDefault="00546FF7">
      <w:pPr>
        <w:spacing w:line="276" w:lineRule="auto"/>
        <w:rPr>
          <w:rFonts w:ascii="Calibri" w:eastAsia="Arial" w:hAnsi="Calibri" w:cs="Calibri"/>
        </w:rPr>
      </w:pPr>
    </w:p>
    <w:p w14:paraId="67489448" w14:textId="77777777" w:rsidR="00A904FF" w:rsidRDefault="00FC3C9A">
      <w:pPr>
        <w:spacing w:line="276" w:lineRule="auto"/>
        <w:jc w:val="both"/>
        <w:rPr>
          <w:rFonts w:ascii="Calibri" w:eastAsia="Arial" w:hAnsi="Calibri" w:cs="Calibri"/>
        </w:rPr>
      </w:pPr>
      <w:r w:rsidRPr="00FC3C9A">
        <w:rPr>
          <w:rFonts w:ascii="Calibri" w:eastAsia="Arial" w:hAnsi="Calibri" w:cs="Calibri"/>
        </w:rPr>
        <w:tab/>
        <w:t xml:space="preserve">Monitorowanie realizacji Programu odbywać się będzie w oparciu o sprawozdawczość podmiotów zaangażowanych w jego realizację. Sprawozdania z realizacji Programu podmioty składają do dnia 31 stycznia każdego roku do Zespołu Interdyscyplinarnego w Jednorożcu. Roczne sprawozdanie z realizacji Programu będzie przedstawiane Wójtowi Gminy Jednorożec. </w:t>
      </w:r>
    </w:p>
    <w:p w14:paraId="666D6D3D" w14:textId="77777777" w:rsidR="004315CF" w:rsidRPr="00BF73A4" w:rsidRDefault="00A904FF" w:rsidP="00A5061B">
      <w:pPr>
        <w:pStyle w:val="Tytu"/>
        <w:jc w:val="left"/>
        <w:rPr>
          <w:rFonts w:eastAsia="Arial"/>
        </w:rPr>
      </w:pPr>
      <w:bookmarkStart w:id="22" w:name="_Toc175212030"/>
      <w:r w:rsidRPr="00BF73A4">
        <w:rPr>
          <w:rFonts w:eastAsia="Arial"/>
        </w:rPr>
        <w:t>X. SPIS TABEL</w:t>
      </w:r>
      <w:bookmarkEnd w:id="22"/>
    </w:p>
    <w:p w14:paraId="0F04AA42" w14:textId="77777777" w:rsidR="004315CF" w:rsidRDefault="004315CF" w:rsidP="004315CF"/>
    <w:p w14:paraId="41046B6F" w14:textId="77777777" w:rsidR="004315CF" w:rsidRPr="004315CF" w:rsidRDefault="004315CF" w:rsidP="004315CF">
      <w:pPr>
        <w:spacing w:line="276" w:lineRule="auto"/>
        <w:jc w:val="both"/>
        <w:rPr>
          <w:rFonts w:ascii="Calibri" w:hAnsi="Calibri" w:cs="Calibri"/>
        </w:rPr>
      </w:pPr>
      <w:r w:rsidRPr="004315CF">
        <w:rPr>
          <w:rFonts w:ascii="Calibri" w:hAnsi="Calibri" w:cs="Calibri"/>
        </w:rPr>
        <w:t>Tabela nr. 1 Liczba wypełnionych formularzy „Niebieska Karta - A”  z podziałem na instytucje.</w:t>
      </w:r>
    </w:p>
    <w:p w14:paraId="619A69C6" w14:textId="77777777" w:rsidR="004315CF" w:rsidRPr="004315CF" w:rsidRDefault="004315CF" w:rsidP="004315CF">
      <w:pPr>
        <w:spacing w:line="276" w:lineRule="auto"/>
        <w:jc w:val="both"/>
        <w:rPr>
          <w:rFonts w:ascii="Calibri" w:hAnsi="Calibri" w:cs="Calibri"/>
        </w:rPr>
      </w:pPr>
      <w:r w:rsidRPr="004315CF">
        <w:rPr>
          <w:rFonts w:ascii="Calibri" w:hAnsi="Calibri" w:cs="Calibri"/>
        </w:rPr>
        <w:t>Tabela nr 2. Liczba osób stosujących przemoc.</w:t>
      </w:r>
    </w:p>
    <w:p w14:paraId="7BD8B2B5" w14:textId="77777777" w:rsidR="004315CF" w:rsidRPr="004315CF" w:rsidRDefault="004315CF" w:rsidP="004315CF">
      <w:pPr>
        <w:spacing w:line="276" w:lineRule="auto"/>
        <w:jc w:val="both"/>
        <w:rPr>
          <w:rFonts w:ascii="Calibri" w:hAnsi="Calibri" w:cs="Calibri"/>
        </w:rPr>
      </w:pPr>
      <w:r w:rsidRPr="004315CF">
        <w:rPr>
          <w:rFonts w:ascii="Calibri" w:hAnsi="Calibri" w:cs="Calibri"/>
        </w:rPr>
        <w:t>Tabela nr 3. Liczba osób doznających przemocy domowej.</w:t>
      </w:r>
    </w:p>
    <w:p w14:paraId="434CCB88" w14:textId="77777777" w:rsidR="004315CF" w:rsidRPr="004315CF" w:rsidRDefault="004315CF" w:rsidP="004315CF">
      <w:pPr>
        <w:spacing w:line="276" w:lineRule="auto"/>
        <w:jc w:val="both"/>
        <w:rPr>
          <w:rFonts w:ascii="Calibri" w:hAnsi="Calibri" w:cs="Calibri"/>
        </w:rPr>
      </w:pPr>
      <w:r w:rsidRPr="004315CF">
        <w:rPr>
          <w:rFonts w:ascii="Calibri" w:hAnsi="Calibri" w:cs="Calibri"/>
        </w:rPr>
        <w:t>Tabela nr. 4 Liczba zamkniętych procedur „Niebieskie Karty”.</w:t>
      </w:r>
    </w:p>
    <w:p w14:paraId="7428EAF5" w14:textId="77777777" w:rsidR="004315CF" w:rsidRPr="00B24346" w:rsidRDefault="004315CF" w:rsidP="00B24346">
      <w:pPr>
        <w:spacing w:line="276" w:lineRule="auto"/>
        <w:jc w:val="both"/>
        <w:rPr>
          <w:rFonts w:ascii="Calibri" w:hAnsi="Calibri" w:cs="Calibri"/>
        </w:rPr>
      </w:pPr>
      <w:r w:rsidRPr="004315CF">
        <w:rPr>
          <w:rFonts w:ascii="Calibri" w:hAnsi="Calibri" w:cs="Calibri"/>
        </w:rPr>
        <w:t>Tabela nr. 5 Cele, kierunki i wskaźniki Program</w:t>
      </w:r>
      <w:r w:rsidR="00B24346">
        <w:rPr>
          <w:rFonts w:ascii="Calibri" w:hAnsi="Calibri" w:cs="Calibri"/>
        </w:rPr>
        <w:t>u</w:t>
      </w:r>
      <w:r w:rsidR="005A24AF">
        <w:rPr>
          <w:rFonts w:ascii="Calibri" w:hAnsi="Calibri" w:cs="Calibri"/>
        </w:rPr>
        <w:t>.</w:t>
      </w:r>
    </w:p>
    <w:sectPr w:rsidR="004315CF" w:rsidRPr="00B24346">
      <w:headerReference w:type="even" r:id="rId15"/>
      <w:headerReference w:type="default" r:id="rId16"/>
      <w:footerReference w:type="even" r:id="rId17"/>
      <w:footerReference w:type="default" r:id="rId18"/>
      <w:headerReference w:type="first" r:id="rId19"/>
      <w:footerReference w:type="first" r:id="rId20"/>
      <w:pgSz w:w="11906" w:h="16838"/>
      <w:pgMar w:top="776" w:right="1274" w:bottom="776" w:left="993" w:header="720"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4AE13" w14:textId="77777777" w:rsidR="00934441" w:rsidRDefault="00934441">
      <w:r>
        <w:separator/>
      </w:r>
    </w:p>
  </w:endnote>
  <w:endnote w:type="continuationSeparator" w:id="0">
    <w:p w14:paraId="5A4F26C1" w14:textId="77777777" w:rsidR="00934441" w:rsidRDefault="0093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100FF" w:csb1="00000000"/>
  </w:font>
  <w:font w:name="Liberation Sans">
    <w:panose1 w:val="020B0604020202020204"/>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Arial-BoldMT">
    <w:altName w:val="Times New Roman"/>
    <w:charset w:val="00"/>
    <w:family w:val="swiss"/>
    <w:pitch w:val="default"/>
  </w:font>
  <w:font w:name="OpenSymbol">
    <w:panose1 w:val="05010000000000000000"/>
    <w:charset w:val="00"/>
    <w:family w:val="auto"/>
    <w:pitch w:val="variable"/>
    <w:sig w:usb0="800000AF" w:usb1="1001ECEA" w:usb2="00000000" w:usb3="00000000" w:csb0="8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24DAC" w14:textId="77777777" w:rsidR="00FC3C9A" w:rsidRDefault="00FC3C9A">
    <w:pPr>
      <w:spacing w:line="252"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FA7E7" w14:textId="77777777" w:rsidR="00FC3C9A" w:rsidRDefault="00FC3C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0031E" w14:textId="77777777" w:rsidR="00FC3C9A" w:rsidRDefault="00FC3C9A">
    <w:pPr>
      <w:spacing w:line="252" w:lineRule="auto"/>
      <w:ind w:left="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3A0E" w14:textId="77777777" w:rsidR="00FC3C9A" w:rsidRDefault="00FC3C9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F3365" w14:textId="77777777" w:rsidR="00FC3C9A" w:rsidRDefault="00FC3C9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32663" w14:textId="77777777" w:rsidR="00FC3C9A" w:rsidRDefault="00FC3C9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4BC16" w14:textId="77777777" w:rsidR="00FC3C9A" w:rsidRDefault="00FC3C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9C7B" w14:textId="77777777" w:rsidR="00934441" w:rsidRDefault="00934441">
      <w:r>
        <w:separator/>
      </w:r>
    </w:p>
  </w:footnote>
  <w:footnote w:type="continuationSeparator" w:id="0">
    <w:p w14:paraId="2ED6A006" w14:textId="77777777" w:rsidR="00934441" w:rsidRDefault="0093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F237F" w14:textId="77777777" w:rsidR="00FC3C9A" w:rsidRDefault="00FC3C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D5E6D" w14:textId="77777777" w:rsidR="00FC3C9A" w:rsidRDefault="00FC3C9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5F3C5" w14:textId="77777777" w:rsidR="00FC3C9A" w:rsidRDefault="00FC3C9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1241" w14:textId="77777777" w:rsidR="00FC3C9A" w:rsidRDefault="00FC3C9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87AED" w14:textId="77777777" w:rsidR="00FC3C9A" w:rsidRDefault="00FC3C9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8538" w14:textId="77777777" w:rsidR="00FC3C9A" w:rsidRDefault="00FC3C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0" w:firstLine="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EB5CA722"/>
    <w:name w:val="WW8Num7"/>
    <w:lvl w:ilvl="0">
      <w:start w:val="1"/>
      <w:numFmt w:val="decimal"/>
      <w:lvlText w:val="%1."/>
      <w:lvlJc w:val="left"/>
      <w:pPr>
        <w:tabs>
          <w:tab w:val="num" w:pos="0"/>
        </w:tabs>
        <w:ind w:left="720" w:hanging="360"/>
      </w:pPr>
      <w:rPr>
        <w:rFonts w:ascii="Calibri" w:eastAsia="Times New Roman" w:hAnsi="Calibri" w:cs="Calibri"/>
        <w:b w:val="0"/>
        <w:bCs w:val="0"/>
      </w:r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8Num9"/>
    <w:lvl w:ilvl="0">
      <w:start w:val="4"/>
      <w:numFmt w:val="decimal"/>
      <w:lvlText w:val="%1."/>
      <w:lvlJc w:val="left"/>
      <w:pPr>
        <w:tabs>
          <w:tab w:val="num" w:pos="720"/>
        </w:tabs>
        <w:ind w:left="72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10"/>
    <w:lvl w:ilvl="0">
      <w:start w:val="3"/>
      <w:numFmt w:val="decimal"/>
      <w:lvlText w:val="%1."/>
      <w:lvlJc w:val="left"/>
      <w:pPr>
        <w:tabs>
          <w:tab w:val="num" w:pos="720"/>
        </w:tabs>
        <w:ind w:left="720" w:hanging="360"/>
      </w:pPr>
      <w:rPr>
        <w:rFonts w:ascii="Symbol" w:eastAsia="Arial" w:hAnsi="Symbol" w:cs="Symbol"/>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11"/>
    <w:lvl w:ilvl="0">
      <w:start w:val="2"/>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1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059688D"/>
    <w:multiLevelType w:val="hybridMultilevel"/>
    <w:tmpl w:val="D780C5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C32191"/>
    <w:multiLevelType w:val="hybridMultilevel"/>
    <w:tmpl w:val="7690064C"/>
    <w:lvl w:ilvl="0" w:tplc="3A2AC8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4D698E"/>
    <w:multiLevelType w:val="multilevel"/>
    <w:tmpl w:val="569C2A7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D52FE"/>
    <w:multiLevelType w:val="multilevel"/>
    <w:tmpl w:val="4EE89D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DE24BA"/>
    <w:multiLevelType w:val="hybridMultilevel"/>
    <w:tmpl w:val="6A6AC332"/>
    <w:lvl w:ilvl="0" w:tplc="56B48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DE6643"/>
    <w:multiLevelType w:val="multilevel"/>
    <w:tmpl w:val="CE5089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AFF17B5"/>
    <w:multiLevelType w:val="multilevel"/>
    <w:tmpl w:val="3E7C9C9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B944C45"/>
    <w:multiLevelType w:val="multilevel"/>
    <w:tmpl w:val="8194A26A"/>
    <w:lvl w:ilvl="0">
      <w:start w:val="6"/>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CE26403"/>
    <w:multiLevelType w:val="multilevel"/>
    <w:tmpl w:val="0804F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CC3BE3"/>
    <w:multiLevelType w:val="hybridMultilevel"/>
    <w:tmpl w:val="6144E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B264E1"/>
    <w:multiLevelType w:val="multilevel"/>
    <w:tmpl w:val="66A2D3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E63DDC"/>
    <w:multiLevelType w:val="multilevel"/>
    <w:tmpl w:val="B2E2021A"/>
    <w:lvl w:ilvl="0">
      <w:start w:val="1"/>
      <w:numFmt w:val="decimal"/>
      <w:lvlText w:val="%1."/>
      <w:lvlJc w:val="left"/>
      <w:pPr>
        <w:ind w:left="540" w:hanging="540"/>
      </w:pPr>
      <w:rPr>
        <w:rFonts w:hint="default"/>
        <w:color w:val="auto"/>
      </w:rPr>
    </w:lvl>
    <w:lvl w:ilvl="1">
      <w:start w:val="1"/>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56E5521D"/>
    <w:multiLevelType w:val="multilevel"/>
    <w:tmpl w:val="AFFAB8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3A28FB"/>
    <w:multiLevelType w:val="hybridMultilevel"/>
    <w:tmpl w:val="09905B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5C1885"/>
    <w:multiLevelType w:val="hybridMultilevel"/>
    <w:tmpl w:val="65E227C4"/>
    <w:lvl w:ilvl="0" w:tplc="97BA61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02296C"/>
    <w:multiLevelType w:val="hybridMultilevel"/>
    <w:tmpl w:val="C9AC7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AB04C7"/>
    <w:multiLevelType w:val="multilevel"/>
    <w:tmpl w:val="63401466"/>
    <w:lvl w:ilvl="0">
      <w:start w:val="5"/>
      <w:numFmt w:val="decimal"/>
      <w:lvlText w:val="%1."/>
      <w:lvlJc w:val="left"/>
      <w:pPr>
        <w:ind w:left="360" w:hanging="360"/>
      </w:pPr>
      <w:rPr>
        <w:rFonts w:hint="default"/>
      </w:rPr>
    </w:lvl>
    <w:lvl w:ilvl="1">
      <w:start w:val="1"/>
      <w:numFmt w:val="lowerLetter"/>
      <w:lvlText w:val="%2)"/>
      <w:lvlJc w:val="left"/>
      <w:pPr>
        <w:ind w:left="360" w:hanging="360"/>
      </w:pPr>
      <w:rPr>
        <w:rFonts w:ascii="Calibri" w:eastAsia="Arial"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9354979">
    <w:abstractNumId w:val="0"/>
  </w:num>
  <w:num w:numId="2" w16cid:durableId="1975134961">
    <w:abstractNumId w:val="1"/>
  </w:num>
  <w:num w:numId="3" w16cid:durableId="199709911">
    <w:abstractNumId w:val="2"/>
  </w:num>
  <w:num w:numId="4" w16cid:durableId="203252653">
    <w:abstractNumId w:val="3"/>
  </w:num>
  <w:num w:numId="5" w16cid:durableId="1037196657">
    <w:abstractNumId w:val="4"/>
  </w:num>
  <w:num w:numId="6" w16cid:durableId="1903179096">
    <w:abstractNumId w:val="5"/>
  </w:num>
  <w:num w:numId="7" w16cid:durableId="971641259">
    <w:abstractNumId w:val="17"/>
  </w:num>
  <w:num w:numId="8" w16cid:durableId="1880817886">
    <w:abstractNumId w:val="16"/>
  </w:num>
  <w:num w:numId="9" w16cid:durableId="1912079482">
    <w:abstractNumId w:val="11"/>
  </w:num>
  <w:num w:numId="10" w16cid:durableId="2024549566">
    <w:abstractNumId w:val="7"/>
  </w:num>
  <w:num w:numId="11" w16cid:durableId="719473864">
    <w:abstractNumId w:val="20"/>
  </w:num>
  <w:num w:numId="12" w16cid:durableId="1645817787">
    <w:abstractNumId w:val="21"/>
  </w:num>
  <w:num w:numId="13" w16cid:durableId="1735660736">
    <w:abstractNumId w:val="12"/>
  </w:num>
  <w:num w:numId="14" w16cid:durableId="870874747">
    <w:abstractNumId w:val="9"/>
  </w:num>
  <w:num w:numId="15" w16cid:durableId="60635912">
    <w:abstractNumId w:val="22"/>
  </w:num>
  <w:num w:numId="16" w16cid:durableId="1397052692">
    <w:abstractNumId w:val="18"/>
  </w:num>
  <w:num w:numId="17" w16cid:durableId="664628575">
    <w:abstractNumId w:val="8"/>
  </w:num>
  <w:num w:numId="18" w16cid:durableId="544373487">
    <w:abstractNumId w:val="14"/>
  </w:num>
  <w:num w:numId="19" w16cid:durableId="1731225288">
    <w:abstractNumId w:val="13"/>
  </w:num>
  <w:num w:numId="20" w16cid:durableId="1520585373">
    <w:abstractNumId w:val="6"/>
  </w:num>
  <w:num w:numId="21" w16cid:durableId="613364852">
    <w:abstractNumId w:val="10"/>
  </w:num>
  <w:num w:numId="22" w16cid:durableId="2102607824">
    <w:abstractNumId w:val="19"/>
  </w:num>
  <w:num w:numId="23" w16cid:durableId="11600793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5104"/>
    <w:rsid w:val="00013D0C"/>
    <w:rsid w:val="000149E8"/>
    <w:rsid w:val="00046364"/>
    <w:rsid w:val="00055EAD"/>
    <w:rsid w:val="000703D6"/>
    <w:rsid w:val="000B7A42"/>
    <w:rsid w:val="000E7F7B"/>
    <w:rsid w:val="000F609D"/>
    <w:rsid w:val="001045FF"/>
    <w:rsid w:val="0012309B"/>
    <w:rsid w:val="00131EFB"/>
    <w:rsid w:val="001A7D45"/>
    <w:rsid w:val="001C227E"/>
    <w:rsid w:val="00207405"/>
    <w:rsid w:val="002275A1"/>
    <w:rsid w:val="002319D2"/>
    <w:rsid w:val="00255147"/>
    <w:rsid w:val="002629CC"/>
    <w:rsid w:val="002B5CBF"/>
    <w:rsid w:val="002E2480"/>
    <w:rsid w:val="00310063"/>
    <w:rsid w:val="003240F6"/>
    <w:rsid w:val="00325EB2"/>
    <w:rsid w:val="00336666"/>
    <w:rsid w:val="003402EC"/>
    <w:rsid w:val="0039754D"/>
    <w:rsid w:val="003A74C8"/>
    <w:rsid w:val="003B3F74"/>
    <w:rsid w:val="003D1B75"/>
    <w:rsid w:val="003F1059"/>
    <w:rsid w:val="00405278"/>
    <w:rsid w:val="004264C6"/>
    <w:rsid w:val="004315CF"/>
    <w:rsid w:val="004368FE"/>
    <w:rsid w:val="00465162"/>
    <w:rsid w:val="004916AA"/>
    <w:rsid w:val="004B4CCD"/>
    <w:rsid w:val="00505104"/>
    <w:rsid w:val="00541100"/>
    <w:rsid w:val="00546FF7"/>
    <w:rsid w:val="005561CE"/>
    <w:rsid w:val="005601B3"/>
    <w:rsid w:val="005A24AF"/>
    <w:rsid w:val="005A2E18"/>
    <w:rsid w:val="005C44DD"/>
    <w:rsid w:val="005C7638"/>
    <w:rsid w:val="005E0E91"/>
    <w:rsid w:val="00617DE5"/>
    <w:rsid w:val="00650F9C"/>
    <w:rsid w:val="006C23CF"/>
    <w:rsid w:val="006C6DE3"/>
    <w:rsid w:val="006D3321"/>
    <w:rsid w:val="006D5C07"/>
    <w:rsid w:val="007255D1"/>
    <w:rsid w:val="00730E41"/>
    <w:rsid w:val="00736895"/>
    <w:rsid w:val="007C3D96"/>
    <w:rsid w:val="007D5EB6"/>
    <w:rsid w:val="00846406"/>
    <w:rsid w:val="0085463D"/>
    <w:rsid w:val="008A1F53"/>
    <w:rsid w:val="008B1E21"/>
    <w:rsid w:val="00934441"/>
    <w:rsid w:val="009432CF"/>
    <w:rsid w:val="00951EBC"/>
    <w:rsid w:val="00955C37"/>
    <w:rsid w:val="00963563"/>
    <w:rsid w:val="00995853"/>
    <w:rsid w:val="00996663"/>
    <w:rsid w:val="009A1B67"/>
    <w:rsid w:val="009B2F0F"/>
    <w:rsid w:val="00A14095"/>
    <w:rsid w:val="00A5061B"/>
    <w:rsid w:val="00A52848"/>
    <w:rsid w:val="00A53EB4"/>
    <w:rsid w:val="00A57B93"/>
    <w:rsid w:val="00A904FF"/>
    <w:rsid w:val="00AC02D0"/>
    <w:rsid w:val="00AC3747"/>
    <w:rsid w:val="00AD084A"/>
    <w:rsid w:val="00AF0BC7"/>
    <w:rsid w:val="00AF1A44"/>
    <w:rsid w:val="00AF7563"/>
    <w:rsid w:val="00B019B6"/>
    <w:rsid w:val="00B07D8A"/>
    <w:rsid w:val="00B15E14"/>
    <w:rsid w:val="00B24346"/>
    <w:rsid w:val="00B243D9"/>
    <w:rsid w:val="00B27228"/>
    <w:rsid w:val="00B50019"/>
    <w:rsid w:val="00B743C8"/>
    <w:rsid w:val="00BB0793"/>
    <w:rsid w:val="00BC60EA"/>
    <w:rsid w:val="00BC7DB6"/>
    <w:rsid w:val="00BD1347"/>
    <w:rsid w:val="00BD6F86"/>
    <w:rsid w:val="00BF73A4"/>
    <w:rsid w:val="00BF7E99"/>
    <w:rsid w:val="00C01056"/>
    <w:rsid w:val="00C404C5"/>
    <w:rsid w:val="00C703B9"/>
    <w:rsid w:val="00CE5762"/>
    <w:rsid w:val="00CF0C05"/>
    <w:rsid w:val="00D04724"/>
    <w:rsid w:val="00D25F7E"/>
    <w:rsid w:val="00D45C25"/>
    <w:rsid w:val="00D703A1"/>
    <w:rsid w:val="00D7578C"/>
    <w:rsid w:val="00DC633E"/>
    <w:rsid w:val="00DD2824"/>
    <w:rsid w:val="00DD7F11"/>
    <w:rsid w:val="00DE5143"/>
    <w:rsid w:val="00E000D9"/>
    <w:rsid w:val="00E0676D"/>
    <w:rsid w:val="00E163DA"/>
    <w:rsid w:val="00E44E33"/>
    <w:rsid w:val="00E61929"/>
    <w:rsid w:val="00E90760"/>
    <w:rsid w:val="00EA1ABE"/>
    <w:rsid w:val="00EA37EC"/>
    <w:rsid w:val="00ED6FF1"/>
    <w:rsid w:val="00EE3B08"/>
    <w:rsid w:val="00EF6DBE"/>
    <w:rsid w:val="00F10EA7"/>
    <w:rsid w:val="00F51F34"/>
    <w:rsid w:val="00F6432D"/>
    <w:rsid w:val="00F655FC"/>
    <w:rsid w:val="00F87BBE"/>
    <w:rsid w:val="00F93CFC"/>
    <w:rsid w:val="00FA4E46"/>
    <w:rsid w:val="00FB2FC1"/>
    <w:rsid w:val="00FC253E"/>
    <w:rsid w:val="00FC3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580B0E"/>
  <w15:chartTrackingRefBased/>
  <w15:docId w15:val="{9A498A54-00DD-40D0-98D7-3F2D7522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CE5762"/>
    <w:pPr>
      <w:keepNext/>
      <w:spacing w:before="240" w:after="60"/>
      <w:outlineLvl w:val="0"/>
    </w:pPr>
    <w:rPr>
      <w:rFonts w:ascii="Calibri Light" w:hAnsi="Calibri Light"/>
      <w:b/>
      <w:bCs/>
      <w:kern w:val="32"/>
      <w:sz w:val="32"/>
      <w:szCs w:val="32"/>
    </w:rPr>
  </w:style>
  <w:style w:type="paragraph" w:styleId="Nagwek3">
    <w:name w:val="heading 3"/>
    <w:next w:val="Normalny"/>
    <w:qFormat/>
    <w:pPr>
      <w:keepNext/>
      <w:keepLines/>
      <w:numPr>
        <w:ilvl w:val="2"/>
        <w:numId w:val="1"/>
      </w:numPr>
      <w:suppressAutoHyphens/>
      <w:spacing w:after="304"/>
      <w:ind w:left="10" w:hanging="10"/>
      <w:jc w:val="both"/>
      <w:outlineLvl w:val="2"/>
    </w:pPr>
    <w:rPr>
      <w:b/>
      <w:color w:val="000000"/>
      <w:sz w:val="32"/>
      <w:szCs w:val="22"/>
      <w:lang w:val="en-US"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ourier New" w:hAnsi="Courier New" w:cs="Courier New" w:hint="default"/>
    </w:rPr>
  </w:style>
  <w:style w:type="character" w:customStyle="1" w:styleId="WW8Num1z1">
    <w:name w:val="WW8Num1z1"/>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eastAsia="Arial" w:hAnsi="Courier New" w:cs="Courier New" w:hint="default"/>
    </w:rPr>
  </w:style>
  <w:style w:type="character" w:customStyle="1" w:styleId="WW8Num3z0">
    <w:name w:val="WW8Num3z0"/>
    <w:rPr>
      <w:rFonts w:ascii="Symbol" w:hAnsi="Symbol" w:cs="Symbol" w:hint="default"/>
    </w:rPr>
  </w:style>
  <w:style w:type="character" w:customStyle="1" w:styleId="WW8Num4z0">
    <w:name w:val="WW8Num4z0"/>
    <w:rPr>
      <w:rFonts w:ascii="Courier New" w:eastAsia="Arial" w:hAnsi="Courier New" w:cs="Courier New" w:hint="default"/>
    </w:rPr>
  </w:style>
  <w:style w:type="character" w:customStyle="1" w:styleId="WW8Num5z0">
    <w:name w:val="WW8Num5z0"/>
    <w:rPr>
      <w:rFonts w:ascii="Courier New" w:hAnsi="Courier New" w:cs="Courier New" w:hint="default"/>
    </w:rPr>
  </w:style>
  <w:style w:type="character" w:customStyle="1" w:styleId="WW8Num6z0">
    <w:name w:val="WW8Num6z0"/>
    <w:rPr>
      <w:rFonts w:ascii="Courier New" w:eastAsia="Arial" w:hAnsi="Courier New" w:cs="Courier New"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sz w:val="24"/>
      <w:szCs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Arial" w:hAnsi="Symbol" w:cs="Symbol"/>
      <w:sz w:val="24"/>
      <w:szCs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sz w:val="22"/>
      <w:szCs w:val="22"/>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Times New Roman" w:hAnsi="Times New Roman"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14z3">
    <w:name w:val="WW8Num14z3"/>
    <w:rPr>
      <w:rFonts w:ascii="Symbol" w:hAnsi="Symbol" w:cs="Symbol" w:hint="default"/>
    </w:rPr>
  </w:style>
  <w:style w:type="character" w:customStyle="1" w:styleId="WW8Num15z3">
    <w:name w:val="WW8Num15z3"/>
    <w:rPr>
      <w:rFonts w:ascii="Symbol" w:hAnsi="Symbol" w:cs="Symbol" w:hint="default"/>
    </w:rPr>
  </w:style>
  <w:style w:type="character" w:customStyle="1" w:styleId="WW8Num16z3">
    <w:name w:val="WW8Num16z3"/>
    <w:rPr>
      <w:rFonts w:ascii="Symbol" w:hAnsi="Symbol" w:cs="Symbol" w:hint="default"/>
    </w:rPr>
  </w:style>
  <w:style w:type="character" w:customStyle="1" w:styleId="Domylnaczcionkaakapitu1">
    <w:name w:val="Domyślna czcionka akapitu1"/>
  </w:style>
  <w:style w:type="character" w:customStyle="1" w:styleId="TekstpodstawowyZnak">
    <w:name w:val="Tekst podstawowy Znak"/>
    <w:rPr>
      <w:rFonts w:ascii="Times New Roman" w:eastAsia="Times New Roman" w:hAnsi="Times New Roman" w:cs="Times New Roman"/>
      <w:b/>
      <w:bCs/>
      <w:sz w:val="24"/>
      <w:szCs w:val="24"/>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basedOn w:val="Domylnaczcionkaakapitu1"/>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81">
    <w:name w:val="ListLabel 181"/>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style>
  <w:style w:type="character" w:customStyle="1" w:styleId="ListLabel206">
    <w:name w:val="ListLabel 206"/>
    <w:rPr>
      <w:rFonts w:cs="Courier New"/>
    </w:rPr>
  </w:style>
  <w:style w:type="character" w:customStyle="1" w:styleId="ListLabel207">
    <w:name w:val="ListLabel 207"/>
  </w:style>
  <w:style w:type="character" w:customStyle="1" w:styleId="ListLabel109">
    <w:name w:val="ListLabel 109"/>
    <w:rPr>
      <w:sz w:val="22"/>
      <w:szCs w:val="22"/>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72">
    <w:name w:val="ListLabel 172"/>
    <w:rPr>
      <w:rFonts w:cs="Symbol"/>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Odwoaniedokomentarza1">
    <w:name w:val="Odwołanie do komentarza1"/>
    <w:rPr>
      <w:rFonts w:ascii="Courier New" w:hAnsi="Courier New" w:cs="Courier New" w:hint="default"/>
      <w:sz w:val="16"/>
      <w:szCs w:val="16"/>
    </w:rPr>
  </w:style>
  <w:style w:type="character" w:customStyle="1" w:styleId="TekstkomentarzaZnak">
    <w:name w:val="Tekst komentarza Znak"/>
    <w:rPr>
      <w:rFonts w:ascii="Courier New" w:hAnsi="Courier New" w:cs="Courier New" w:hint="default"/>
    </w:rPr>
  </w:style>
  <w:style w:type="character" w:customStyle="1" w:styleId="TematkomentarzaZnak">
    <w:name w:val="Temat komentarza Znak"/>
    <w:rPr>
      <w:rFonts w:ascii="Courier New" w:hAnsi="Courier New" w:cs="Courier New" w:hint="default"/>
      <w:b/>
      <w:bCs/>
    </w:rPr>
  </w:style>
  <w:style w:type="character" w:customStyle="1" w:styleId="Znakinumeracji">
    <w:name w:val="Znaki numeracji"/>
  </w:style>
  <w:style w:type="character" w:styleId="Hipercze">
    <w:name w:val="Hyperlink"/>
    <w:uiPriority w:val="99"/>
    <w:rPr>
      <w:color w:val="000080"/>
      <w:u w:val="single"/>
      <w:lang/>
    </w:rPr>
  </w:style>
  <w:style w:type="paragraph" w:customStyle="1" w:styleId="Nagwek4">
    <w:name w:val="Nagłówek4"/>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b/>
      <w:bCs/>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Lucida Sans"/>
    </w:rPr>
  </w:style>
  <w:style w:type="paragraph" w:customStyle="1" w:styleId="Nagwek30">
    <w:name w:val="Nagłówek3"/>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3">
    <w:name w:val="Legenda3"/>
    <w:basedOn w:val="Normalny"/>
    <w:pPr>
      <w:suppressLineNumbers/>
      <w:spacing w:before="120" w:after="120"/>
    </w:pPr>
    <w:rPr>
      <w:rFonts w:cs="Lucida Sans"/>
      <w:i/>
      <w:iCs/>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2">
    <w:name w:val="Legenda2"/>
    <w:basedOn w:val="Normalny"/>
    <w:pPr>
      <w:suppressLineNumbers/>
      <w:spacing w:before="120" w:after="120"/>
    </w:pPr>
    <w:rPr>
      <w:rFonts w:cs="Lucida Sans"/>
      <w:i/>
      <w:iCs/>
    </w:rPr>
  </w:style>
  <w:style w:type="paragraph" w:customStyle="1" w:styleId="Nagwek10">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rPr>
  </w:style>
  <w:style w:type="paragraph" w:styleId="Akapitzlist">
    <w:name w:val="List Paragraph"/>
    <w:basedOn w:val="Normalny"/>
    <w:qFormat/>
    <w:pPr>
      <w:ind w:left="720"/>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uiPriority w:val="99"/>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NormalnyWeb">
    <w:name w:val="Normal (Web)"/>
    <w:basedOn w:val="Normalny"/>
    <w:pPr>
      <w:spacing w:before="280" w:after="280"/>
    </w:pPr>
  </w:style>
  <w:style w:type="paragraph" w:styleId="Tekstdymka">
    <w:name w:val="Balloon Text"/>
    <w:basedOn w:val="Normalny"/>
    <w:rPr>
      <w:rFonts w:ascii="Tahoma" w:hAnsi="Tahoma" w:cs="Tahoma"/>
      <w:sz w:val="16"/>
      <w:szCs w:val="16"/>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paragraph" w:customStyle="1" w:styleId="Default">
    <w:name w:val="Default"/>
    <w:pPr>
      <w:widowControl w:val="0"/>
      <w:suppressAutoHyphens/>
    </w:pPr>
    <w:rPr>
      <w:rFonts w:eastAsia="NSimSun" w:cs="Lucida Sans"/>
      <w:color w:val="000000"/>
      <w:sz w:val="24"/>
      <w:szCs w:val="24"/>
      <w:lang w:eastAsia="hi-IN" w:bidi="hi-IN"/>
    </w:rPr>
  </w:style>
  <w:style w:type="paragraph" w:customStyle="1" w:styleId="LO-normal">
    <w:name w:val="LO-normal"/>
    <w:pPr>
      <w:suppressAutoHyphens/>
      <w:spacing w:after="13"/>
      <w:ind w:left="608" w:right="796" w:hanging="10"/>
      <w:jc w:val="both"/>
    </w:pPr>
    <w:rPr>
      <w:rFonts w:ascii="Liberation Serif" w:eastAsia="NSimSun" w:hAnsi="Liberation Serif" w:cs="Lucida Sans"/>
      <w:sz w:val="24"/>
      <w:szCs w:val="24"/>
      <w:lang w:eastAsia="hi-IN" w:bidi="hi-IN"/>
    </w:rPr>
  </w:style>
  <w:style w:type="paragraph" w:customStyle="1" w:styleId="NoSpacing">
    <w:name w:val="No Spacing"/>
    <w:pPr>
      <w:suppressAutoHyphens/>
    </w:pPr>
    <w:rPr>
      <w:rFonts w:ascii="Liberation Serif" w:eastAsia="NSimSun" w:hAnsi="Liberation Serif" w:cs="Lucida Sans"/>
      <w:sz w:val="22"/>
      <w:szCs w:val="22"/>
      <w:lang w:eastAsia="hi-IN" w:bidi="hi-IN"/>
    </w:rPr>
  </w:style>
  <w:style w:type="paragraph" w:customStyle="1" w:styleId="ListParagraph">
    <w:name w:val="List Paragraph"/>
    <w:basedOn w:val="Normalny"/>
    <w:pPr>
      <w:ind w:left="720"/>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character" w:styleId="Odwoaniedokomentarza">
    <w:name w:val="annotation reference"/>
    <w:uiPriority w:val="99"/>
    <w:semiHidden/>
    <w:unhideWhenUsed/>
    <w:rsid w:val="00BD6F86"/>
    <w:rPr>
      <w:sz w:val="16"/>
      <w:szCs w:val="16"/>
    </w:rPr>
  </w:style>
  <w:style w:type="paragraph" w:styleId="Tekstkomentarza">
    <w:name w:val="annotation text"/>
    <w:basedOn w:val="Normalny"/>
    <w:link w:val="TekstkomentarzaZnak1"/>
    <w:uiPriority w:val="99"/>
    <w:semiHidden/>
    <w:unhideWhenUsed/>
    <w:rsid w:val="00BD6F86"/>
    <w:rPr>
      <w:sz w:val="20"/>
      <w:szCs w:val="20"/>
      <w:lang w:val="x-none"/>
    </w:rPr>
  </w:style>
  <w:style w:type="character" w:customStyle="1" w:styleId="TekstkomentarzaZnak1">
    <w:name w:val="Tekst komentarza Znak1"/>
    <w:link w:val="Tekstkomentarza"/>
    <w:uiPriority w:val="99"/>
    <w:semiHidden/>
    <w:rsid w:val="00BD6F86"/>
    <w:rPr>
      <w:lang w:eastAsia="ar-SA"/>
    </w:rPr>
  </w:style>
  <w:style w:type="paragraph" w:customStyle="1" w:styleId="p0">
    <w:name w:val="p0"/>
    <w:basedOn w:val="Normalny"/>
    <w:rsid w:val="00650F9C"/>
    <w:pPr>
      <w:suppressAutoHyphens w:val="0"/>
      <w:spacing w:before="100" w:beforeAutospacing="1" w:after="100" w:afterAutospacing="1"/>
    </w:pPr>
    <w:rPr>
      <w:lang w:eastAsia="pl-PL"/>
    </w:rPr>
  </w:style>
  <w:style w:type="paragraph" w:customStyle="1" w:styleId="p1">
    <w:name w:val="p1"/>
    <w:basedOn w:val="Normalny"/>
    <w:rsid w:val="00650F9C"/>
    <w:pPr>
      <w:suppressAutoHyphens w:val="0"/>
      <w:spacing w:before="100" w:beforeAutospacing="1" w:after="100" w:afterAutospacing="1"/>
    </w:pPr>
    <w:rPr>
      <w:lang w:eastAsia="pl-PL"/>
    </w:rPr>
  </w:style>
  <w:style w:type="paragraph" w:styleId="Tytu">
    <w:name w:val="Title"/>
    <w:basedOn w:val="Normalny"/>
    <w:next w:val="Normalny"/>
    <w:link w:val="TytuZnak"/>
    <w:uiPriority w:val="10"/>
    <w:qFormat/>
    <w:rsid w:val="00951EBC"/>
    <w:pPr>
      <w:spacing w:before="240" w:after="60"/>
      <w:jc w:val="center"/>
      <w:outlineLvl w:val="0"/>
    </w:pPr>
    <w:rPr>
      <w:rFonts w:ascii="Calibri Light" w:hAnsi="Calibri Light"/>
      <w:b/>
      <w:bCs/>
      <w:kern w:val="28"/>
      <w:sz w:val="32"/>
      <w:szCs w:val="32"/>
    </w:rPr>
  </w:style>
  <w:style w:type="character" w:customStyle="1" w:styleId="TytuZnak">
    <w:name w:val="Tytuł Znak"/>
    <w:link w:val="Tytu"/>
    <w:uiPriority w:val="10"/>
    <w:rsid w:val="00951EBC"/>
    <w:rPr>
      <w:rFonts w:ascii="Calibri Light" w:eastAsia="Times New Roman" w:hAnsi="Calibri Light" w:cs="Times New Roman"/>
      <w:b/>
      <w:bCs/>
      <w:kern w:val="28"/>
      <w:sz w:val="32"/>
      <w:szCs w:val="32"/>
      <w:lang w:eastAsia="ar-SA"/>
    </w:rPr>
  </w:style>
  <w:style w:type="paragraph" w:styleId="Podtytu">
    <w:name w:val="Subtitle"/>
    <w:basedOn w:val="Normalny"/>
    <w:next w:val="Normalny"/>
    <w:link w:val="PodtytuZnak"/>
    <w:uiPriority w:val="11"/>
    <w:qFormat/>
    <w:rsid w:val="005601B3"/>
    <w:pPr>
      <w:spacing w:after="60"/>
      <w:jc w:val="center"/>
      <w:outlineLvl w:val="1"/>
    </w:pPr>
    <w:rPr>
      <w:rFonts w:ascii="Calibri Light" w:hAnsi="Calibri Light"/>
      <w:b/>
    </w:rPr>
  </w:style>
  <w:style w:type="character" w:customStyle="1" w:styleId="PodtytuZnak">
    <w:name w:val="Podtytuł Znak"/>
    <w:link w:val="Podtytu"/>
    <w:uiPriority w:val="11"/>
    <w:rsid w:val="005601B3"/>
    <w:rPr>
      <w:rFonts w:ascii="Calibri Light" w:eastAsia="Times New Roman" w:hAnsi="Calibri Light" w:cs="Times New Roman"/>
      <w:b/>
      <w:sz w:val="24"/>
      <w:szCs w:val="24"/>
      <w:lang w:eastAsia="ar-SA"/>
    </w:rPr>
  </w:style>
  <w:style w:type="character" w:customStyle="1" w:styleId="Nagwek1Znak">
    <w:name w:val="Nagłówek 1 Znak"/>
    <w:link w:val="Nagwek1"/>
    <w:uiPriority w:val="9"/>
    <w:rsid w:val="00CE5762"/>
    <w:rPr>
      <w:rFonts w:ascii="Calibri Light" w:eastAsia="Times New Roman" w:hAnsi="Calibri Light" w:cs="Times New Roman"/>
      <w:b/>
      <w:bCs/>
      <w:kern w:val="32"/>
      <w:sz w:val="32"/>
      <w:szCs w:val="32"/>
      <w:lang w:eastAsia="ar-SA"/>
    </w:rPr>
  </w:style>
  <w:style w:type="paragraph" w:styleId="Nagwekspisutreci">
    <w:name w:val="TOC Heading"/>
    <w:basedOn w:val="Nagwek1"/>
    <w:next w:val="Normalny"/>
    <w:uiPriority w:val="39"/>
    <w:unhideWhenUsed/>
    <w:qFormat/>
    <w:rsid w:val="00CE5762"/>
    <w:pPr>
      <w:keepLines/>
      <w:suppressAutoHyphens w:val="0"/>
      <w:spacing w:after="0" w:line="259" w:lineRule="auto"/>
      <w:outlineLvl w:val="9"/>
    </w:pPr>
    <w:rPr>
      <w:b w:val="0"/>
      <w:bCs w:val="0"/>
      <w:color w:val="2F5496"/>
      <w:kern w:val="0"/>
      <w:lang w:eastAsia="pl-PL"/>
    </w:rPr>
  </w:style>
  <w:style w:type="paragraph" w:styleId="Spistreci1">
    <w:name w:val="toc 1"/>
    <w:basedOn w:val="Normalny"/>
    <w:next w:val="Normalny"/>
    <w:autoRedefine/>
    <w:uiPriority w:val="39"/>
    <w:unhideWhenUsed/>
    <w:rsid w:val="00CE5762"/>
  </w:style>
  <w:style w:type="paragraph" w:styleId="Spistreci2">
    <w:name w:val="toc 2"/>
    <w:basedOn w:val="Normalny"/>
    <w:next w:val="Normalny"/>
    <w:autoRedefine/>
    <w:uiPriority w:val="39"/>
    <w:unhideWhenUsed/>
    <w:rsid w:val="00CE5762"/>
    <w:pPr>
      <w:ind w:left="240"/>
    </w:pPr>
  </w:style>
  <w:style w:type="table" w:styleId="Tabelasiatki1jasnaakcent1">
    <w:name w:val="Grid Table 1 Light Accent 1"/>
    <w:basedOn w:val="Standardowy"/>
    <w:uiPriority w:val="46"/>
    <w:rsid w:val="005C44D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next w:val="Tabelasiatki1jasnaakcent1"/>
    <w:uiPriority w:val="46"/>
    <w:rsid w:val="00AF7563"/>
    <w:rPr>
      <w:rFonts w:ascii="Calibri" w:eastAsia="Calibri" w:hAnsi="Calibri"/>
      <w:kern w:val="2"/>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94D0C-5F81-4591-8BD7-377301B1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5001</Words>
  <Characters>30010</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Uchwala z dnia 28 grudnia 2018 r.</vt:lpstr>
    </vt:vector>
  </TitlesOfParts>
  <Company/>
  <LinksUpToDate>false</LinksUpToDate>
  <CharactersWithSpaces>34942</CharactersWithSpaces>
  <SharedDoc>false</SharedDoc>
  <HLinks>
    <vt:vector size="138" baseType="variant">
      <vt:variant>
        <vt:i4>1245237</vt:i4>
      </vt:variant>
      <vt:variant>
        <vt:i4>134</vt:i4>
      </vt:variant>
      <vt:variant>
        <vt:i4>0</vt:i4>
      </vt:variant>
      <vt:variant>
        <vt:i4>5</vt:i4>
      </vt:variant>
      <vt:variant>
        <vt:lpwstr/>
      </vt:variant>
      <vt:variant>
        <vt:lpwstr>_Toc175212030</vt:lpwstr>
      </vt:variant>
      <vt:variant>
        <vt:i4>1179701</vt:i4>
      </vt:variant>
      <vt:variant>
        <vt:i4>128</vt:i4>
      </vt:variant>
      <vt:variant>
        <vt:i4>0</vt:i4>
      </vt:variant>
      <vt:variant>
        <vt:i4>5</vt:i4>
      </vt:variant>
      <vt:variant>
        <vt:lpwstr/>
      </vt:variant>
      <vt:variant>
        <vt:lpwstr>_Toc175212029</vt:lpwstr>
      </vt:variant>
      <vt:variant>
        <vt:i4>1179701</vt:i4>
      </vt:variant>
      <vt:variant>
        <vt:i4>122</vt:i4>
      </vt:variant>
      <vt:variant>
        <vt:i4>0</vt:i4>
      </vt:variant>
      <vt:variant>
        <vt:i4>5</vt:i4>
      </vt:variant>
      <vt:variant>
        <vt:lpwstr/>
      </vt:variant>
      <vt:variant>
        <vt:lpwstr>_Toc175212028</vt:lpwstr>
      </vt:variant>
      <vt:variant>
        <vt:i4>1179701</vt:i4>
      </vt:variant>
      <vt:variant>
        <vt:i4>116</vt:i4>
      </vt:variant>
      <vt:variant>
        <vt:i4>0</vt:i4>
      </vt:variant>
      <vt:variant>
        <vt:i4>5</vt:i4>
      </vt:variant>
      <vt:variant>
        <vt:lpwstr/>
      </vt:variant>
      <vt:variant>
        <vt:lpwstr>_Toc175212027</vt:lpwstr>
      </vt:variant>
      <vt:variant>
        <vt:i4>1179701</vt:i4>
      </vt:variant>
      <vt:variant>
        <vt:i4>110</vt:i4>
      </vt:variant>
      <vt:variant>
        <vt:i4>0</vt:i4>
      </vt:variant>
      <vt:variant>
        <vt:i4>5</vt:i4>
      </vt:variant>
      <vt:variant>
        <vt:lpwstr/>
      </vt:variant>
      <vt:variant>
        <vt:lpwstr>_Toc175212026</vt:lpwstr>
      </vt:variant>
      <vt:variant>
        <vt:i4>1179701</vt:i4>
      </vt:variant>
      <vt:variant>
        <vt:i4>104</vt:i4>
      </vt:variant>
      <vt:variant>
        <vt:i4>0</vt:i4>
      </vt:variant>
      <vt:variant>
        <vt:i4>5</vt:i4>
      </vt:variant>
      <vt:variant>
        <vt:lpwstr/>
      </vt:variant>
      <vt:variant>
        <vt:lpwstr>_Toc175212025</vt:lpwstr>
      </vt:variant>
      <vt:variant>
        <vt:i4>1179701</vt:i4>
      </vt:variant>
      <vt:variant>
        <vt:i4>98</vt:i4>
      </vt:variant>
      <vt:variant>
        <vt:i4>0</vt:i4>
      </vt:variant>
      <vt:variant>
        <vt:i4>5</vt:i4>
      </vt:variant>
      <vt:variant>
        <vt:lpwstr/>
      </vt:variant>
      <vt:variant>
        <vt:lpwstr>_Toc175212024</vt:lpwstr>
      </vt:variant>
      <vt:variant>
        <vt:i4>1179701</vt:i4>
      </vt:variant>
      <vt:variant>
        <vt:i4>92</vt:i4>
      </vt:variant>
      <vt:variant>
        <vt:i4>0</vt:i4>
      </vt:variant>
      <vt:variant>
        <vt:i4>5</vt:i4>
      </vt:variant>
      <vt:variant>
        <vt:lpwstr/>
      </vt:variant>
      <vt:variant>
        <vt:lpwstr>_Toc175212023</vt:lpwstr>
      </vt:variant>
      <vt:variant>
        <vt:i4>1179701</vt:i4>
      </vt:variant>
      <vt:variant>
        <vt:i4>86</vt:i4>
      </vt:variant>
      <vt:variant>
        <vt:i4>0</vt:i4>
      </vt:variant>
      <vt:variant>
        <vt:i4>5</vt:i4>
      </vt:variant>
      <vt:variant>
        <vt:lpwstr/>
      </vt:variant>
      <vt:variant>
        <vt:lpwstr>_Toc175212022</vt:lpwstr>
      </vt:variant>
      <vt:variant>
        <vt:i4>1179701</vt:i4>
      </vt:variant>
      <vt:variant>
        <vt:i4>80</vt:i4>
      </vt:variant>
      <vt:variant>
        <vt:i4>0</vt:i4>
      </vt:variant>
      <vt:variant>
        <vt:i4>5</vt:i4>
      </vt:variant>
      <vt:variant>
        <vt:lpwstr/>
      </vt:variant>
      <vt:variant>
        <vt:lpwstr>_Toc175212021</vt:lpwstr>
      </vt:variant>
      <vt:variant>
        <vt:i4>1179701</vt:i4>
      </vt:variant>
      <vt:variant>
        <vt:i4>74</vt:i4>
      </vt:variant>
      <vt:variant>
        <vt:i4>0</vt:i4>
      </vt:variant>
      <vt:variant>
        <vt:i4>5</vt:i4>
      </vt:variant>
      <vt:variant>
        <vt:lpwstr/>
      </vt:variant>
      <vt:variant>
        <vt:lpwstr>_Toc175212020</vt:lpwstr>
      </vt:variant>
      <vt:variant>
        <vt:i4>1114165</vt:i4>
      </vt:variant>
      <vt:variant>
        <vt:i4>68</vt:i4>
      </vt:variant>
      <vt:variant>
        <vt:i4>0</vt:i4>
      </vt:variant>
      <vt:variant>
        <vt:i4>5</vt:i4>
      </vt:variant>
      <vt:variant>
        <vt:lpwstr/>
      </vt:variant>
      <vt:variant>
        <vt:lpwstr>_Toc175212019</vt:lpwstr>
      </vt:variant>
      <vt:variant>
        <vt:i4>1114165</vt:i4>
      </vt:variant>
      <vt:variant>
        <vt:i4>62</vt:i4>
      </vt:variant>
      <vt:variant>
        <vt:i4>0</vt:i4>
      </vt:variant>
      <vt:variant>
        <vt:i4>5</vt:i4>
      </vt:variant>
      <vt:variant>
        <vt:lpwstr/>
      </vt:variant>
      <vt:variant>
        <vt:lpwstr>_Toc175212018</vt:lpwstr>
      </vt:variant>
      <vt:variant>
        <vt:i4>1114165</vt:i4>
      </vt:variant>
      <vt:variant>
        <vt:i4>56</vt:i4>
      </vt:variant>
      <vt:variant>
        <vt:i4>0</vt:i4>
      </vt:variant>
      <vt:variant>
        <vt:i4>5</vt:i4>
      </vt:variant>
      <vt:variant>
        <vt:lpwstr/>
      </vt:variant>
      <vt:variant>
        <vt:lpwstr>_Toc175212017</vt:lpwstr>
      </vt:variant>
      <vt:variant>
        <vt:i4>1114165</vt:i4>
      </vt:variant>
      <vt:variant>
        <vt:i4>50</vt:i4>
      </vt:variant>
      <vt:variant>
        <vt:i4>0</vt:i4>
      </vt:variant>
      <vt:variant>
        <vt:i4>5</vt:i4>
      </vt:variant>
      <vt:variant>
        <vt:lpwstr/>
      </vt:variant>
      <vt:variant>
        <vt:lpwstr>_Toc175212016</vt:lpwstr>
      </vt:variant>
      <vt:variant>
        <vt:i4>1114165</vt:i4>
      </vt:variant>
      <vt:variant>
        <vt:i4>44</vt:i4>
      </vt:variant>
      <vt:variant>
        <vt:i4>0</vt:i4>
      </vt:variant>
      <vt:variant>
        <vt:i4>5</vt:i4>
      </vt:variant>
      <vt:variant>
        <vt:lpwstr/>
      </vt:variant>
      <vt:variant>
        <vt:lpwstr>_Toc175212015</vt:lpwstr>
      </vt:variant>
      <vt:variant>
        <vt:i4>1114165</vt:i4>
      </vt:variant>
      <vt:variant>
        <vt:i4>38</vt:i4>
      </vt:variant>
      <vt:variant>
        <vt:i4>0</vt:i4>
      </vt:variant>
      <vt:variant>
        <vt:i4>5</vt:i4>
      </vt:variant>
      <vt:variant>
        <vt:lpwstr/>
      </vt:variant>
      <vt:variant>
        <vt:lpwstr>_Toc175212014</vt:lpwstr>
      </vt:variant>
      <vt:variant>
        <vt:i4>1114165</vt:i4>
      </vt:variant>
      <vt:variant>
        <vt:i4>32</vt:i4>
      </vt:variant>
      <vt:variant>
        <vt:i4>0</vt:i4>
      </vt:variant>
      <vt:variant>
        <vt:i4>5</vt:i4>
      </vt:variant>
      <vt:variant>
        <vt:lpwstr/>
      </vt:variant>
      <vt:variant>
        <vt:lpwstr>_Toc175212013</vt:lpwstr>
      </vt:variant>
      <vt:variant>
        <vt:i4>1114165</vt:i4>
      </vt:variant>
      <vt:variant>
        <vt:i4>26</vt:i4>
      </vt:variant>
      <vt:variant>
        <vt:i4>0</vt:i4>
      </vt:variant>
      <vt:variant>
        <vt:i4>5</vt:i4>
      </vt:variant>
      <vt:variant>
        <vt:lpwstr/>
      </vt:variant>
      <vt:variant>
        <vt:lpwstr>_Toc175212012</vt:lpwstr>
      </vt:variant>
      <vt:variant>
        <vt:i4>1114165</vt:i4>
      </vt:variant>
      <vt:variant>
        <vt:i4>20</vt:i4>
      </vt:variant>
      <vt:variant>
        <vt:i4>0</vt:i4>
      </vt:variant>
      <vt:variant>
        <vt:i4>5</vt:i4>
      </vt:variant>
      <vt:variant>
        <vt:lpwstr/>
      </vt:variant>
      <vt:variant>
        <vt:lpwstr>_Toc175212011</vt:lpwstr>
      </vt:variant>
      <vt:variant>
        <vt:i4>1114165</vt:i4>
      </vt:variant>
      <vt:variant>
        <vt:i4>14</vt:i4>
      </vt:variant>
      <vt:variant>
        <vt:i4>0</vt:i4>
      </vt:variant>
      <vt:variant>
        <vt:i4>5</vt:i4>
      </vt:variant>
      <vt:variant>
        <vt:lpwstr/>
      </vt:variant>
      <vt:variant>
        <vt:lpwstr>_Toc175212010</vt:lpwstr>
      </vt:variant>
      <vt:variant>
        <vt:i4>1048629</vt:i4>
      </vt:variant>
      <vt:variant>
        <vt:i4>8</vt:i4>
      </vt:variant>
      <vt:variant>
        <vt:i4>0</vt:i4>
      </vt:variant>
      <vt:variant>
        <vt:i4>5</vt:i4>
      </vt:variant>
      <vt:variant>
        <vt:lpwstr/>
      </vt:variant>
      <vt:variant>
        <vt:lpwstr>_Toc175212009</vt:lpwstr>
      </vt:variant>
      <vt:variant>
        <vt:i4>1048629</vt:i4>
      </vt:variant>
      <vt:variant>
        <vt:i4>2</vt:i4>
      </vt:variant>
      <vt:variant>
        <vt:i4>0</vt:i4>
      </vt:variant>
      <vt:variant>
        <vt:i4>5</vt:i4>
      </vt:variant>
      <vt:variant>
        <vt:lpwstr/>
      </vt:variant>
      <vt:variant>
        <vt:lpwstr>_Toc175212008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 z dnia 28 grudnia 2018 r.</dc:title>
  <dc:subject>w sprawie przyjecia Gminnego Programu Przeciwdzialania Przemocy w Rodzinie oraz Programu Ochrony Ofiar Przemocy w Rodzinie w Miescie i Gminie Sztum na lata 2019-2020.</dc:subject>
  <dc:creator>Rada Miejska w Sztumie</dc:creator>
  <cp:keywords/>
  <cp:lastModifiedBy>Marcin Jesionek</cp:lastModifiedBy>
  <cp:revision>2</cp:revision>
  <cp:lastPrinted>2024-09-05T09:40:00Z</cp:lastPrinted>
  <dcterms:created xsi:type="dcterms:W3CDTF">2024-09-05T12:02:00Z</dcterms:created>
  <dcterms:modified xsi:type="dcterms:W3CDTF">2024-09-05T12:02:00Z</dcterms:modified>
</cp:coreProperties>
</file>