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BE04" w14:textId="77777777" w:rsidR="00C34A8A" w:rsidRPr="00C34A8A" w:rsidRDefault="00C34A8A" w:rsidP="00C34A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Zarządzenie Nr 12/2025</w:t>
      </w:r>
    </w:p>
    <w:p w14:paraId="46B8747F" w14:textId="77777777" w:rsidR="00C34A8A" w:rsidRPr="00C34A8A" w:rsidRDefault="00C34A8A" w:rsidP="00C34A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D5A0C32" w14:textId="77777777" w:rsidR="00C34A8A" w:rsidRPr="00C34A8A" w:rsidRDefault="00C34A8A" w:rsidP="00C34A8A">
      <w:pPr>
        <w:jc w:val="center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z dnia 28 stycznia 2025 roku</w:t>
      </w:r>
    </w:p>
    <w:p w14:paraId="7292AEC1" w14:textId="77777777" w:rsidR="00C34A8A" w:rsidRPr="00C34A8A" w:rsidRDefault="00C34A8A" w:rsidP="00C34A8A">
      <w:pPr>
        <w:jc w:val="center"/>
        <w:rPr>
          <w:rFonts w:ascii="Calibri" w:hAnsi="Calibri" w:cs="Calibri"/>
          <w:sz w:val="24"/>
          <w:szCs w:val="24"/>
        </w:rPr>
      </w:pPr>
    </w:p>
    <w:p w14:paraId="00472518" w14:textId="77777777" w:rsidR="00C34A8A" w:rsidRPr="00C34A8A" w:rsidRDefault="00C34A8A" w:rsidP="00C34A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2025 rok</w:t>
      </w:r>
    </w:p>
    <w:p w14:paraId="4466AA50" w14:textId="77777777" w:rsidR="00C34A8A" w:rsidRPr="00C34A8A" w:rsidRDefault="00C34A8A" w:rsidP="00C34A8A">
      <w:pPr>
        <w:jc w:val="both"/>
        <w:rPr>
          <w:rFonts w:ascii="Calibri" w:hAnsi="Calibri" w:cs="Calibri"/>
          <w:sz w:val="24"/>
          <w:szCs w:val="24"/>
        </w:rPr>
      </w:pPr>
    </w:p>
    <w:p w14:paraId="31A0996E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C34A8A">
        <w:rPr>
          <w:rFonts w:ascii="Calibri" w:hAnsi="Calibri" w:cs="Calibri"/>
          <w:sz w:val="24"/>
          <w:szCs w:val="24"/>
        </w:rPr>
        <w:t>późn</w:t>
      </w:r>
      <w:proofErr w:type="spellEnd"/>
      <w:r w:rsidRPr="00C34A8A">
        <w:rPr>
          <w:rFonts w:ascii="Calibri" w:hAnsi="Calibri" w:cs="Calibri"/>
          <w:sz w:val="24"/>
          <w:szCs w:val="24"/>
        </w:rPr>
        <w:t>. zm.) zarządza się co następuje:</w:t>
      </w:r>
    </w:p>
    <w:p w14:paraId="792AD511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B3CF1A5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§ 1.</w:t>
      </w:r>
      <w:r w:rsidRPr="00C34A8A">
        <w:rPr>
          <w:rFonts w:ascii="Calibri" w:hAnsi="Calibri" w:cs="Calibri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6C0F4C89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§ 2.</w:t>
      </w:r>
      <w:r w:rsidRPr="00C34A8A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21F81EE1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 xml:space="preserve">1. Dochody - </w:t>
      </w:r>
      <w:r w:rsidRPr="00C34A8A">
        <w:rPr>
          <w:rFonts w:ascii="Calibri" w:hAnsi="Calibri" w:cs="Calibri"/>
          <w:b/>
          <w:bCs/>
          <w:sz w:val="24"/>
          <w:szCs w:val="24"/>
        </w:rPr>
        <w:t>57.947.395,31 zł</w:t>
      </w:r>
      <w:r w:rsidRPr="00C34A8A">
        <w:rPr>
          <w:rFonts w:ascii="Calibri" w:hAnsi="Calibri" w:cs="Calibri"/>
          <w:sz w:val="24"/>
          <w:szCs w:val="24"/>
        </w:rPr>
        <w:t>, w tym:</w:t>
      </w:r>
    </w:p>
    <w:p w14:paraId="46C561FF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>1) dochody bieżące - 49.922.728,84 zł;</w:t>
      </w:r>
    </w:p>
    <w:p w14:paraId="1D4D5FB0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>2) dochody majątkowe - 8.024.666,47 zł.</w:t>
      </w:r>
    </w:p>
    <w:p w14:paraId="3C5C9391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 xml:space="preserve">2. Wydatki - </w:t>
      </w:r>
      <w:r w:rsidRPr="00C34A8A">
        <w:rPr>
          <w:rFonts w:ascii="Calibri" w:hAnsi="Calibri" w:cs="Calibri"/>
          <w:b/>
          <w:bCs/>
          <w:sz w:val="24"/>
          <w:szCs w:val="24"/>
        </w:rPr>
        <w:t>55.670.740,14 zł</w:t>
      </w:r>
      <w:r w:rsidRPr="00C34A8A">
        <w:rPr>
          <w:rFonts w:ascii="Calibri" w:hAnsi="Calibri" w:cs="Calibri"/>
          <w:sz w:val="24"/>
          <w:szCs w:val="24"/>
        </w:rPr>
        <w:t>, w tym:</w:t>
      </w:r>
    </w:p>
    <w:p w14:paraId="4695F718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>1) wydatki bieżące - 41.646.236,41 zł;</w:t>
      </w:r>
    </w:p>
    <w:p w14:paraId="02353042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>2) wydatki majątkowe - 14.024.503,73 zł.</w:t>
      </w:r>
    </w:p>
    <w:p w14:paraId="4D8913F7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§ 3.</w:t>
      </w:r>
      <w:r w:rsidRPr="00C34A8A">
        <w:rPr>
          <w:rFonts w:ascii="Calibri" w:hAnsi="Calibri" w:cs="Calibri"/>
          <w:sz w:val="24"/>
          <w:szCs w:val="24"/>
        </w:rPr>
        <w:t xml:space="preserve"> Plan dochodów i wydatków związanych z realizacją zadań z zakresu administracji rządowej i innych zadań zleconych wynosi 4.878.994,00 zł.</w:t>
      </w:r>
    </w:p>
    <w:p w14:paraId="1ECFC938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§ 4.</w:t>
      </w:r>
      <w:r w:rsidRPr="00C34A8A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246735B3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b/>
          <w:bCs/>
          <w:sz w:val="24"/>
          <w:szCs w:val="24"/>
        </w:rPr>
        <w:t>§ 5.</w:t>
      </w:r>
      <w:r w:rsidRPr="00C34A8A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683CB07" w14:textId="77777777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  <w:t xml:space="preserve">                 </w:t>
      </w:r>
    </w:p>
    <w:p w14:paraId="29108B75" w14:textId="61EE4E71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>WÓJT</w:t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</w:p>
    <w:p w14:paraId="7AC2DF04" w14:textId="5819696D" w:rsidR="00C34A8A" w:rsidRPr="00C34A8A" w:rsidRDefault="00C34A8A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34A8A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C34A8A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5FF1470D" w14:textId="77777777" w:rsidR="00996B4D" w:rsidRDefault="00996B4D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D9970B5" w14:textId="77777777" w:rsidR="000E70EB" w:rsidRDefault="000E70EB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EBF0743" w14:textId="77777777" w:rsidR="000E70EB" w:rsidRDefault="000E70EB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BB1F0E" w14:textId="77777777" w:rsidR="000E70EB" w:rsidRDefault="000E70EB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DD5359" w14:textId="77777777" w:rsidR="000E70EB" w:rsidRDefault="000E70EB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3A6106" w14:textId="77777777" w:rsidR="000E70EB" w:rsidRPr="000E70EB" w:rsidRDefault="000E70EB" w:rsidP="000E70E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1EA8E006" w14:textId="77777777" w:rsidR="000E70EB" w:rsidRPr="000E70EB" w:rsidRDefault="000E70EB" w:rsidP="000E70E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sz w:val="24"/>
          <w:szCs w:val="24"/>
        </w:rPr>
        <w:t>do wprowadzonych zmian w budżecie gminy</w:t>
      </w:r>
    </w:p>
    <w:p w14:paraId="4FA70C89" w14:textId="77777777" w:rsidR="000E70EB" w:rsidRPr="000E70EB" w:rsidRDefault="000E70EB" w:rsidP="000E70E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sz w:val="24"/>
          <w:szCs w:val="24"/>
        </w:rPr>
        <w:t>na 2025 rok</w:t>
      </w:r>
    </w:p>
    <w:p w14:paraId="5698D31D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E7D63A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</w:rPr>
        <w:t>WYDATKI:</w:t>
      </w:r>
    </w:p>
    <w:p w14:paraId="3C124EFB" w14:textId="77777777" w:rsidR="000E70EB" w:rsidRPr="000E70EB" w:rsidRDefault="000E70EB" w:rsidP="000E70E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sz w:val="24"/>
          <w:szCs w:val="24"/>
        </w:rPr>
        <w:t>Wprowadza się zmiany w planie wydatków na rok 2025 według poniżej wymienionej klasyfikacji budżetowej:</w:t>
      </w:r>
    </w:p>
    <w:p w14:paraId="256CB9D8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0E70EB">
        <w:rPr>
          <w:rFonts w:ascii="Calibri" w:hAnsi="Calibri" w:cs="Calibri"/>
          <w:sz w:val="24"/>
          <w:szCs w:val="24"/>
        </w:rPr>
        <w:t>– w ramach infrastruktury wodociągowej wsi dokonuje się zwiększenia planu wydatków usług remontowych w kwocie 4.500,00, zmniejsza się plan wydatków usług pozostałych w kwocie 4.500,00 zł.</w:t>
      </w:r>
    </w:p>
    <w:p w14:paraId="572251F5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0E70EB">
        <w:rPr>
          <w:rFonts w:ascii="Calibri" w:hAnsi="Calibri" w:cs="Calibri"/>
          <w:sz w:val="24"/>
          <w:szCs w:val="24"/>
        </w:rPr>
        <w:t>– w ramach gospodarki gruntami dokonuje się zwiększenia planu wydatków usług remontowych w kwocie 2.000,00 zł, zmniejsza się plan wydatków usług pozostałych w kwocie 2.000,00 zł.</w:t>
      </w:r>
    </w:p>
    <w:p w14:paraId="5AAF1093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0E70EB">
        <w:rPr>
          <w:rFonts w:ascii="Calibri" w:hAnsi="Calibri" w:cs="Calibri"/>
          <w:sz w:val="24"/>
          <w:szCs w:val="24"/>
        </w:rPr>
        <w:t>– w ramach gospodarowania mieszkaniowym zasobem gminnym dokonuje się zwiększenia planu wydatków usług remontowych w kwocie 2.000,00 zł, zmniejsza się plan wydatków usług pozostałych w kwocie 2.000,00 zł.</w:t>
      </w:r>
    </w:p>
    <w:p w14:paraId="091BB8D0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0E70EB">
        <w:rPr>
          <w:rFonts w:ascii="Calibri" w:hAnsi="Calibri" w:cs="Calibri"/>
          <w:sz w:val="24"/>
          <w:szCs w:val="24"/>
        </w:rPr>
        <w:t>– w ramach urzędu gminy dokonuje się zwiększenia planu wydatków usług remontowych w kwocie 5.000,00 zł, zmniejsza się plan wydatków usług pozostałych w kwocie 5.000,00 zł.</w:t>
      </w:r>
    </w:p>
    <w:p w14:paraId="078DBC23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0E70EB">
        <w:rPr>
          <w:rFonts w:ascii="Calibri" w:hAnsi="Calibri" w:cs="Calibri"/>
          <w:sz w:val="24"/>
          <w:szCs w:val="24"/>
        </w:rPr>
        <w:t>– w ramach pozostałej działalności administracyjnej dokonuje się zwiększenia planu wydatków usług remontowych w kwocie 3.000,00 zł, zmniejsza się plan wydatków usług pozostałych w kwocie 3.000,00 zł.</w:t>
      </w:r>
    </w:p>
    <w:p w14:paraId="63774382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75412 </w:t>
      </w:r>
      <w:r w:rsidRPr="000E70EB">
        <w:rPr>
          <w:rFonts w:ascii="Calibri" w:hAnsi="Calibri" w:cs="Calibri"/>
          <w:sz w:val="24"/>
          <w:szCs w:val="24"/>
        </w:rPr>
        <w:t>– w ramach ochotniczych straży pożarnych wprowadza się plan wydatków zwrotu dotacji do Urzędu Marszałkowskiego wykorzystanej niezgodnie z przeznaczeniem w kwocie 4.079,96 zł. oraz plan pozostałych odsetek w kwocie 499,00 zł.</w:t>
      </w:r>
    </w:p>
    <w:p w14:paraId="7165C64A" w14:textId="77777777" w:rsidR="000E70EB" w:rsidRPr="000E70EB" w:rsidRDefault="000E70EB" w:rsidP="000E70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70E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75818 </w:t>
      </w:r>
      <w:r w:rsidRPr="000E70EB">
        <w:rPr>
          <w:rFonts w:ascii="Calibri" w:hAnsi="Calibri" w:cs="Calibri"/>
          <w:sz w:val="24"/>
          <w:szCs w:val="24"/>
        </w:rPr>
        <w:t>– uruchamia się rezerwę ogólną w kwocie 4.578,96 zł z przeznaczeniem na zwrot dotacji wraz z odsetkami.</w:t>
      </w:r>
    </w:p>
    <w:p w14:paraId="01F7145E" w14:textId="77777777" w:rsidR="000E70EB" w:rsidRPr="00C34A8A" w:rsidRDefault="000E70EB" w:rsidP="00C34A8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0E70EB" w:rsidRPr="00C34A8A" w:rsidSect="00C34A8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5"/>
    <w:rsid w:val="000E70EB"/>
    <w:rsid w:val="0013128F"/>
    <w:rsid w:val="003F1535"/>
    <w:rsid w:val="00673E5B"/>
    <w:rsid w:val="00996B4D"/>
    <w:rsid w:val="00C34A8A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9720"/>
  <w15:chartTrackingRefBased/>
  <w15:docId w15:val="{DD28D892-8D43-457E-B997-ED85895F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2025-01-28T07:34:00Z</dcterms:created>
  <dcterms:modified xsi:type="dcterms:W3CDTF">2025-01-28T07:47:00Z</dcterms:modified>
</cp:coreProperties>
</file>