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C2F2" w14:textId="77777777" w:rsidR="002F1CDD" w:rsidRPr="002F1CDD" w:rsidRDefault="002F1CDD" w:rsidP="002F1CDD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2F1CDD">
        <w:rPr>
          <w:rFonts w:ascii="Calibri" w:hAnsi="Calibri" w:cs="Calibri"/>
          <w:b/>
          <w:bCs/>
        </w:rPr>
        <w:t>Uchwała Nr ZIR.0007.22.2025</w:t>
      </w:r>
    </w:p>
    <w:p w14:paraId="29FF92BC" w14:textId="77777777" w:rsidR="002F1CDD" w:rsidRPr="002F1CDD" w:rsidRDefault="002F1CDD" w:rsidP="002F1CDD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2F1CDD">
        <w:rPr>
          <w:rFonts w:ascii="Calibri" w:hAnsi="Calibri" w:cs="Calibri"/>
          <w:b/>
          <w:bCs/>
        </w:rPr>
        <w:t xml:space="preserve"> Rady Gminy Jednorożec</w:t>
      </w:r>
      <w:r w:rsidRPr="002F1CDD">
        <w:rPr>
          <w:rFonts w:ascii="Calibri" w:hAnsi="Calibri" w:cs="Calibri"/>
          <w:b/>
          <w:bCs/>
        </w:rPr>
        <w:br/>
        <w:t>z dnia 24 kwietnia 2025 roku</w:t>
      </w:r>
    </w:p>
    <w:p w14:paraId="4CAD0173" w14:textId="77777777" w:rsidR="002F1CDD" w:rsidRPr="002F1CDD" w:rsidRDefault="002F1CDD" w:rsidP="002F1CDD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2F1CDD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241D79BD" w14:textId="77777777" w:rsidR="002F1CDD" w:rsidRPr="002F1CDD" w:rsidRDefault="002F1CDD" w:rsidP="002F1CDD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19D3FCC9" w14:textId="77777777" w:rsidR="002F1CDD" w:rsidRPr="002F1CDD" w:rsidRDefault="002F1CDD" w:rsidP="002F1CDD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CD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1CDD"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2024 r., poz. 1530 z </w:t>
      </w:r>
      <w:proofErr w:type="spellStart"/>
      <w:r w:rsidRPr="002F1CD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2F1CDD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74957C8A" w14:textId="77777777" w:rsidR="002F1CDD" w:rsidRPr="002F1CDD" w:rsidRDefault="002F1CDD" w:rsidP="002F1CDD">
      <w:pPr>
        <w:pStyle w:val="ZalParagraf"/>
        <w:spacing w:line="360" w:lineRule="auto"/>
        <w:jc w:val="both"/>
        <w:rPr>
          <w:sz w:val="24"/>
          <w:szCs w:val="24"/>
        </w:rPr>
      </w:pPr>
      <w:r w:rsidRPr="002F1CDD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25D7ABF3" w14:textId="77777777" w:rsidR="002F1CDD" w:rsidRPr="002F1CDD" w:rsidRDefault="002F1CDD" w:rsidP="002F1CDD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2F1CDD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5DEC5FD1" w14:textId="77777777" w:rsidR="002F1CDD" w:rsidRPr="002F1CDD" w:rsidRDefault="002F1CDD" w:rsidP="002F1CDD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2F1CDD">
        <w:rPr>
          <w:rFonts w:ascii="Calibri" w:hAnsi="Calibri" w:cs="Calibri"/>
          <w:b w:val="0"/>
          <w:bCs w:val="0"/>
          <w:sz w:val="24"/>
          <w:szCs w:val="24"/>
        </w:rPr>
        <w:t>2. Dołącza się objaśnienia przyjętych wartości w Wieloletniej Prognozie Finansowej Gminy Jednorożec na lata 2025-2028.</w:t>
      </w:r>
      <w:r w:rsidRPr="002F1CDD">
        <w:rPr>
          <w:b w:val="0"/>
          <w:bCs w:val="0"/>
          <w:sz w:val="24"/>
          <w:szCs w:val="24"/>
        </w:rPr>
        <w:t xml:space="preserve">  </w:t>
      </w:r>
      <w:r w:rsidRPr="002F1C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2F1CD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024CD43" w14:textId="77777777" w:rsidR="002F1CDD" w:rsidRPr="002F1CDD" w:rsidRDefault="002F1CDD" w:rsidP="002F1CDD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2F1CDD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2EE3523E" w14:textId="77777777" w:rsidR="002F1CDD" w:rsidRPr="002F1CDD" w:rsidRDefault="002F1CDD" w:rsidP="002F1CDD">
      <w:pPr>
        <w:pStyle w:val="Normal"/>
        <w:rPr>
          <w:rFonts w:ascii="Calibri" w:hAnsi="Calibri" w:cs="Calibri"/>
        </w:rPr>
      </w:pPr>
      <w:r w:rsidRPr="002F1CDD">
        <w:rPr>
          <w:rFonts w:ascii="Calibri" w:hAnsi="Calibri" w:cs="Calibri"/>
        </w:rPr>
        <w:t>§ 3. Uchwała wchodzi w życie z dniem podjęcia.</w:t>
      </w:r>
      <w:r w:rsidRPr="002F1CDD">
        <w:rPr>
          <w:rFonts w:ascii="Calibri" w:hAnsi="Calibri" w:cs="Calibri"/>
        </w:rPr>
        <w:tab/>
      </w:r>
    </w:p>
    <w:p w14:paraId="61D6D243" w14:textId="77777777" w:rsidR="002F1CDD" w:rsidRPr="002F1CDD" w:rsidRDefault="002F1CDD" w:rsidP="002F1CDD">
      <w:pPr>
        <w:pStyle w:val="Normal"/>
        <w:rPr>
          <w:rFonts w:ascii="Calibri" w:hAnsi="Calibri" w:cs="Calibri"/>
        </w:rPr>
      </w:pPr>
    </w:p>
    <w:p w14:paraId="094D47F5" w14:textId="77777777" w:rsidR="002F1CDD" w:rsidRPr="002F1CDD" w:rsidRDefault="002F1CDD" w:rsidP="002F1CDD">
      <w:pPr>
        <w:pStyle w:val="Normal"/>
        <w:rPr>
          <w:rFonts w:ascii="Calibri" w:hAnsi="Calibri" w:cs="Calibri"/>
        </w:rPr>
      </w:pPr>
    </w:p>
    <w:p w14:paraId="74CE3FE4" w14:textId="77777777" w:rsidR="002F1CDD" w:rsidRPr="002F1CDD" w:rsidRDefault="002F1CDD" w:rsidP="002F1CDD">
      <w:pPr>
        <w:pStyle w:val="Normal"/>
        <w:rPr>
          <w:rFonts w:ascii="Calibri" w:hAnsi="Calibri" w:cs="Calibri"/>
        </w:rPr>
      </w:pP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</w:p>
    <w:p w14:paraId="27760F62" w14:textId="1E653885" w:rsidR="002F1CDD" w:rsidRPr="002F1CDD" w:rsidRDefault="002F1CDD" w:rsidP="002F1CDD">
      <w:pPr>
        <w:pStyle w:val="Normal"/>
        <w:rPr>
          <w:rFonts w:ascii="Calibri" w:hAnsi="Calibri" w:cs="Calibri"/>
        </w:rPr>
      </w:pP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>Przewodniczący Rady Gminy Jednorożec</w:t>
      </w:r>
    </w:p>
    <w:p w14:paraId="7738D852" w14:textId="2C360389" w:rsidR="002F1CDD" w:rsidRPr="002F1CDD" w:rsidRDefault="002F1CDD" w:rsidP="002F1CDD">
      <w:pPr>
        <w:pStyle w:val="Normal"/>
        <w:rPr>
          <w:rFonts w:ascii="Calibri" w:hAnsi="Calibri" w:cs="Calibri"/>
        </w:rPr>
      </w:pP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F1CDD">
        <w:rPr>
          <w:rFonts w:ascii="Calibri" w:hAnsi="Calibri" w:cs="Calibri"/>
        </w:rPr>
        <w:t>/-/ Tadeusz Sobolewski</w:t>
      </w:r>
    </w:p>
    <w:p w14:paraId="5ACFCB0E" w14:textId="77777777" w:rsidR="002F1CDD" w:rsidRDefault="002F1CDD" w:rsidP="002F1CDD">
      <w:pPr>
        <w:pStyle w:val="Normal"/>
        <w:rPr>
          <w:rFonts w:ascii="Calibri" w:hAnsi="Calibri" w:cs="Calibri"/>
        </w:rPr>
      </w:pPr>
    </w:p>
    <w:p w14:paraId="00C7CD6F" w14:textId="77777777" w:rsidR="00996B4D" w:rsidRDefault="00996B4D"/>
    <w:p w14:paraId="3AD7520C" w14:textId="77777777" w:rsidR="002F1CDD" w:rsidRDefault="002F1CDD"/>
    <w:p w14:paraId="74734865" w14:textId="77777777" w:rsidR="002F1CDD" w:rsidRDefault="002F1CDD"/>
    <w:p w14:paraId="6310D118" w14:textId="77777777" w:rsidR="002F1CDD" w:rsidRDefault="002F1CDD"/>
    <w:p w14:paraId="041290E8" w14:textId="77777777" w:rsidR="002F1CDD" w:rsidRDefault="002F1CDD"/>
    <w:p w14:paraId="5F84BD2C" w14:textId="77777777" w:rsidR="002F1CDD" w:rsidRDefault="002F1CDD"/>
    <w:p w14:paraId="56173E93" w14:textId="77777777" w:rsidR="002F1CDD" w:rsidRDefault="002F1CDD"/>
    <w:p w14:paraId="2672C69B" w14:textId="77777777" w:rsidR="002F1CDD" w:rsidRDefault="002F1CDD"/>
    <w:p w14:paraId="7B0CAE0A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307DB11E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1008C8F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6D1D40C8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62.015.902,04 zł</w:t>
      </w: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64B3C02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>- dochody bieżące – 51.541.235,57 zł;</w:t>
      </w:r>
    </w:p>
    <w:p w14:paraId="5F49DC3C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- 10.474.666,47 zł.</w:t>
      </w:r>
    </w:p>
    <w:p w14:paraId="2F92DCE3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60.686.435,58 zł,</w:t>
      </w: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3030CA4E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- 43.676.334,85 zł </w:t>
      </w:r>
    </w:p>
    <w:p w14:paraId="5ACDE402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>- wydatki majątkowe - 17.010.100,73 zł.</w:t>
      </w:r>
    </w:p>
    <w:p w14:paraId="27B0FA1E" w14:textId="77777777" w:rsidR="002F1CDD" w:rsidRPr="002F1CDD" w:rsidRDefault="002F1CDD" w:rsidP="002F1C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1.282.792,41 zł - </w:t>
      </w: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2F1CDD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2F1CDD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zł. - "Erasmus+”, 1.746,21 zł. - opłaty za zezwolenia na sprzedaż napojów alkoholowych), 945.135,00 zł - są to przychody pochodzące z wolnych środków, o których mowa w art. 217 ust. 2 pkt 6 ustawy.</w:t>
      </w:r>
    </w:p>
    <w:p w14:paraId="4B781F20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zł. spłata pożyczki na wyprzedzające finansowanie w Banku Gospodarstwa Krajowego w Warszawie.</w:t>
      </w:r>
    </w:p>
    <w:p w14:paraId="5A4EDA60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1E1C8738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6,58 %, przy dopuszczalnej spłacie 19,66 %</w:t>
      </w:r>
      <w:r w:rsidRPr="002F1CDD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77C29DD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F1C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1.329.466,46 zł </w:t>
      </w:r>
      <w:r w:rsidRPr="002F1CDD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015ED7CF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E89CF7B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7E96CC3" w14:textId="77777777" w:rsidR="002F1CDD" w:rsidRPr="002F1CDD" w:rsidRDefault="002F1CDD" w:rsidP="002F1CDD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6EA4F10" w14:textId="77777777" w:rsidR="002F1CDD" w:rsidRDefault="002F1CDD"/>
    <w:sectPr w:rsidR="002F1CDD" w:rsidSect="002F1CDD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17"/>
    <w:rsid w:val="00206117"/>
    <w:rsid w:val="002901C2"/>
    <w:rsid w:val="002F1CDD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E3AD"/>
  <w15:chartTrackingRefBased/>
  <w15:docId w15:val="{A4B5387E-9C36-4C43-A638-79976066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1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1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1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1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117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2F1C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2F1CDD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2F1CDD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2025-04-24T10:38:00Z</dcterms:created>
  <dcterms:modified xsi:type="dcterms:W3CDTF">2025-04-24T10:39:00Z</dcterms:modified>
</cp:coreProperties>
</file>