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D23F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bookmarkStart w:id="0" w:name="_Hlk193091890"/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Zarządzenie Nr 44/2025</w:t>
      </w:r>
    </w:p>
    <w:p w14:paraId="7F8BB5FE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Wójta Gminy Jednorożec</w:t>
      </w:r>
    </w:p>
    <w:p w14:paraId="2DD1BBE6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z dnia 19 maja 2025 roku</w:t>
      </w:r>
    </w:p>
    <w:p w14:paraId="62222C50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40AD706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Calibri" w:hAnsi="Calibri" w:cs="Calibri"/>
          <w:b/>
          <w:bCs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w sprawie dokonania zmian w budżecie Gminy Jednorożec na 2025 rok</w:t>
      </w:r>
    </w:p>
    <w:p w14:paraId="3EE7D27A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5E826F3B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Times New Roman" w:hAnsi="Times New Roman" w:cs="Times New Roman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Na podstawie art. 257 ustawy z dnia 27 sierpnia 2009 roku o finansach publicznych (Dz.U.2024 poz. 1530 z późn. zm.) zarządza się co następuje:</w:t>
      </w:r>
    </w:p>
    <w:p w14:paraId="4CF20D43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CF3B394" w14:textId="6F3AB92E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1.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budżetu gminy na 2025 rok zgodnie z załącznikiem nr </w:t>
      </w:r>
      <w:r w:rsidR="0096605E">
        <w:rPr>
          <w:rFonts w:ascii="Calibri" w:hAnsi="Calibri" w:cs="Calibri"/>
          <w:color w:val="000000"/>
          <w:kern w:val="0"/>
          <w:sz w:val="24"/>
          <w:szCs w:val="24"/>
        </w:rPr>
        <w:t>1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 do zarządzenia.</w:t>
      </w:r>
    </w:p>
    <w:p w14:paraId="2C3D38B7" w14:textId="77777777" w:rsidR="00A564CA" w:rsidRPr="00A564CA" w:rsidRDefault="00A564CA" w:rsidP="00A564CA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283" w:hanging="283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2.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 Budżet po zmianach wynosi:</w:t>
      </w:r>
    </w:p>
    <w:p w14:paraId="43B59960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1. Dochody - </w:t>
      </w: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62.137.592,37 zł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28C9CA00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1) dochody bieżące -51.662.925,90 zł;</w:t>
      </w:r>
    </w:p>
    <w:p w14:paraId="60571879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2) dochody majątkowe - 10.474.666,47 zł.</w:t>
      </w:r>
    </w:p>
    <w:p w14:paraId="0852B5D3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2. Wydatki - </w:t>
      </w: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60.808.125,91 zł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, w tym:</w:t>
      </w:r>
    </w:p>
    <w:p w14:paraId="6816074A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1) wydatki bieżące - 43.795.789,18 zł;</w:t>
      </w:r>
    </w:p>
    <w:p w14:paraId="30227F18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2) wydatki majątkowe - 17.012.336,73 zł.</w:t>
      </w:r>
    </w:p>
    <w:p w14:paraId="3672940F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3.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 Wprowadza się zmiany w planie wydatków związanych z realizacją zadań z zakresu administracji rządowej i innych zadań zleconych zgodnie z załącznikiem nr 2 do zarządzenia.</w:t>
      </w:r>
    </w:p>
    <w:p w14:paraId="64A6E335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4.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 Wykonanie zarządzenia powierza się Wójtowi Gminy.</w:t>
      </w:r>
    </w:p>
    <w:p w14:paraId="71674756" w14:textId="77777777" w:rsidR="00A564CA" w:rsidRPr="00A564CA" w:rsidRDefault="00A564CA" w:rsidP="00A564C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b/>
          <w:bCs/>
          <w:color w:val="000000"/>
          <w:kern w:val="0"/>
          <w:sz w:val="24"/>
          <w:szCs w:val="24"/>
        </w:rPr>
        <w:t>§ 5.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 xml:space="preserve"> Zarządzenie wchodzi w życie z dniem podjęcia i podlega ogłoszeniu w Biuletynie Informacji Publicznej Gminy Jednorożec.</w:t>
      </w:r>
    </w:p>
    <w:p w14:paraId="22289B57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</w:t>
      </w:r>
    </w:p>
    <w:p w14:paraId="0ADC1E11" w14:textId="404D3664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>WÓJT</w:t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</w:p>
    <w:p w14:paraId="397A3443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</w:r>
      <w:r w:rsidRPr="00A564CA">
        <w:rPr>
          <w:rFonts w:ascii="Calibri" w:hAnsi="Calibri" w:cs="Calibri"/>
          <w:color w:val="000000"/>
          <w:kern w:val="0"/>
          <w:sz w:val="24"/>
          <w:szCs w:val="24"/>
        </w:rPr>
        <w:tab/>
        <w:t xml:space="preserve">                  /-/ mgr inż. Krzysztof Nizielski</w:t>
      </w:r>
    </w:p>
    <w:p w14:paraId="2033D020" w14:textId="77777777" w:rsidR="00A564CA" w:rsidRPr="00A564CA" w:rsidRDefault="00A564CA" w:rsidP="00A564C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24"/>
          <w:szCs w:val="24"/>
        </w:rPr>
      </w:pPr>
    </w:p>
    <w:p w14:paraId="766C2219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2C08767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6B814B3C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05569522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D3CED20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3F3F476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D4F223F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401A127D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29D11082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5BDE42D6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1C8F4B6C" w14:textId="77777777" w:rsidR="00A564CA" w:rsidRDefault="00A564CA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</w:p>
    <w:p w14:paraId="35E00F68" w14:textId="049C2CB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6FBBD9ED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14A44E70" w14:textId="77777777" w:rsidR="002A276D" w:rsidRDefault="002A276D" w:rsidP="002A276D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2025 rok</w:t>
      </w:r>
    </w:p>
    <w:p w14:paraId="7E61E38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</w:rPr>
      </w:pPr>
    </w:p>
    <w:p w14:paraId="5A13A096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E0480EB" w14:textId="77777777" w:rsidR="002A276D" w:rsidRDefault="002A276D" w:rsidP="002A276D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4DD29CD3" w14:textId="5D266931" w:rsidR="002A276D" w:rsidRDefault="00C50819" w:rsidP="002A276D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Wprowadza </w:t>
      </w:r>
      <w:r w:rsidR="002A276D">
        <w:rPr>
          <w:rFonts w:ascii="Calibri" w:hAnsi="Calibri" w:cs="Calibri"/>
        </w:rPr>
        <w:t>się z</w:t>
      </w:r>
      <w:r>
        <w:rPr>
          <w:rFonts w:ascii="Calibri" w:hAnsi="Calibri" w:cs="Calibri"/>
        </w:rPr>
        <w:t>miany w</w:t>
      </w:r>
      <w:r w:rsidR="002A276D">
        <w:rPr>
          <w:rFonts w:ascii="Calibri" w:hAnsi="Calibri" w:cs="Calibri"/>
        </w:rPr>
        <w:t xml:space="preserve"> plan</w:t>
      </w:r>
      <w:r>
        <w:rPr>
          <w:rFonts w:ascii="Calibri" w:hAnsi="Calibri" w:cs="Calibri"/>
        </w:rPr>
        <w:t>ie</w:t>
      </w:r>
      <w:r w:rsidR="002A276D">
        <w:rPr>
          <w:rFonts w:ascii="Calibri" w:hAnsi="Calibri" w:cs="Calibri"/>
        </w:rPr>
        <w:t xml:space="preserve"> wydatków na rok 2025 wg poniżej wymienionej klasyfikacji budżetowej:</w:t>
      </w:r>
    </w:p>
    <w:p w14:paraId="651E6F32" w14:textId="37A1C320" w:rsidR="009D2697" w:rsidRDefault="009D2697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>Dział 75</w:t>
      </w:r>
      <w:r w:rsidR="00C50819">
        <w:rPr>
          <w:rFonts w:ascii="Calibri" w:hAnsi="Calibri" w:cs="Calibri"/>
          <w:b/>
          <w:bCs/>
          <w:color w:val="000000"/>
          <w:u w:val="single"/>
        </w:rPr>
        <w:t>2</w:t>
      </w:r>
      <w:r>
        <w:rPr>
          <w:rFonts w:ascii="Calibri" w:hAnsi="Calibri" w:cs="Calibri"/>
          <w:b/>
          <w:bCs/>
          <w:color w:val="000000"/>
          <w:u w:val="single"/>
        </w:rPr>
        <w:t xml:space="preserve"> rozdz. 7</w:t>
      </w:r>
      <w:r w:rsidR="00C50819">
        <w:rPr>
          <w:rFonts w:ascii="Calibri" w:hAnsi="Calibri" w:cs="Calibri"/>
          <w:b/>
          <w:bCs/>
          <w:color w:val="000000"/>
          <w:u w:val="single"/>
        </w:rPr>
        <w:t>5224</w:t>
      </w:r>
      <w:r>
        <w:rPr>
          <w:rFonts w:ascii="Calibri" w:hAnsi="Calibri" w:cs="Calibri"/>
          <w:b/>
          <w:bCs/>
          <w:color w:val="000000"/>
          <w:u w:val="single"/>
        </w:rPr>
        <w:t xml:space="preserve"> </w:t>
      </w:r>
      <w:r>
        <w:rPr>
          <w:rFonts w:ascii="Calibri" w:hAnsi="Calibri" w:cs="Calibri"/>
          <w:color w:val="000000"/>
        </w:rPr>
        <w:t xml:space="preserve">– w ramach </w:t>
      </w:r>
      <w:r w:rsidR="00C50819">
        <w:rPr>
          <w:rFonts w:ascii="Calibri" w:hAnsi="Calibri" w:cs="Calibri"/>
          <w:color w:val="000000"/>
        </w:rPr>
        <w:t>kwalifikacji wojskowej</w:t>
      </w:r>
      <w:r>
        <w:rPr>
          <w:rFonts w:ascii="Calibri" w:hAnsi="Calibri" w:cs="Calibri"/>
          <w:color w:val="000000"/>
        </w:rPr>
        <w:t xml:space="preserve">  </w:t>
      </w:r>
      <w:r w:rsidR="00C50819">
        <w:rPr>
          <w:rFonts w:ascii="Calibri" w:hAnsi="Calibri" w:cs="Calibri"/>
          <w:color w:val="000000"/>
        </w:rPr>
        <w:t xml:space="preserve">wprowadza </w:t>
      </w:r>
      <w:r>
        <w:rPr>
          <w:rFonts w:ascii="Calibri" w:hAnsi="Calibri" w:cs="Calibri"/>
          <w:color w:val="000000"/>
        </w:rPr>
        <w:t xml:space="preserve">się plan wydatków zakupu materiałów w kwocie </w:t>
      </w:r>
      <w:r w:rsidR="00C50819">
        <w:rPr>
          <w:rFonts w:ascii="Calibri" w:hAnsi="Calibri" w:cs="Calibri"/>
          <w:color w:val="000000"/>
        </w:rPr>
        <w:t>14,00</w:t>
      </w:r>
      <w:r>
        <w:rPr>
          <w:rFonts w:ascii="Calibri" w:hAnsi="Calibri" w:cs="Calibri"/>
          <w:color w:val="000000"/>
        </w:rPr>
        <w:t xml:space="preserve"> zł., zmniejsza się plan wydatków </w:t>
      </w:r>
      <w:r w:rsidR="00C50819">
        <w:rPr>
          <w:rFonts w:ascii="Calibri" w:hAnsi="Calibri" w:cs="Calibri"/>
          <w:color w:val="000000"/>
        </w:rPr>
        <w:t>usług pozostałych</w:t>
      </w:r>
      <w:r>
        <w:rPr>
          <w:rFonts w:ascii="Calibri" w:hAnsi="Calibri" w:cs="Calibri"/>
          <w:color w:val="000000"/>
        </w:rPr>
        <w:t xml:space="preserve"> w kwocie </w:t>
      </w:r>
      <w:r w:rsidR="00C50819">
        <w:rPr>
          <w:rFonts w:ascii="Calibri" w:hAnsi="Calibri" w:cs="Calibri"/>
          <w:color w:val="000000"/>
        </w:rPr>
        <w:t>14,00</w:t>
      </w:r>
      <w:r>
        <w:rPr>
          <w:rFonts w:ascii="Calibri" w:hAnsi="Calibri" w:cs="Calibri"/>
          <w:color w:val="000000"/>
        </w:rPr>
        <w:t xml:space="preserve"> zł.</w:t>
      </w:r>
    </w:p>
    <w:p w14:paraId="5EEB247E" w14:textId="622C015B" w:rsidR="00C50819" w:rsidRPr="00C50819" w:rsidRDefault="00C50819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754 rozdz. 75412 </w:t>
      </w:r>
      <w:r w:rsidRPr="00E14E3F">
        <w:rPr>
          <w:rFonts w:ascii="Calibri" w:hAnsi="Calibri" w:cs="Calibri"/>
          <w:color w:val="000000"/>
        </w:rPr>
        <w:t xml:space="preserve">– w ramach </w:t>
      </w:r>
      <w:r>
        <w:rPr>
          <w:rFonts w:ascii="Calibri" w:hAnsi="Calibri" w:cs="Calibri"/>
          <w:color w:val="000000"/>
        </w:rPr>
        <w:t>ochotniczych straży pożarnych dokonuje się zwiększenia planu wydatków usług remontowych w kwocie 7.000,00 zł.</w:t>
      </w:r>
    </w:p>
    <w:p w14:paraId="5E0CAC58" w14:textId="74660F46" w:rsidR="00304BC8" w:rsidRDefault="00304BC8" w:rsidP="004A317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758 rozdz. 75818 </w:t>
      </w:r>
      <w:r w:rsidRPr="00E14E3F">
        <w:rPr>
          <w:rFonts w:ascii="Calibri" w:hAnsi="Calibri" w:cs="Calibri"/>
          <w:color w:val="000000"/>
        </w:rPr>
        <w:t xml:space="preserve">– </w:t>
      </w:r>
      <w:r>
        <w:rPr>
          <w:rFonts w:ascii="Calibri" w:hAnsi="Calibri" w:cs="Calibri"/>
          <w:color w:val="000000"/>
        </w:rPr>
        <w:t xml:space="preserve">uruchamia się rezerwę ogólną w kwocie </w:t>
      </w:r>
      <w:r w:rsidR="00C50819">
        <w:rPr>
          <w:rFonts w:ascii="Calibri" w:hAnsi="Calibri" w:cs="Calibri"/>
          <w:color w:val="000000"/>
        </w:rPr>
        <w:t>7</w:t>
      </w:r>
      <w:r>
        <w:rPr>
          <w:rFonts w:ascii="Calibri" w:hAnsi="Calibri" w:cs="Calibri"/>
          <w:color w:val="000000"/>
        </w:rPr>
        <w:t xml:space="preserve">.000,00 zł. z przeznaczeniem na </w:t>
      </w:r>
      <w:r w:rsidR="00C50819">
        <w:rPr>
          <w:rFonts w:ascii="Calibri" w:hAnsi="Calibri" w:cs="Calibri"/>
          <w:color w:val="000000"/>
        </w:rPr>
        <w:t>usługi remontowe dla ochotniczych straży pożarnych.</w:t>
      </w:r>
      <w:bookmarkEnd w:id="0"/>
    </w:p>
    <w:sectPr w:rsidR="00304BC8" w:rsidSect="000659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92"/>
    <w:rsid w:val="00007D31"/>
    <w:rsid w:val="00032825"/>
    <w:rsid w:val="00032E24"/>
    <w:rsid w:val="00046D38"/>
    <w:rsid w:val="0005370C"/>
    <w:rsid w:val="00065970"/>
    <w:rsid w:val="000A0725"/>
    <w:rsid w:val="000A73D0"/>
    <w:rsid w:val="000C1347"/>
    <w:rsid w:val="000D7532"/>
    <w:rsid w:val="00143DD5"/>
    <w:rsid w:val="001C06FD"/>
    <w:rsid w:val="001E4F48"/>
    <w:rsid w:val="00220F1B"/>
    <w:rsid w:val="0026795B"/>
    <w:rsid w:val="002969C0"/>
    <w:rsid w:val="002A276D"/>
    <w:rsid w:val="002A3576"/>
    <w:rsid w:val="002C6585"/>
    <w:rsid w:val="002C7350"/>
    <w:rsid w:val="002C7573"/>
    <w:rsid w:val="002E1E3B"/>
    <w:rsid w:val="002E343C"/>
    <w:rsid w:val="00304BC8"/>
    <w:rsid w:val="0031145C"/>
    <w:rsid w:val="00327FA9"/>
    <w:rsid w:val="0034477C"/>
    <w:rsid w:val="003455E8"/>
    <w:rsid w:val="00354F1C"/>
    <w:rsid w:val="00356886"/>
    <w:rsid w:val="003576A3"/>
    <w:rsid w:val="00377A14"/>
    <w:rsid w:val="00382175"/>
    <w:rsid w:val="00391D57"/>
    <w:rsid w:val="003D2CF9"/>
    <w:rsid w:val="00413AA1"/>
    <w:rsid w:val="00421D4F"/>
    <w:rsid w:val="0042327B"/>
    <w:rsid w:val="00431738"/>
    <w:rsid w:val="00432EB3"/>
    <w:rsid w:val="00461F26"/>
    <w:rsid w:val="0046297C"/>
    <w:rsid w:val="004868C6"/>
    <w:rsid w:val="004A3172"/>
    <w:rsid w:val="00501D5D"/>
    <w:rsid w:val="005467FD"/>
    <w:rsid w:val="00564609"/>
    <w:rsid w:val="005933AF"/>
    <w:rsid w:val="00602CCD"/>
    <w:rsid w:val="00612F26"/>
    <w:rsid w:val="00621D6B"/>
    <w:rsid w:val="006413B8"/>
    <w:rsid w:val="00660BA5"/>
    <w:rsid w:val="006A067B"/>
    <w:rsid w:val="006B3FD0"/>
    <w:rsid w:val="006C6BED"/>
    <w:rsid w:val="006D5751"/>
    <w:rsid w:val="006D6F46"/>
    <w:rsid w:val="00713263"/>
    <w:rsid w:val="00727A92"/>
    <w:rsid w:val="007544EF"/>
    <w:rsid w:val="00807B73"/>
    <w:rsid w:val="008331E7"/>
    <w:rsid w:val="00845DB8"/>
    <w:rsid w:val="0088454C"/>
    <w:rsid w:val="008904F7"/>
    <w:rsid w:val="00897C01"/>
    <w:rsid w:val="008B37E5"/>
    <w:rsid w:val="008B6124"/>
    <w:rsid w:val="008D4BEA"/>
    <w:rsid w:val="008E2EE5"/>
    <w:rsid w:val="009012F3"/>
    <w:rsid w:val="009331A1"/>
    <w:rsid w:val="00961D47"/>
    <w:rsid w:val="0096605E"/>
    <w:rsid w:val="00991F5F"/>
    <w:rsid w:val="009927F9"/>
    <w:rsid w:val="00996B4D"/>
    <w:rsid w:val="009D0035"/>
    <w:rsid w:val="009D2697"/>
    <w:rsid w:val="00A53DC4"/>
    <w:rsid w:val="00A564CA"/>
    <w:rsid w:val="00A8251E"/>
    <w:rsid w:val="00AB3AC1"/>
    <w:rsid w:val="00AB3B92"/>
    <w:rsid w:val="00AD008A"/>
    <w:rsid w:val="00AE3AD8"/>
    <w:rsid w:val="00AF334B"/>
    <w:rsid w:val="00B20F5F"/>
    <w:rsid w:val="00B3069E"/>
    <w:rsid w:val="00B356B1"/>
    <w:rsid w:val="00B36C23"/>
    <w:rsid w:val="00B52D52"/>
    <w:rsid w:val="00B63177"/>
    <w:rsid w:val="00B97F79"/>
    <w:rsid w:val="00BE355A"/>
    <w:rsid w:val="00C0058E"/>
    <w:rsid w:val="00C50819"/>
    <w:rsid w:val="00C62909"/>
    <w:rsid w:val="00CD3B47"/>
    <w:rsid w:val="00D0065B"/>
    <w:rsid w:val="00D53959"/>
    <w:rsid w:val="00D57A87"/>
    <w:rsid w:val="00D81D28"/>
    <w:rsid w:val="00DA2C15"/>
    <w:rsid w:val="00DB5FED"/>
    <w:rsid w:val="00DE4889"/>
    <w:rsid w:val="00E019D2"/>
    <w:rsid w:val="00E07E5D"/>
    <w:rsid w:val="00E14E3F"/>
    <w:rsid w:val="00E45467"/>
    <w:rsid w:val="00E55305"/>
    <w:rsid w:val="00EC57AA"/>
    <w:rsid w:val="00ED1CC6"/>
    <w:rsid w:val="00EE02F6"/>
    <w:rsid w:val="00EE74D1"/>
    <w:rsid w:val="00F35A1F"/>
    <w:rsid w:val="00F47F3F"/>
    <w:rsid w:val="00F6665D"/>
    <w:rsid w:val="00F96022"/>
    <w:rsid w:val="00FA7857"/>
    <w:rsid w:val="00FB0BCD"/>
    <w:rsid w:val="00FC3978"/>
    <w:rsid w:val="00FC60BC"/>
    <w:rsid w:val="00FE42FD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7D08C"/>
  <w15:chartTrackingRefBased/>
  <w15:docId w15:val="{7F73295C-4794-429F-B561-A46871794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B3B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3B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3B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3B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3B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3B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3B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3B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3B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3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3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3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3B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3B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3B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3B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3B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3B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3B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3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3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3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3B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3B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3B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3B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3B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3B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3B92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nhideWhenUsed/>
    <w:rsid w:val="008D4BE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85</cp:revision>
  <cp:lastPrinted>2025-05-19T08:46:00Z</cp:lastPrinted>
  <dcterms:created xsi:type="dcterms:W3CDTF">2024-07-17T07:49:00Z</dcterms:created>
  <dcterms:modified xsi:type="dcterms:W3CDTF">2025-05-19T08:51:00Z</dcterms:modified>
</cp:coreProperties>
</file>