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A162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>projekt</w:t>
      </w:r>
    </w:p>
    <w:p w14:paraId="23EDE1BA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Uchwała Nr .............</w:t>
      </w:r>
    </w:p>
    <w:p w14:paraId="77F96E17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Rady Gminy Jednorożec</w:t>
      </w:r>
    </w:p>
    <w:p w14:paraId="37015A2C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................roku</w:t>
      </w:r>
    </w:p>
    <w:p w14:paraId="49ED2087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905AD04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  <w:r w:rsidRPr="00AF249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uchwalenia uchwały budżetowej Gminy Jednorożec na 2026 rok</w:t>
      </w:r>
    </w:p>
    <w:p w14:paraId="59CB415A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6596FDCC" w14:textId="77777777" w:rsidR="00AF249E" w:rsidRPr="00AF249E" w:rsidRDefault="00AF249E" w:rsidP="00AF24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art.18 ust. 2 pkt 4 ustawy z dnia 8 marca 1990 </w:t>
      </w:r>
      <w:proofErr w:type="spellStart"/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r.o</w:t>
      </w:r>
      <w:proofErr w:type="spellEnd"/>
      <w:r w:rsidRPr="00AF249E">
        <w:rPr>
          <w:rFonts w:ascii="Calibri" w:hAnsi="Calibri" w:cs="Calibri"/>
          <w:color w:val="000000"/>
          <w:kern w:val="0"/>
          <w:sz w:val="24"/>
          <w:szCs w:val="24"/>
        </w:rPr>
        <w:t xml:space="preserve"> samorządzie gminnym (tekst jedn. Dz.U. z 2025 r., poz. 1153) oraz art. 211, art 212, art. 214, art. 215, art. 217, art. 235, art. 236, art. 237, art. 239, art.243 ustawy z dnia 27 sierpnia 2009 r. o finansach publicznych (tekst jedn. Dz.U. z 2025 r., poz. 483) oraz art. 111 ust. 1 ustawy z dnia 12 marca 2022 r. o pomocy obywatelom Ukrainy w związku z konfliktem zbrojnym na terytorium tego państwa (tekst jedn. Dz.U. z 2025 r., poz. 337 z </w:t>
      </w:r>
      <w:proofErr w:type="spellStart"/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AF249E">
        <w:rPr>
          <w:rFonts w:ascii="Calibri" w:hAnsi="Calibri" w:cs="Calibri"/>
          <w:color w:val="000000"/>
          <w:kern w:val="0"/>
          <w:sz w:val="24"/>
          <w:szCs w:val="24"/>
        </w:rPr>
        <w:t xml:space="preserve"> zm.) Rada Gminy Jednorożec uchwala, co następuje: Rada Gminy Jednorożec uchwala, co następuje:</w:t>
      </w:r>
    </w:p>
    <w:p w14:paraId="6C936EB9" w14:textId="77777777" w:rsidR="00AF249E" w:rsidRPr="00AF249E" w:rsidRDefault="00AF249E" w:rsidP="00AF24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</w:p>
    <w:p w14:paraId="6F0B9375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 xml:space="preserve">1. Ustala się dochody w łącznej kwocie </w:t>
      </w:r>
      <w:r w:rsidRPr="00AF249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60.532.841,72 </w:t>
      </w: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zł, z tego:</w:t>
      </w:r>
    </w:p>
    <w:p w14:paraId="2A24F135" w14:textId="77777777" w:rsidR="00AF249E" w:rsidRPr="00AF249E" w:rsidRDefault="00AF249E" w:rsidP="00AF249E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1) bieżące w kwocie 53.362.591,72 zł</w:t>
      </w:r>
    </w:p>
    <w:p w14:paraId="664641EA" w14:textId="77777777" w:rsidR="00AF249E" w:rsidRPr="00AF249E" w:rsidRDefault="00AF249E" w:rsidP="00AF249E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2) majątkowe w kwocie 7.170.250,00 zł</w:t>
      </w:r>
    </w:p>
    <w:p w14:paraId="305B88AC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zgodnie z załącznikiem nr 1 do niniejszej uchwały.</w:t>
      </w:r>
    </w:p>
    <w:p w14:paraId="42970015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 xml:space="preserve">2. Ustala się wydatki w łącznej kwocie </w:t>
      </w:r>
      <w:r w:rsidRPr="00AF249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59.432.841,72 </w:t>
      </w: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zł, z tego:</w:t>
      </w:r>
    </w:p>
    <w:p w14:paraId="35EAF80D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1) bieżące w kwocie 44.313.688,10 zł</w:t>
      </w:r>
    </w:p>
    <w:p w14:paraId="123ADD12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2) majątkowe w kwocie 15.119.153,62 zł</w:t>
      </w:r>
    </w:p>
    <w:p w14:paraId="773FC6EA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zgodnie z załącznikiem nr 2 i 2a do niniejszej uchwały.</w:t>
      </w:r>
    </w:p>
    <w:p w14:paraId="64BEF4DE" w14:textId="77777777" w:rsidR="00AF249E" w:rsidRPr="00AF249E" w:rsidRDefault="00AF249E" w:rsidP="00AF24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2. </w:t>
      </w: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1. Ustala się nadwyżkę budżetu gminy w wysokości 1.100.000,00 zł z przeznaczeniem na planowany wykup papierów wartościowych wyemitowanych przez Gminę Jednorożec.</w:t>
      </w:r>
    </w:p>
    <w:p w14:paraId="0CC4DE37" w14:textId="77777777" w:rsidR="00AF249E" w:rsidRPr="00AF249E" w:rsidRDefault="00AF249E" w:rsidP="00AF24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2. Ustala się rozchody budżetu w kwocie 1.100.000,00 zł zgodnie z załącznikiem nr 3 do niniejszej uchwały.</w:t>
      </w:r>
    </w:p>
    <w:p w14:paraId="778D973A" w14:textId="77777777" w:rsidR="00AF249E" w:rsidRPr="00AF249E" w:rsidRDefault="00AF249E" w:rsidP="00AF24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3. Ustala się limity zobowiązań do zaciągnięcia na sfinansowanie przejściowego deficytu w kwocie 8.500.000,00 zł, w tym z tytułu:</w:t>
      </w:r>
    </w:p>
    <w:p w14:paraId="0DEF9591" w14:textId="77777777" w:rsidR="00AF249E" w:rsidRPr="00AF249E" w:rsidRDefault="00AF249E" w:rsidP="00AF24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 xml:space="preserve">1) kredytów, pożyczek i emitowanych papierów wartościowych na sfinansowanie przejściowego deficytu budżetu w kwocie 5.000.000,00 zł, </w:t>
      </w:r>
    </w:p>
    <w:p w14:paraId="3B499B24" w14:textId="77777777" w:rsidR="00AF249E" w:rsidRPr="00AF249E" w:rsidRDefault="00AF249E" w:rsidP="00AF24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 xml:space="preserve">2) kredytów, pożyczek i emitowanych papierów wartościowych na wyprzedzające </w:t>
      </w:r>
      <w:r w:rsidRPr="00AF249E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finansowanie zadań finansowanych ze środków UE w kwocie 3.500.000,00 zł.</w:t>
      </w:r>
    </w:p>
    <w:p w14:paraId="11D18827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 xml:space="preserve"> Ustala się rezerwę ogólną w wysokości 220.000,00 zł. i  na rezerwy celowe w wysokości 594.000,00 zł, w tym:</w:t>
      </w:r>
    </w:p>
    <w:p w14:paraId="2E60EC01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1. rezerwę na realizację zadań z zakresu zarządzania kryzysowego zgodnie z art. 26 ust. 4 ustawy z dnia 26.04.2007 r. o zarządzaniu kryzysowym (</w:t>
      </w:r>
      <w:proofErr w:type="spellStart"/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tekst.jedn</w:t>
      </w:r>
      <w:proofErr w:type="spellEnd"/>
      <w:r w:rsidRPr="00AF249E">
        <w:rPr>
          <w:rFonts w:ascii="Calibri" w:hAnsi="Calibri" w:cs="Calibri"/>
          <w:color w:val="000000"/>
          <w:kern w:val="0"/>
          <w:sz w:val="24"/>
          <w:szCs w:val="24"/>
        </w:rPr>
        <w:t xml:space="preserve">. Dz. U. z 2023 r. poz. 122) w wysokości 94.000,00 zł., </w:t>
      </w:r>
    </w:p>
    <w:p w14:paraId="574A9FCE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2. rezerwę na wynagrodzenia i pochodne w wysokości 500.000,00 zł.</w:t>
      </w:r>
    </w:p>
    <w:p w14:paraId="64E17993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AF249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 xml:space="preserve"> Ustala się dotacje udzielone z budżetu gminy podmiotom należącym i nie należącym do sektora finansów publicznych zgodnie z załącznikiem nr 4 do niniejszej uchwały.</w:t>
      </w:r>
    </w:p>
    <w:p w14:paraId="3901F124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 xml:space="preserve"> Ustala się:</w:t>
      </w:r>
    </w:p>
    <w:p w14:paraId="1A8CCBC5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1. Dochody i wydatki z zakresu administracji rządowej i innych zadań zleconych odrębnymi ustawami zgodnie z załącznikiem nr 5 i 6 do niniejszej uchwały.</w:t>
      </w:r>
    </w:p>
    <w:p w14:paraId="2672084E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2. Wydatki związane z realizacją zadań wykonywanych w drodze umów, porozumień między jednostkami samorządu terytorialnego zgodnie z załącznikiem nr 7 do niniejszej uchwały.</w:t>
      </w:r>
    </w:p>
    <w:p w14:paraId="7FB5539A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3. Dochody z tytułu wydania zezwoleń na sprzedaż napojów alkoholowych oraz wydatki na realizację zadań określonych w Gminnym Programie Profilaktyki i Rozwiązywania Problemów Alkoholowych i w Gminnym Programie Przeciwdziałania Narkomanii zgodnie z załącznikiem nr 8 do niniejszej uchwały.</w:t>
      </w:r>
    </w:p>
    <w:p w14:paraId="6A552EC8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 xml:space="preserve">4. </w:t>
      </w:r>
      <w:r w:rsidRPr="00AF249E">
        <w:rPr>
          <w:rFonts w:ascii="Calibri" w:hAnsi="Calibri" w:cs="Calibri"/>
          <w:kern w:val="0"/>
          <w:sz w:val="24"/>
          <w:szCs w:val="24"/>
        </w:rPr>
        <w:t xml:space="preserve">Dochody z tytułu opłaty za gospodarowanie odpadami komunalnymi i wydatki na pokrycie kosztów funkcjonowania systemu gospodarowania odpadami komunalnymi na rok 2026 </w:t>
      </w: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zgodnie z załącznikiem nr 9 do niniejszej uchwały.</w:t>
      </w:r>
    </w:p>
    <w:p w14:paraId="60F0A7F7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AF249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6.</w:t>
      </w: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 xml:space="preserve"> Ustala się plan wydatków na przedsięwzięcia realizowane w ramach funduszu sołeckiego w podziale na poszczególne sołectwa zgodnie z załącznikiem nr 10 do niniejszej uchwały.</w:t>
      </w:r>
    </w:p>
    <w:p w14:paraId="0B688B7F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7. </w:t>
      </w: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Upoważnia się Wójta do:</w:t>
      </w:r>
    </w:p>
    <w:p w14:paraId="44BC35AB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1. Zaciągania kredytów i pożyczek oraz emisji papierów wartościowych na pokrycie występującego w ciągu roku przejściowego deficytu budżetu do wysokości określonej w § 2 ust. 3 niniejszej uchwały.</w:t>
      </w:r>
    </w:p>
    <w:p w14:paraId="0363B33F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2. Do dokonywania zmian w planie wydatków na wynagrodzenia i uposażenia ze stosunku pracy, w ramach działu klasyfikacji budżetowej.</w:t>
      </w:r>
    </w:p>
    <w:p w14:paraId="22E02E5D" w14:textId="77777777" w:rsid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3. Lokowania wolnych środków budżetowych na rachunkach bankowych w innych bankach niż bank prowadzący obsługę budżetu gminy.</w:t>
      </w:r>
    </w:p>
    <w:p w14:paraId="13B0A005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D5F5B4A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4.</w:t>
      </w:r>
      <w:r w:rsidRPr="00AF249E">
        <w:rPr>
          <w:rFonts w:ascii="Calibri" w:hAnsi="Calibri" w:cs="Calibri"/>
          <w:color w:val="FF0000"/>
          <w:kern w:val="0"/>
          <w:sz w:val="24"/>
          <w:szCs w:val="24"/>
        </w:rPr>
        <w:t xml:space="preserve"> </w:t>
      </w: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Dokonywania zmian w planie wydatków pomiędzy wydatkami bieżącymi a wydatkami inwestycyjnymi oraz w planie wydatków na zadania inwestycyjne w ramach działu, w zakresie wydatków na jednoroczne zadania inwestycyjne,  z wyłączeniem wprowadzania nowych zadań lub rezygnacji z istniejącego zadania inwestycyjnego.</w:t>
      </w:r>
    </w:p>
    <w:p w14:paraId="1E3DCD86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5.   Dokonywania zmian w planie dochodów i wydatków, o których mowa w art. 258 ust. 1 pkt 4 ustawy o finansach publicznych, związanych ze:</w:t>
      </w:r>
    </w:p>
    <w:p w14:paraId="44024487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1) zmianą kwot lub uzyskaniem płatności przekazywanych z budżetu środków europejskich, o ile zmiany te nie pogorszą wyniku budżetu,</w:t>
      </w:r>
    </w:p>
    <w:p w14:paraId="260BC763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2) zmianami w realizacji przedsięwzięcia finansowanego z udziałem środków europejskich albo środków, o których mowa w art. 5 ust. 1 pkt 3, o ile zmiany te nie pogorszą wyniku budżetu,</w:t>
      </w:r>
    </w:p>
    <w:p w14:paraId="2CECDA5D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 xml:space="preserve">3) zwrotem płatności otrzymanych z budżetu środków europejskich. </w:t>
      </w:r>
    </w:p>
    <w:p w14:paraId="1581DA82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6. Przekazania uprawnień kierownikom/dyrektorom jednostek organizacyjnych do zaciągania zobowiązań z tytułu umów, których realizacja w roku budżetowym i latach następnych jest niezbędna do zapewnienia ciągłości działania jednostki i z których wynikające płatności wykraczają poza rok budżetowy do kwoty 800.000,00 zł.</w:t>
      </w:r>
    </w:p>
    <w:p w14:paraId="31A873F6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7</w:t>
      </w:r>
      <w:r w:rsidRPr="00AF249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Pr="00AF249E">
        <w:rPr>
          <w:rFonts w:ascii="Calibri" w:hAnsi="Calibri" w:cs="Calibri"/>
          <w:kern w:val="0"/>
          <w:sz w:val="24"/>
          <w:szCs w:val="24"/>
        </w:rPr>
        <w:t xml:space="preserve">Dokonywania zmian w planie dochodów i wydatków budżetu jednostki samorządu terytorialnego, w tym dokonywania przeniesień wydatków między działami klasyfikacji budżetowej w celu realizacji zadań związanych z pomocą obywatelom Ukrainy w związku z konfliktem zbrojnym na terytorium tego państwa. </w:t>
      </w:r>
    </w:p>
    <w:p w14:paraId="267569D4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8.</w:t>
      </w: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 xml:space="preserve"> 1. Wykonanie Uchwały powierza się Wójtowi Gminy Jednorożec.</w:t>
      </w:r>
    </w:p>
    <w:p w14:paraId="0169AC1B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2. Uchwała wchodzi w życie z dniem 1 stycznia 2026 roku i podlega publikacji w Dzienniku Urzędowym Województwa Mazowieckiego oraz w Biuletynie Informacji Publicznej Gminy Jednorożec.</w:t>
      </w:r>
    </w:p>
    <w:p w14:paraId="4DFC433A" w14:textId="77777777" w:rsidR="00AF249E" w:rsidRPr="00AF249E" w:rsidRDefault="00AF249E" w:rsidP="00AF249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2ED3CBC1" w14:textId="77777777" w:rsidR="00996B4D" w:rsidRDefault="00996B4D"/>
    <w:sectPr w:rsidR="00996B4D" w:rsidSect="00AF249E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45425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EA"/>
    <w:rsid w:val="00142A6D"/>
    <w:rsid w:val="003B7178"/>
    <w:rsid w:val="003C3FEA"/>
    <w:rsid w:val="00996B4D"/>
    <w:rsid w:val="00AF249E"/>
    <w:rsid w:val="00CB7462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DD3E"/>
  <w15:chartTrackingRefBased/>
  <w15:docId w15:val="{ADCBC7FF-FBD7-41CE-AE12-348F1A31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3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3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3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3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3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3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3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3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3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3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3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3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3F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3F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3F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3F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3F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3F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3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3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3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3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3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3F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3F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3F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3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3F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3F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801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2</cp:revision>
  <dcterms:created xsi:type="dcterms:W3CDTF">2025-11-13T08:55:00Z</dcterms:created>
  <dcterms:modified xsi:type="dcterms:W3CDTF">2025-11-13T08:55:00Z</dcterms:modified>
</cp:coreProperties>
</file>