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9FFC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XX.65.2025</w:t>
      </w:r>
    </w:p>
    <w:p w14:paraId="119B4A36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0D7AADEC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22 grudnia 2025 roku</w:t>
      </w:r>
    </w:p>
    <w:p w14:paraId="366EE1F8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DFB984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5FDCCF4C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509885A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Na podstawie art.18 ust.2 pkt 4 ustawy z dnia 8 marca 1990 r. o samorządzie gminnym (tekst jedn. Dz. U. z 2025 r., poz. 1153), art. 211, art 212, art. 214, art.215, art.217, art. 235, art. 236, art. 237, art. 239, art. 243 ustawy z dnia 27 sierpnia 2009 r. o finansach publicznych (tekst jedn. Dz.U. z 2025 r., poz. 1483) oraz art. 111 ust. 1 ustawy z dnia 12 marca 2022 r. o pomocy obywatelom Ukrainy w związku z konfliktem zbrojnym na terytorium tego państwa (tekst jedn. Dz.U. z 2025 r., poz. 337 z późn zm.) Rada Gminy Jednorożec uchwala, co następuje:</w:t>
      </w:r>
    </w:p>
    <w:p w14:paraId="49C0B432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0CDB14B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314A38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dochodów budżetowych w kwocie 218.328,39 zł zgodnie z załącznikiem nr 1 do niniejszej uchwały.</w:t>
      </w:r>
    </w:p>
    <w:p w14:paraId="6E173687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218.328,39 zł zgodnie z załącznikiem nr 2 do niniejszej uchwały.</w:t>
      </w:r>
    </w:p>
    <w:p w14:paraId="0B93C04D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3E44EE2A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57190D4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65.439.061,95 zł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0CE1179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1) dochody bieżące - 54.790.496,86 zł;</w:t>
      </w:r>
    </w:p>
    <w:p w14:paraId="1C811D8F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2) dochody majątkowe - 10.648.565,09 zł.</w:t>
      </w:r>
    </w:p>
    <w:p w14:paraId="2057BF2F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63.164.460,49 zł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14E2572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1) wydatki bieżące - 47.351.172,13 zł;</w:t>
      </w:r>
    </w:p>
    <w:p w14:paraId="0DFF692C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2) wydatki majątkowe - 15.813.288,36 zł.</w:t>
      </w:r>
    </w:p>
    <w:p w14:paraId="1A727FE6" w14:textId="77777777" w:rsid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4C6C4B8" w14:textId="77777777" w:rsid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FE21670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5A155E6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3.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2.274.601,46 zł z przeznaczeniem na planowany wykup papierów wartościowych wyemitowanych przez Gminę Jednorożec oraz spłatę pożyczki na wyprzedające finansowanie.</w:t>
      </w:r>
    </w:p>
    <w:p w14:paraId="09692D01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2. Plan przychodów budżetu wynosi 337.657,41 zł.</w:t>
      </w:r>
    </w:p>
    <w:p w14:paraId="22F027AD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722EE70B" w14:textId="77777777" w:rsidR="00314A38" w:rsidRPr="00314A38" w:rsidRDefault="00314A38" w:rsidP="00314A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7.596.787,91 zł.</w:t>
      </w:r>
    </w:p>
    <w:p w14:paraId="0C6290FA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3C608396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314A3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314A38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5DA4F73E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CADF8FE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5935D83A" w14:textId="77777777" w:rsidR="00314A38" w:rsidRPr="00314A38" w:rsidRDefault="00314A38" w:rsidP="00314A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314A38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1B50C81" w14:textId="77777777" w:rsidR="00314A38" w:rsidRDefault="00314A38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AEEED0F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B370E6B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132CD47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18098AB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090E73C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48B41AF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06312FF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0671445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9A58301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163D603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00FAE3A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4FCCB0F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FFD5108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D0CDD73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20A502C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138A7C5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2394DCB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6EFA6A8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3526673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37BA0BF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8431734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6E0C79A" w14:textId="77777777" w:rsidR="00B66554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7C209D9" w14:textId="7587E33A" w:rsidR="00B66554" w:rsidRDefault="00B66554" w:rsidP="00B6655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3A006F39" w14:textId="77777777" w:rsidR="00B66554" w:rsidRDefault="00B66554" w:rsidP="00B6655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DB7A9AF" w14:textId="77777777" w:rsidR="00B66554" w:rsidRDefault="00B66554" w:rsidP="00B6655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49F57F75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6A278005" w14:textId="77777777" w:rsidR="00B66554" w:rsidRDefault="00B66554" w:rsidP="00B66554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2025 w kwocie 218.328,39 zł, wg poniżej wymienionej klasyfikacji budżetowej:</w:t>
      </w:r>
    </w:p>
    <w:p w14:paraId="08673BD4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ramach gospodarki nieruchomościami wprowadza się plan dochodów ze sprzedaży budynku w Jednorożcu (po byłym GS) wraz z udziałem w gruncie w kwocie 195.000,00 zł.</w:t>
      </w:r>
    </w:p>
    <w:p w14:paraId="7B6ED8BA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ramach projektu „Cyberbezpieczny Samorząd” dokonuje się zmniejszenia planu dotacji w ramach programów finansowanych ze środków UE przeznaczonej na wydatki majątkowe w łącznej kwocie 4.277,21 zł, wprowadza się plan dotacji w ramach programów finansowanych ze środków UE przeznaczonej na wydatki bieżące w łącznej kwocie 4.277,21 zł.</w:t>
      </w:r>
    </w:p>
    <w:p w14:paraId="667D57EC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85504 </w:t>
      </w:r>
      <w:r>
        <w:rPr>
          <w:rFonts w:ascii="Calibri" w:hAnsi="Calibri" w:cs="Calibri"/>
        </w:rPr>
        <w:t>– w ramach wspierania rodziny w związku z podpisaną umową z Wojewodą Mazowieckim o przekazanie środków Funduszu Pracy na dofinansowanie dodatków do wynagrodzenia i kosztów zatrudnienia „Asystenta Rodziny w 2025 roku” wprowadza się plan dochodów w kwocie 23.328,39 zł.</w:t>
      </w:r>
    </w:p>
    <w:p w14:paraId="71A2D86A" w14:textId="77777777" w:rsidR="00B66554" w:rsidRDefault="00B66554" w:rsidP="00B66554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0F5558FD" w14:textId="77777777" w:rsidR="00B66554" w:rsidRDefault="00B66554" w:rsidP="00B66554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843ACC3" w14:textId="77777777" w:rsidR="00B66554" w:rsidRDefault="00B66554" w:rsidP="00B66554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2025 w kwocie 218.328,39 zł, wg poniżej wymienionej klasyfikacji budżetowej:</w:t>
      </w:r>
    </w:p>
    <w:p w14:paraId="3747A04A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ramach infrastruktury wodociągowej dokonuje się zwiększenia planu wydatków inwestycyjnych na zadaniu pn. „Rozbudowa sieci wodociągowej na terenie Gminy Jednorożec” w kwocie 195.000,00 zł.</w:t>
      </w:r>
    </w:p>
    <w:p w14:paraId="51DCFC7E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ramach projektu „Cyberbezpieczny Samorząd” dokonuje się zmniejszenia planu wydatków majątkowych w łącznej kwocie 4.277,21 zł, zwiększa się plan wydatków usług pozostałych w łącznej kwocie 4.277,21 zł.</w:t>
      </w:r>
    </w:p>
    <w:p w14:paraId="25CF3DCC" w14:textId="77777777" w:rsidR="00B66554" w:rsidRDefault="00B66554" w:rsidP="00B6655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855 rozdz. 85504 </w:t>
      </w:r>
      <w:r>
        <w:rPr>
          <w:rFonts w:ascii="Calibri" w:hAnsi="Calibri" w:cs="Calibri"/>
        </w:rPr>
        <w:t>– w planie finansowym Ośrodka Pomocy Społecznej w Jednorożcu w związku z przyznanymi środkami z Funduszu Pracy zwiększa się plan wydatków wynagrodzeń osobowych pracowników wraz z pochodnymi w łącznej kwocie 23.328,39 zł.</w:t>
      </w:r>
    </w:p>
    <w:p w14:paraId="1A8294A7" w14:textId="77777777" w:rsidR="00B66554" w:rsidRDefault="00B66554" w:rsidP="00B66554">
      <w:pPr>
        <w:pStyle w:val="NormalnyWeb"/>
        <w:spacing w:before="0" w:beforeAutospacing="0" w:after="0" w:line="360" w:lineRule="auto"/>
        <w:ind w:firstLine="708"/>
        <w:rPr>
          <w:rFonts w:ascii="Calibri" w:hAnsi="Calibri" w:cs="Calibri"/>
        </w:rPr>
      </w:pPr>
    </w:p>
    <w:p w14:paraId="24E4C4B5" w14:textId="77777777" w:rsidR="00B66554" w:rsidRPr="00314A38" w:rsidRDefault="00B66554" w:rsidP="00314A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8194641" w14:textId="77777777" w:rsidR="00996B4D" w:rsidRDefault="00996B4D"/>
    <w:sectPr w:rsidR="00996B4D" w:rsidSect="00314A38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B387" w14:textId="77777777" w:rsidR="008E394F" w:rsidRDefault="008E394F">
      <w:pPr>
        <w:spacing w:after="0" w:line="240" w:lineRule="auto"/>
      </w:pPr>
      <w:r>
        <w:separator/>
      </w:r>
    </w:p>
  </w:endnote>
  <w:endnote w:type="continuationSeparator" w:id="0">
    <w:p w14:paraId="469D2066" w14:textId="77777777" w:rsidR="008E394F" w:rsidRDefault="008E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65C4" w14:textId="77777777" w:rsidR="00314A38" w:rsidRDefault="00314A38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642F" w14:textId="77777777" w:rsidR="008E394F" w:rsidRDefault="008E394F">
      <w:pPr>
        <w:spacing w:after="0" w:line="240" w:lineRule="auto"/>
      </w:pPr>
      <w:r>
        <w:separator/>
      </w:r>
    </w:p>
  </w:footnote>
  <w:footnote w:type="continuationSeparator" w:id="0">
    <w:p w14:paraId="222B3371" w14:textId="77777777" w:rsidR="008E394F" w:rsidRDefault="008E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3"/>
    <w:rsid w:val="001C0707"/>
    <w:rsid w:val="00314A38"/>
    <w:rsid w:val="00522176"/>
    <w:rsid w:val="008E394F"/>
    <w:rsid w:val="00996B4D"/>
    <w:rsid w:val="00A81743"/>
    <w:rsid w:val="00B66554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0DF6"/>
  <w15:chartTrackingRefBased/>
  <w15:docId w15:val="{D6706238-A2EB-4D12-8939-6FC3C564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7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7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7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7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74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314A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B6655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2025-12-22T13:35:00Z</dcterms:created>
  <dcterms:modified xsi:type="dcterms:W3CDTF">2025-12-22T13:43:00Z</dcterms:modified>
</cp:coreProperties>
</file>