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01113" w14:textId="77777777" w:rsidR="002D4B30" w:rsidRPr="002D4B30" w:rsidRDefault="002D4B30" w:rsidP="002D4B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2D4B3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Uchwała Nr XX.67.2025</w:t>
      </w:r>
    </w:p>
    <w:p w14:paraId="7ABBCB22" w14:textId="77777777" w:rsidR="002D4B30" w:rsidRPr="002D4B30" w:rsidRDefault="002D4B30" w:rsidP="002D4B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2D4B3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Rady Gminy Jednorożec</w:t>
      </w:r>
    </w:p>
    <w:p w14:paraId="116CD143" w14:textId="77777777" w:rsidR="002D4B30" w:rsidRPr="002D4B30" w:rsidRDefault="002D4B30" w:rsidP="002D4B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2D4B3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22 grudnia 2025 roku</w:t>
      </w:r>
    </w:p>
    <w:p w14:paraId="16A4BF33" w14:textId="77777777" w:rsidR="002D4B30" w:rsidRPr="002D4B30" w:rsidRDefault="002D4B30" w:rsidP="002D4B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947C26C" w14:textId="77777777" w:rsidR="002D4B30" w:rsidRPr="002D4B30" w:rsidRDefault="002D4B30" w:rsidP="002D4B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FF0000"/>
          <w:kern w:val="0"/>
          <w:sz w:val="24"/>
          <w:szCs w:val="24"/>
        </w:rPr>
      </w:pPr>
      <w:r w:rsidRPr="002D4B3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uchwalenia uchwały budżetowej Gminy Jednorożec na 2026 rok</w:t>
      </w:r>
    </w:p>
    <w:p w14:paraId="60FA7A3B" w14:textId="77777777" w:rsidR="002D4B30" w:rsidRPr="002D4B30" w:rsidRDefault="002D4B30" w:rsidP="002D4B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kern w:val="0"/>
          <w:sz w:val="24"/>
          <w:szCs w:val="24"/>
        </w:rPr>
      </w:pPr>
    </w:p>
    <w:p w14:paraId="043010D7" w14:textId="15535EBD" w:rsidR="002D4B30" w:rsidRPr="002D4B30" w:rsidRDefault="002D4B30" w:rsidP="002D4B3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D4B30">
        <w:rPr>
          <w:rFonts w:ascii="Arial" w:hAnsi="Arial" w:cs="Arial"/>
          <w:color w:val="000000"/>
          <w:kern w:val="0"/>
          <w:sz w:val="24"/>
          <w:szCs w:val="24"/>
        </w:rPr>
        <w:tab/>
      </w:r>
      <w:r w:rsidRPr="002D4B30">
        <w:rPr>
          <w:rFonts w:ascii="Calibri" w:hAnsi="Calibri" w:cs="Calibri"/>
          <w:color w:val="000000"/>
          <w:kern w:val="0"/>
          <w:sz w:val="24"/>
          <w:szCs w:val="24"/>
        </w:rPr>
        <w:t>Na podstawie art.18 ust. 2 pkt 4 ustawy z dnia 8 marca 1990 r.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2D4B30">
        <w:rPr>
          <w:rFonts w:ascii="Calibri" w:hAnsi="Calibri" w:cs="Calibri"/>
          <w:color w:val="000000"/>
          <w:kern w:val="0"/>
          <w:sz w:val="24"/>
          <w:szCs w:val="24"/>
        </w:rPr>
        <w:t xml:space="preserve">o samorządzie gminnym (tekst jedn. Dz.U. z 2025 r., poz. 1153) oraz art. 211, art 212, art. 214, art. 215, art. 217, art. 235, art. 236, art. 237, art. 239, art.243 ustawy z dnia 27 sierpnia 2009 r. o finansach publicznych (tekst jedn. Dz.U. z 2025 r., poz. 1483) oraz art. 111 ust. 1 ustawy z dnia 12 marca 2022 r. o pomocy obywatelom Ukrainy w związku z konfliktem zbrojnym na terytorium tego państwa (tekst jedn. Dz.U. z 2025 r., poz. 337 z </w:t>
      </w:r>
      <w:proofErr w:type="spellStart"/>
      <w:r w:rsidRPr="002D4B30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2D4B30">
        <w:rPr>
          <w:rFonts w:ascii="Calibri" w:hAnsi="Calibri" w:cs="Calibri"/>
          <w:color w:val="000000"/>
          <w:kern w:val="0"/>
          <w:sz w:val="24"/>
          <w:szCs w:val="24"/>
        </w:rPr>
        <w:t xml:space="preserve"> zm.) Rada Gminy Jednorożec uchwala, co następuje:</w:t>
      </w:r>
    </w:p>
    <w:p w14:paraId="4302AEB2" w14:textId="77777777" w:rsidR="002D4B30" w:rsidRPr="002D4B30" w:rsidRDefault="002D4B30" w:rsidP="002D4B3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</w:p>
    <w:p w14:paraId="58F4AB0B" w14:textId="77777777" w:rsidR="002D4B30" w:rsidRPr="002D4B30" w:rsidRDefault="002D4B30" w:rsidP="002D4B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D4B3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1. </w:t>
      </w:r>
      <w:r w:rsidRPr="002D4B30">
        <w:rPr>
          <w:rFonts w:ascii="Calibri" w:hAnsi="Calibri" w:cs="Calibri"/>
          <w:color w:val="000000"/>
          <w:kern w:val="0"/>
          <w:sz w:val="24"/>
          <w:szCs w:val="24"/>
        </w:rPr>
        <w:t xml:space="preserve">1. Ustala się dochody w łącznej kwocie </w:t>
      </w:r>
      <w:r w:rsidRPr="002D4B3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63.282.077,90 </w:t>
      </w:r>
      <w:r w:rsidRPr="002D4B30">
        <w:rPr>
          <w:rFonts w:ascii="Calibri" w:hAnsi="Calibri" w:cs="Calibri"/>
          <w:color w:val="000000"/>
          <w:kern w:val="0"/>
          <w:sz w:val="24"/>
          <w:szCs w:val="24"/>
        </w:rPr>
        <w:t>zł, z tego:</w:t>
      </w:r>
    </w:p>
    <w:p w14:paraId="3D52B0AB" w14:textId="77777777" w:rsidR="002D4B30" w:rsidRPr="002D4B30" w:rsidRDefault="002D4B30" w:rsidP="002D4B30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D4B30">
        <w:rPr>
          <w:rFonts w:ascii="Calibri" w:hAnsi="Calibri" w:cs="Calibri"/>
          <w:color w:val="000000"/>
          <w:kern w:val="0"/>
          <w:sz w:val="24"/>
          <w:szCs w:val="24"/>
        </w:rPr>
        <w:t>1) bieżące w kwocie 53.362.591,72 zł</w:t>
      </w:r>
    </w:p>
    <w:p w14:paraId="28506AA3" w14:textId="77777777" w:rsidR="002D4B30" w:rsidRPr="002D4B30" w:rsidRDefault="002D4B30" w:rsidP="002D4B30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D4B30">
        <w:rPr>
          <w:rFonts w:ascii="Calibri" w:hAnsi="Calibri" w:cs="Calibri"/>
          <w:color w:val="000000"/>
          <w:kern w:val="0"/>
          <w:sz w:val="24"/>
          <w:szCs w:val="24"/>
        </w:rPr>
        <w:t>2) majątkowe w kwocie 9.919.486,18 zł</w:t>
      </w:r>
    </w:p>
    <w:p w14:paraId="3017B2E0" w14:textId="77777777" w:rsidR="002D4B30" w:rsidRPr="002D4B30" w:rsidRDefault="002D4B30" w:rsidP="002D4B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D4B30">
        <w:rPr>
          <w:rFonts w:ascii="Calibri" w:hAnsi="Calibri" w:cs="Calibri"/>
          <w:color w:val="000000"/>
          <w:kern w:val="0"/>
          <w:sz w:val="24"/>
          <w:szCs w:val="24"/>
        </w:rPr>
        <w:t>zgodnie z załącznikiem nr 1 do niniejszej uchwały.</w:t>
      </w:r>
    </w:p>
    <w:p w14:paraId="1836160A" w14:textId="77777777" w:rsidR="002D4B30" w:rsidRPr="002D4B30" w:rsidRDefault="002D4B30" w:rsidP="002D4B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D4B30">
        <w:rPr>
          <w:rFonts w:ascii="Calibri" w:hAnsi="Calibri" w:cs="Calibri"/>
          <w:color w:val="000000"/>
          <w:kern w:val="0"/>
          <w:sz w:val="24"/>
          <w:szCs w:val="24"/>
        </w:rPr>
        <w:t xml:space="preserve">2. Ustala się wydatki w łącznej kwocie </w:t>
      </w:r>
      <w:r w:rsidRPr="002D4B3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62.668.402,03 </w:t>
      </w:r>
      <w:r w:rsidRPr="002D4B30">
        <w:rPr>
          <w:rFonts w:ascii="Calibri" w:hAnsi="Calibri" w:cs="Calibri"/>
          <w:color w:val="000000"/>
          <w:kern w:val="0"/>
          <w:sz w:val="24"/>
          <w:szCs w:val="24"/>
        </w:rPr>
        <w:t>zł, z tego:</w:t>
      </w:r>
    </w:p>
    <w:p w14:paraId="6DF84F3A" w14:textId="77777777" w:rsidR="002D4B30" w:rsidRPr="002D4B30" w:rsidRDefault="002D4B30" w:rsidP="002D4B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D4B30">
        <w:rPr>
          <w:rFonts w:ascii="Calibri" w:hAnsi="Calibri" w:cs="Calibri"/>
          <w:color w:val="000000"/>
          <w:kern w:val="0"/>
          <w:sz w:val="24"/>
          <w:szCs w:val="24"/>
        </w:rPr>
        <w:t>1) bieżące w kwocie 44.316.688,10 zł</w:t>
      </w:r>
    </w:p>
    <w:p w14:paraId="6A045CDA" w14:textId="77777777" w:rsidR="002D4B30" w:rsidRPr="002D4B30" w:rsidRDefault="002D4B30" w:rsidP="002D4B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D4B30">
        <w:rPr>
          <w:rFonts w:ascii="Calibri" w:hAnsi="Calibri" w:cs="Calibri"/>
          <w:color w:val="000000"/>
          <w:kern w:val="0"/>
          <w:sz w:val="24"/>
          <w:szCs w:val="24"/>
        </w:rPr>
        <w:t>2) majątkowe w kwocie 18.351.713,93 zł</w:t>
      </w:r>
    </w:p>
    <w:p w14:paraId="446B0FE8" w14:textId="77777777" w:rsidR="002D4B30" w:rsidRPr="002D4B30" w:rsidRDefault="002D4B30" w:rsidP="002D4B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2D4B30">
        <w:rPr>
          <w:rFonts w:ascii="Calibri" w:hAnsi="Calibri" w:cs="Calibri"/>
          <w:color w:val="000000"/>
          <w:kern w:val="0"/>
          <w:sz w:val="24"/>
          <w:szCs w:val="24"/>
        </w:rPr>
        <w:t>zgodnie z załącznikiem nr 2 i 2a do niniejszej uchwały.</w:t>
      </w:r>
    </w:p>
    <w:p w14:paraId="5A4E02A8" w14:textId="2E3EF4EB" w:rsidR="002D4B30" w:rsidRPr="002D4B30" w:rsidRDefault="002D4B30" w:rsidP="002D4B3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D4B3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2. </w:t>
      </w:r>
      <w:r w:rsidRPr="002D4B30">
        <w:rPr>
          <w:rFonts w:ascii="Calibri" w:hAnsi="Calibri" w:cs="Calibri"/>
          <w:color w:val="000000"/>
          <w:kern w:val="0"/>
          <w:sz w:val="24"/>
          <w:szCs w:val="24"/>
        </w:rPr>
        <w:t xml:space="preserve">1. Ustala się nadwyżkę budżetu gminy w wysokości 613.675,87 zł z przeznaczeniem 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                    </w:t>
      </w:r>
      <w:r w:rsidRPr="002D4B30">
        <w:rPr>
          <w:rFonts w:ascii="Calibri" w:hAnsi="Calibri" w:cs="Calibri"/>
          <w:color w:val="000000"/>
          <w:kern w:val="0"/>
          <w:sz w:val="24"/>
          <w:szCs w:val="24"/>
        </w:rPr>
        <w:t>na planowany wykup papierów wartościowych wyemitowanych przez Gminę Jednorożec.</w:t>
      </w:r>
    </w:p>
    <w:p w14:paraId="7DC8DCE4" w14:textId="4A550199" w:rsidR="002D4B30" w:rsidRPr="002D4B30" w:rsidRDefault="002D4B30" w:rsidP="002D4B3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D4B30">
        <w:rPr>
          <w:rFonts w:ascii="Calibri" w:hAnsi="Calibri" w:cs="Calibri"/>
          <w:color w:val="000000"/>
          <w:kern w:val="0"/>
          <w:sz w:val="24"/>
          <w:szCs w:val="24"/>
        </w:rPr>
        <w:t xml:space="preserve">2. Ustala się przychody budżetu w kwocie 486.324,13 zł zgodnie z załącznikiem nr 3 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                              </w:t>
      </w:r>
      <w:r w:rsidRPr="002D4B30">
        <w:rPr>
          <w:rFonts w:ascii="Calibri" w:hAnsi="Calibri" w:cs="Calibri"/>
          <w:color w:val="000000"/>
          <w:kern w:val="0"/>
          <w:sz w:val="24"/>
          <w:szCs w:val="24"/>
        </w:rPr>
        <w:t>do niniejszej uchwały.</w:t>
      </w:r>
    </w:p>
    <w:p w14:paraId="1DCF0C51" w14:textId="0F881804" w:rsidR="002D4B30" w:rsidRPr="002D4B30" w:rsidRDefault="002D4B30" w:rsidP="002D4B3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D4B30">
        <w:rPr>
          <w:rFonts w:ascii="Calibri" w:hAnsi="Calibri" w:cs="Calibri"/>
          <w:color w:val="000000"/>
          <w:kern w:val="0"/>
          <w:sz w:val="24"/>
          <w:szCs w:val="24"/>
        </w:rPr>
        <w:t xml:space="preserve">3. Ustala się rozchody budżetu w kwocie 1.100.000,00 zł zgodnie z załącznikiem nr 4 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                            </w:t>
      </w:r>
      <w:r w:rsidRPr="002D4B30">
        <w:rPr>
          <w:rFonts w:ascii="Calibri" w:hAnsi="Calibri" w:cs="Calibri"/>
          <w:color w:val="000000"/>
          <w:kern w:val="0"/>
          <w:sz w:val="24"/>
          <w:szCs w:val="24"/>
        </w:rPr>
        <w:t>do niniejszej uchwały.</w:t>
      </w:r>
    </w:p>
    <w:p w14:paraId="2B185213" w14:textId="59E621B9" w:rsidR="002D4B30" w:rsidRPr="002D4B30" w:rsidRDefault="002D4B30" w:rsidP="002D4B3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D4B30">
        <w:rPr>
          <w:rFonts w:ascii="Calibri" w:hAnsi="Calibri" w:cs="Calibri"/>
          <w:color w:val="000000"/>
          <w:kern w:val="0"/>
          <w:sz w:val="24"/>
          <w:szCs w:val="24"/>
        </w:rPr>
        <w:t xml:space="preserve">4. Ustala się limity zobowiązań do zaciągnięcia na sfinansowanie przejściowego deficytu 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                     </w:t>
      </w:r>
      <w:r w:rsidRPr="002D4B30">
        <w:rPr>
          <w:rFonts w:ascii="Calibri" w:hAnsi="Calibri" w:cs="Calibri"/>
          <w:color w:val="000000"/>
          <w:kern w:val="0"/>
          <w:sz w:val="24"/>
          <w:szCs w:val="24"/>
        </w:rPr>
        <w:t>w kwocie 10.000.000,00 zł, w tym z tytułu:</w:t>
      </w:r>
    </w:p>
    <w:p w14:paraId="5F1163CA" w14:textId="77777777" w:rsidR="002D4B30" w:rsidRPr="002D4B30" w:rsidRDefault="002D4B30" w:rsidP="002D4B3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D4B30">
        <w:rPr>
          <w:rFonts w:ascii="Calibri" w:hAnsi="Calibri" w:cs="Calibri"/>
          <w:color w:val="000000"/>
          <w:kern w:val="0"/>
          <w:sz w:val="24"/>
          <w:szCs w:val="24"/>
        </w:rPr>
        <w:t xml:space="preserve">1) kredytów, pożyczek i emitowanych papierów wartościowych na sfinansowanie przejściowego deficytu budżetu w kwocie 5.000.000,00 zł, </w:t>
      </w:r>
    </w:p>
    <w:p w14:paraId="392E21C3" w14:textId="77777777" w:rsidR="002D4B30" w:rsidRPr="002D4B30" w:rsidRDefault="002D4B30" w:rsidP="002D4B3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2D4B30">
        <w:rPr>
          <w:rFonts w:ascii="Calibri" w:hAnsi="Calibri" w:cs="Calibri"/>
          <w:color w:val="000000"/>
          <w:kern w:val="0"/>
          <w:sz w:val="24"/>
          <w:szCs w:val="24"/>
        </w:rPr>
        <w:lastRenderedPageBreak/>
        <w:t>2) kredytów, pożyczek i emitowanych papierów wartościowych na wyprzedzające finansowanie zadań finansowanych ze środków UE w kwocie 5.000.000,00 zł.</w:t>
      </w:r>
    </w:p>
    <w:p w14:paraId="39D20677" w14:textId="77777777" w:rsidR="002D4B30" w:rsidRPr="002D4B30" w:rsidRDefault="002D4B30" w:rsidP="002D4B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D4B3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2D4B30">
        <w:rPr>
          <w:rFonts w:ascii="Calibri" w:hAnsi="Calibri" w:cs="Calibri"/>
          <w:color w:val="000000"/>
          <w:kern w:val="0"/>
          <w:sz w:val="24"/>
          <w:szCs w:val="24"/>
        </w:rPr>
        <w:t xml:space="preserve"> Ustala się rezerwę ogólną w wysokości 220.000,00 zł. i  na rezerwy celowe w wysokości 594.000,00 zł, w tym:</w:t>
      </w:r>
    </w:p>
    <w:p w14:paraId="494EC7CA" w14:textId="77777777" w:rsidR="002D4B30" w:rsidRPr="002D4B30" w:rsidRDefault="002D4B30" w:rsidP="002D4B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D4B30">
        <w:rPr>
          <w:rFonts w:ascii="Calibri" w:hAnsi="Calibri" w:cs="Calibri"/>
          <w:color w:val="000000"/>
          <w:kern w:val="0"/>
          <w:sz w:val="24"/>
          <w:szCs w:val="24"/>
        </w:rPr>
        <w:t>1. rezerwę na realizację zadań z zakresu zarządzania kryzysowego zgodnie z art. 26 ust. 4 ustawy z dnia 26.04.2007 r. o zarządzaniu kryzysowym (</w:t>
      </w:r>
      <w:proofErr w:type="spellStart"/>
      <w:r w:rsidRPr="002D4B30">
        <w:rPr>
          <w:rFonts w:ascii="Calibri" w:hAnsi="Calibri" w:cs="Calibri"/>
          <w:color w:val="000000"/>
          <w:kern w:val="0"/>
          <w:sz w:val="24"/>
          <w:szCs w:val="24"/>
        </w:rPr>
        <w:t>tekst.jedn</w:t>
      </w:r>
      <w:proofErr w:type="spellEnd"/>
      <w:r w:rsidRPr="002D4B30">
        <w:rPr>
          <w:rFonts w:ascii="Calibri" w:hAnsi="Calibri" w:cs="Calibri"/>
          <w:color w:val="000000"/>
          <w:kern w:val="0"/>
          <w:sz w:val="24"/>
          <w:szCs w:val="24"/>
        </w:rPr>
        <w:t xml:space="preserve">. Dz. U. z 2023 r. poz. 122) w wysokości 94.000,00 zł., </w:t>
      </w:r>
    </w:p>
    <w:p w14:paraId="6E5371F0" w14:textId="77777777" w:rsidR="002D4B30" w:rsidRPr="002D4B30" w:rsidRDefault="002D4B30" w:rsidP="002D4B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2D4B30">
        <w:rPr>
          <w:rFonts w:ascii="Calibri" w:hAnsi="Calibri" w:cs="Calibri"/>
          <w:color w:val="000000"/>
          <w:kern w:val="0"/>
          <w:sz w:val="24"/>
          <w:szCs w:val="24"/>
        </w:rPr>
        <w:t>2. rezerwę na wynagrodzenia i pochodne w wysokości 500.000,00 zł.</w:t>
      </w:r>
    </w:p>
    <w:p w14:paraId="1246F110" w14:textId="5053EF2C" w:rsidR="002D4B30" w:rsidRPr="002D4B30" w:rsidRDefault="002D4B30" w:rsidP="002D4B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2D4B3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2D4B30">
        <w:rPr>
          <w:rFonts w:ascii="Calibri" w:hAnsi="Calibri" w:cs="Calibri"/>
          <w:color w:val="000000"/>
          <w:kern w:val="0"/>
          <w:sz w:val="24"/>
          <w:szCs w:val="24"/>
        </w:rPr>
        <w:t xml:space="preserve"> Ustala się dotacje udzielone z budżetu gminy podmiotom należącym i nie należącym 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                 </w:t>
      </w:r>
      <w:r w:rsidRPr="002D4B30">
        <w:rPr>
          <w:rFonts w:ascii="Calibri" w:hAnsi="Calibri" w:cs="Calibri"/>
          <w:color w:val="000000"/>
          <w:kern w:val="0"/>
          <w:sz w:val="24"/>
          <w:szCs w:val="24"/>
        </w:rPr>
        <w:t>do sektora finansów publicznych zgodnie z załącznikiem nr 5 do niniejszej uchwały.</w:t>
      </w:r>
    </w:p>
    <w:p w14:paraId="469AA371" w14:textId="77777777" w:rsidR="002D4B30" w:rsidRPr="002D4B30" w:rsidRDefault="002D4B30" w:rsidP="002D4B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D4B3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2D4B30">
        <w:rPr>
          <w:rFonts w:ascii="Calibri" w:hAnsi="Calibri" w:cs="Calibri"/>
          <w:color w:val="000000"/>
          <w:kern w:val="0"/>
          <w:sz w:val="24"/>
          <w:szCs w:val="24"/>
        </w:rPr>
        <w:t xml:space="preserve"> Ustala się:</w:t>
      </w:r>
    </w:p>
    <w:p w14:paraId="357CFB78" w14:textId="77777777" w:rsidR="002D4B30" w:rsidRPr="002D4B30" w:rsidRDefault="002D4B30" w:rsidP="002D4B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D4B30">
        <w:rPr>
          <w:rFonts w:ascii="Calibri" w:hAnsi="Calibri" w:cs="Calibri"/>
          <w:color w:val="000000"/>
          <w:kern w:val="0"/>
          <w:sz w:val="24"/>
          <w:szCs w:val="24"/>
        </w:rPr>
        <w:t>1. Dochody i wydatki z zakresu administracji rządowej i innych zadań zleconych odrębnymi ustawami zgodnie z załącznikiem nr 6 i 7 do niniejszej uchwały.</w:t>
      </w:r>
    </w:p>
    <w:p w14:paraId="16C80722" w14:textId="77777777" w:rsidR="002D4B30" w:rsidRPr="002D4B30" w:rsidRDefault="002D4B30" w:rsidP="002D4B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D4B30">
        <w:rPr>
          <w:rFonts w:ascii="Calibri" w:hAnsi="Calibri" w:cs="Calibri"/>
          <w:color w:val="000000"/>
          <w:kern w:val="0"/>
          <w:sz w:val="24"/>
          <w:szCs w:val="24"/>
        </w:rPr>
        <w:t>2. Wydatki związane z realizacją zadań wykonywanych w drodze umów, porozumień między jednostkami samorządu terytorialnego zgodnie z załącznikiem nr 8 do niniejszej uchwały.</w:t>
      </w:r>
    </w:p>
    <w:p w14:paraId="12C66358" w14:textId="7A02C180" w:rsidR="002D4B30" w:rsidRPr="002D4B30" w:rsidRDefault="002D4B30" w:rsidP="002D4B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D4B30">
        <w:rPr>
          <w:rFonts w:ascii="Calibri" w:hAnsi="Calibri" w:cs="Calibri"/>
          <w:color w:val="000000"/>
          <w:kern w:val="0"/>
          <w:sz w:val="24"/>
          <w:szCs w:val="24"/>
        </w:rPr>
        <w:t xml:space="preserve">3. Dochody z tytułu wydania zezwoleń na sprzedaż napojów alkoholowych oraz wydatki 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                 </w:t>
      </w:r>
      <w:r w:rsidRPr="002D4B30">
        <w:rPr>
          <w:rFonts w:ascii="Calibri" w:hAnsi="Calibri" w:cs="Calibri"/>
          <w:color w:val="000000"/>
          <w:kern w:val="0"/>
          <w:sz w:val="24"/>
          <w:szCs w:val="24"/>
        </w:rPr>
        <w:t xml:space="preserve">na realizację zadań określonych w Gminnym Programie Profilaktyki i Rozwiązywania Problemów Alkoholowych i w Gminnym Programie Przeciwdziałania Narkomanii zgodnie 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                   </w:t>
      </w:r>
      <w:r w:rsidRPr="002D4B30">
        <w:rPr>
          <w:rFonts w:ascii="Calibri" w:hAnsi="Calibri" w:cs="Calibri"/>
          <w:color w:val="000000"/>
          <w:kern w:val="0"/>
          <w:sz w:val="24"/>
          <w:szCs w:val="24"/>
        </w:rPr>
        <w:t>z załącznikiem nr 9 do niniejszej uchwały.</w:t>
      </w:r>
    </w:p>
    <w:p w14:paraId="5FDDDF17" w14:textId="77777777" w:rsidR="002D4B30" w:rsidRPr="002D4B30" w:rsidRDefault="002D4B30" w:rsidP="002D4B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D4B30">
        <w:rPr>
          <w:rFonts w:ascii="Calibri" w:hAnsi="Calibri" w:cs="Calibri"/>
          <w:color w:val="000000"/>
          <w:kern w:val="0"/>
          <w:sz w:val="24"/>
          <w:szCs w:val="24"/>
        </w:rPr>
        <w:t xml:space="preserve">4. </w:t>
      </w:r>
      <w:r w:rsidRPr="002D4B30">
        <w:rPr>
          <w:rFonts w:ascii="Calibri" w:hAnsi="Calibri" w:cs="Calibri"/>
          <w:kern w:val="0"/>
          <w:sz w:val="24"/>
          <w:szCs w:val="24"/>
        </w:rPr>
        <w:t xml:space="preserve">Dochody z tytułu opłaty za gospodarowanie odpadami komunalnymi i wydatki na pokrycie kosztów funkcjonowania systemu gospodarowania odpadami komunalnymi na rok 2026 </w:t>
      </w:r>
      <w:r w:rsidRPr="002D4B30">
        <w:rPr>
          <w:rFonts w:ascii="Calibri" w:hAnsi="Calibri" w:cs="Calibri"/>
          <w:color w:val="000000"/>
          <w:kern w:val="0"/>
          <w:sz w:val="24"/>
          <w:szCs w:val="24"/>
        </w:rPr>
        <w:t>zgodnie z załącznikiem nr 10 do niniejszej uchwały.</w:t>
      </w:r>
    </w:p>
    <w:p w14:paraId="5DC45111" w14:textId="77777777" w:rsidR="002D4B30" w:rsidRPr="002D4B30" w:rsidRDefault="002D4B30" w:rsidP="002D4B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2D4B3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6.</w:t>
      </w:r>
      <w:r w:rsidRPr="002D4B30">
        <w:rPr>
          <w:rFonts w:ascii="Calibri" w:hAnsi="Calibri" w:cs="Calibri"/>
          <w:color w:val="000000"/>
          <w:kern w:val="0"/>
          <w:sz w:val="24"/>
          <w:szCs w:val="24"/>
        </w:rPr>
        <w:t xml:space="preserve"> Ustala się plan wydatków na przedsięwzięcia realizowane w ramach funduszu sołeckiego w podziale na poszczególne sołectwa zgodnie z załącznikiem nr 11 do niniejszej uchwały.</w:t>
      </w:r>
    </w:p>
    <w:p w14:paraId="4F66DF9A" w14:textId="77777777" w:rsidR="002D4B30" w:rsidRPr="002D4B30" w:rsidRDefault="002D4B30" w:rsidP="002D4B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D4B3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7. </w:t>
      </w:r>
      <w:r w:rsidRPr="002D4B30">
        <w:rPr>
          <w:rFonts w:ascii="Calibri" w:hAnsi="Calibri" w:cs="Calibri"/>
          <w:color w:val="000000"/>
          <w:kern w:val="0"/>
          <w:sz w:val="24"/>
          <w:szCs w:val="24"/>
        </w:rPr>
        <w:t>Upoważnia się Wójta do:</w:t>
      </w:r>
    </w:p>
    <w:p w14:paraId="389CFC66" w14:textId="77777777" w:rsidR="002D4B30" w:rsidRPr="002D4B30" w:rsidRDefault="002D4B30" w:rsidP="002D4B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D4B30">
        <w:rPr>
          <w:rFonts w:ascii="Calibri" w:hAnsi="Calibri" w:cs="Calibri"/>
          <w:color w:val="000000"/>
          <w:kern w:val="0"/>
          <w:sz w:val="24"/>
          <w:szCs w:val="24"/>
        </w:rPr>
        <w:t>1. Zaciągania kredytów i pożyczek oraz emisji papierów wartościowych na pokrycie występującego w ciągu roku przejściowego deficytu budżetu do wysokości określonej w § 2 ust. 4 niniejszej uchwały.</w:t>
      </w:r>
    </w:p>
    <w:p w14:paraId="798BACA5" w14:textId="77777777" w:rsidR="002D4B30" w:rsidRPr="002D4B30" w:rsidRDefault="002D4B30" w:rsidP="002D4B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D4B30">
        <w:rPr>
          <w:rFonts w:ascii="Calibri" w:hAnsi="Calibri" w:cs="Calibri"/>
          <w:color w:val="000000"/>
          <w:kern w:val="0"/>
          <w:sz w:val="24"/>
          <w:szCs w:val="24"/>
        </w:rPr>
        <w:t>2. Do dokonywania zmian w planie wydatków na wynagrodzenia i uposażenia ze stosunku pracy, w ramach działu klasyfikacji budżetowej.</w:t>
      </w:r>
    </w:p>
    <w:p w14:paraId="7E6B1CBD" w14:textId="77777777" w:rsidR="002D4B30" w:rsidRPr="002D4B30" w:rsidRDefault="002D4B30" w:rsidP="002D4B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D4B30">
        <w:rPr>
          <w:rFonts w:ascii="Calibri" w:hAnsi="Calibri" w:cs="Calibri"/>
          <w:color w:val="000000"/>
          <w:kern w:val="0"/>
          <w:sz w:val="24"/>
          <w:szCs w:val="24"/>
        </w:rPr>
        <w:t>3. Lokowania wolnych środków budżetowych na rachunkach bankowych w innych bankach niż bank prowadzący obsługę budżetu gminy.</w:t>
      </w:r>
    </w:p>
    <w:p w14:paraId="6E3A86F4" w14:textId="77777777" w:rsidR="002D4B30" w:rsidRPr="002D4B30" w:rsidRDefault="002D4B30" w:rsidP="002D4B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D4B30">
        <w:rPr>
          <w:rFonts w:ascii="Calibri" w:hAnsi="Calibri" w:cs="Calibri"/>
          <w:color w:val="000000"/>
          <w:kern w:val="0"/>
          <w:sz w:val="24"/>
          <w:szCs w:val="24"/>
        </w:rPr>
        <w:lastRenderedPageBreak/>
        <w:t>4.</w:t>
      </w:r>
      <w:r w:rsidRPr="002D4B30">
        <w:rPr>
          <w:rFonts w:ascii="Calibri" w:hAnsi="Calibri" w:cs="Calibri"/>
          <w:color w:val="FF0000"/>
          <w:kern w:val="0"/>
          <w:sz w:val="24"/>
          <w:szCs w:val="24"/>
        </w:rPr>
        <w:t xml:space="preserve"> </w:t>
      </w:r>
      <w:r w:rsidRPr="002D4B30">
        <w:rPr>
          <w:rFonts w:ascii="Calibri" w:hAnsi="Calibri" w:cs="Calibri"/>
          <w:color w:val="000000"/>
          <w:kern w:val="0"/>
          <w:sz w:val="24"/>
          <w:szCs w:val="24"/>
        </w:rPr>
        <w:t>Dokonywania zmian w planie wydatków pomiędzy wydatkami bieżącymi a wydatkami inwestycyjnymi oraz w planie wydatków na zadania inwestycyjne w ramach działu, w zakresie wydatków na jednoroczne zadania inwestycyjne,  z wyłączeniem wprowadzania nowych zadań lub rezygnacji z istniejącego zadania inwestycyjnego.</w:t>
      </w:r>
    </w:p>
    <w:p w14:paraId="56582810" w14:textId="77777777" w:rsidR="002D4B30" w:rsidRPr="002D4B30" w:rsidRDefault="002D4B30" w:rsidP="002D4B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D4B30">
        <w:rPr>
          <w:rFonts w:ascii="Calibri" w:hAnsi="Calibri" w:cs="Calibri"/>
          <w:color w:val="000000"/>
          <w:kern w:val="0"/>
          <w:sz w:val="24"/>
          <w:szCs w:val="24"/>
        </w:rPr>
        <w:t>5.   Dokonywania zmian w planie dochodów i wydatków, o których mowa w art. 258 ust. 1 pkt 4 ustawy o finansach publicznych, związanych ze:</w:t>
      </w:r>
    </w:p>
    <w:p w14:paraId="0F05DD89" w14:textId="515DA854" w:rsidR="002D4B30" w:rsidRPr="002D4B30" w:rsidRDefault="002D4B30" w:rsidP="002D4B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D4B30">
        <w:rPr>
          <w:rFonts w:ascii="Calibri" w:hAnsi="Calibri" w:cs="Calibri"/>
          <w:color w:val="000000"/>
          <w:kern w:val="0"/>
          <w:sz w:val="24"/>
          <w:szCs w:val="24"/>
        </w:rPr>
        <w:t>1) zmianą kwot lub uzyskaniem płatności przekazywanych z budżetu środków europejskich,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              </w:t>
      </w:r>
      <w:r w:rsidRPr="002D4B30">
        <w:rPr>
          <w:rFonts w:ascii="Calibri" w:hAnsi="Calibri" w:cs="Calibri"/>
          <w:color w:val="000000"/>
          <w:kern w:val="0"/>
          <w:sz w:val="24"/>
          <w:szCs w:val="24"/>
        </w:rPr>
        <w:t xml:space="preserve"> o ile zmiany te nie pogorszą wyniku budżetu,</w:t>
      </w:r>
    </w:p>
    <w:p w14:paraId="6F107D93" w14:textId="77777777" w:rsidR="002D4B30" w:rsidRPr="002D4B30" w:rsidRDefault="002D4B30" w:rsidP="002D4B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D4B30">
        <w:rPr>
          <w:rFonts w:ascii="Calibri" w:hAnsi="Calibri" w:cs="Calibri"/>
          <w:color w:val="000000"/>
          <w:kern w:val="0"/>
          <w:sz w:val="24"/>
          <w:szCs w:val="24"/>
        </w:rPr>
        <w:t>2) zmianami w realizacji przedsięwzięcia finansowanego z udziałem środków europejskich albo środków, o których mowa w art. 5 ust. 1 pkt 3, o ile zmiany te nie pogorszą wyniku budżetu,</w:t>
      </w:r>
    </w:p>
    <w:p w14:paraId="66AE6211" w14:textId="77777777" w:rsidR="002D4B30" w:rsidRPr="002D4B30" w:rsidRDefault="002D4B30" w:rsidP="002D4B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D4B30">
        <w:rPr>
          <w:rFonts w:ascii="Calibri" w:hAnsi="Calibri" w:cs="Calibri"/>
          <w:color w:val="000000"/>
          <w:kern w:val="0"/>
          <w:sz w:val="24"/>
          <w:szCs w:val="24"/>
        </w:rPr>
        <w:t xml:space="preserve">3) zwrotem płatności otrzymanych z budżetu środków europejskich. </w:t>
      </w:r>
    </w:p>
    <w:p w14:paraId="4AF51525" w14:textId="77777777" w:rsidR="002D4B30" w:rsidRPr="002D4B30" w:rsidRDefault="002D4B30" w:rsidP="002D4B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D4B30">
        <w:rPr>
          <w:rFonts w:ascii="Calibri" w:hAnsi="Calibri" w:cs="Calibri"/>
          <w:color w:val="000000"/>
          <w:kern w:val="0"/>
          <w:sz w:val="24"/>
          <w:szCs w:val="24"/>
        </w:rPr>
        <w:t>6. Przekazania uprawnień kierownikom/dyrektorom jednostek organizacyjnych do zaciągania zobowiązań z tytułu umów, których realizacja w roku budżetowym i latach następnych jest niezbędna do zapewnienia ciągłości działania jednostki i z których wynikające płatności wykraczają poza rok budżetowy.</w:t>
      </w:r>
    </w:p>
    <w:p w14:paraId="373906A8" w14:textId="0D3A08C1" w:rsidR="002D4B30" w:rsidRPr="002D4B30" w:rsidRDefault="002D4B30" w:rsidP="002D4B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D4B30">
        <w:rPr>
          <w:rFonts w:ascii="Calibri" w:hAnsi="Calibri" w:cs="Calibri"/>
          <w:color w:val="000000"/>
          <w:kern w:val="0"/>
          <w:sz w:val="24"/>
          <w:szCs w:val="24"/>
        </w:rPr>
        <w:t>7</w:t>
      </w:r>
      <w:r w:rsidRPr="002D4B3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</w:t>
      </w:r>
      <w:r w:rsidRPr="002D4B30">
        <w:rPr>
          <w:rFonts w:ascii="Calibri" w:hAnsi="Calibri" w:cs="Calibri"/>
          <w:kern w:val="0"/>
          <w:sz w:val="24"/>
          <w:szCs w:val="24"/>
        </w:rPr>
        <w:t xml:space="preserve">Dokonywania zmian w planie dochodów i wydatków budżetu jednostki samorządu terytorialnego, w tym dokonywania przeniesień wydatków między działami klasyfikacji budżetowej w celu realizacji zadań związanych z pomocą obywatelom Ukrainy w związku </w:t>
      </w:r>
      <w:r>
        <w:rPr>
          <w:rFonts w:ascii="Calibri" w:hAnsi="Calibri" w:cs="Calibri"/>
          <w:kern w:val="0"/>
          <w:sz w:val="24"/>
          <w:szCs w:val="24"/>
        </w:rPr>
        <w:t xml:space="preserve">                   </w:t>
      </w:r>
      <w:r w:rsidRPr="002D4B30">
        <w:rPr>
          <w:rFonts w:ascii="Calibri" w:hAnsi="Calibri" w:cs="Calibri"/>
          <w:kern w:val="0"/>
          <w:sz w:val="24"/>
          <w:szCs w:val="24"/>
        </w:rPr>
        <w:t xml:space="preserve">z konfliktem zbrojnym na terytorium tego państwa. </w:t>
      </w:r>
    </w:p>
    <w:p w14:paraId="21C1292F" w14:textId="77777777" w:rsidR="002D4B30" w:rsidRPr="002D4B30" w:rsidRDefault="002D4B30" w:rsidP="002D4B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D4B3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8.</w:t>
      </w:r>
      <w:r w:rsidRPr="002D4B30">
        <w:rPr>
          <w:rFonts w:ascii="Calibri" w:hAnsi="Calibri" w:cs="Calibri"/>
          <w:color w:val="000000"/>
          <w:kern w:val="0"/>
          <w:sz w:val="24"/>
          <w:szCs w:val="24"/>
        </w:rPr>
        <w:t xml:space="preserve"> 1. Wykonanie Uchwały powierza się Wójtowi Gminy Jednorożec.</w:t>
      </w:r>
    </w:p>
    <w:p w14:paraId="0A55B4DD" w14:textId="77777777" w:rsidR="002D4B30" w:rsidRPr="002D4B30" w:rsidRDefault="002D4B30" w:rsidP="002D4B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D4B30">
        <w:rPr>
          <w:rFonts w:ascii="Calibri" w:hAnsi="Calibri" w:cs="Calibri"/>
          <w:color w:val="000000"/>
          <w:kern w:val="0"/>
          <w:sz w:val="24"/>
          <w:szCs w:val="24"/>
        </w:rPr>
        <w:t>2. Uchwała wchodzi w życie z dniem 1 stycznia 2026 roku i podlega publikacji w Dzienniku Urzędowym Województwa Mazowieckiego oraz w Biuletynie Informacji Publicznej Gminy Jednorożec.</w:t>
      </w:r>
    </w:p>
    <w:p w14:paraId="578B7217" w14:textId="77777777" w:rsidR="002D4B30" w:rsidRDefault="002D4B30" w:rsidP="002D4B3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2D4B30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D4B30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D4B30"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19530950" w14:textId="77777777" w:rsidR="002D4B30" w:rsidRDefault="002D4B30" w:rsidP="002D4B3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15082C06" w14:textId="1BA4B8D2" w:rsidR="002D4B30" w:rsidRPr="002D4B30" w:rsidRDefault="002D4B30" w:rsidP="002D4B30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Calibri" w:hAnsi="Calibri" w:cs="Calibri"/>
          <w:color w:val="000000"/>
          <w:kern w:val="0"/>
          <w:sz w:val="24"/>
          <w:szCs w:val="24"/>
        </w:rPr>
      </w:pPr>
      <w:r w:rsidRPr="002D4B30">
        <w:rPr>
          <w:rFonts w:ascii="Calibri" w:hAnsi="Calibri" w:cs="Calibri"/>
          <w:color w:val="000000"/>
          <w:kern w:val="0"/>
          <w:sz w:val="24"/>
          <w:szCs w:val="24"/>
        </w:rPr>
        <w:t>Przewodniczący Rady Gminy Jednorożec</w:t>
      </w:r>
    </w:p>
    <w:p w14:paraId="758D9C52" w14:textId="6E589D6E" w:rsidR="002D4B30" w:rsidRPr="002D4B30" w:rsidRDefault="002D4B30" w:rsidP="002D4B3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2D4B30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D4B30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D4B30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D4B30"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D4B30">
        <w:rPr>
          <w:rFonts w:ascii="Calibri" w:hAnsi="Calibri" w:cs="Calibri"/>
          <w:color w:val="000000"/>
          <w:kern w:val="0"/>
          <w:sz w:val="24"/>
          <w:szCs w:val="24"/>
        </w:rPr>
        <w:t>/-/ Tadeusz Sobolewski</w:t>
      </w:r>
    </w:p>
    <w:p w14:paraId="0B8D4555" w14:textId="77777777" w:rsidR="00996B4D" w:rsidRDefault="00996B4D"/>
    <w:sectPr w:rsidR="00996B4D" w:rsidSect="002D4B30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621"/>
    <w:rsid w:val="002D4B30"/>
    <w:rsid w:val="00996B4D"/>
    <w:rsid w:val="00A91621"/>
    <w:rsid w:val="00AF441E"/>
    <w:rsid w:val="00D0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F29CD"/>
  <w15:chartTrackingRefBased/>
  <w15:docId w15:val="{EFB49D17-F901-4C4A-BBE1-FD756C36E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1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1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16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1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1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1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1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1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1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1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1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16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16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16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16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16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16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16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1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1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1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1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1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16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16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16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1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16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16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842</Words>
  <Characters>5057</Characters>
  <Application>Microsoft Office Word</Application>
  <DocSecurity>0</DocSecurity>
  <Lines>42</Lines>
  <Paragraphs>11</Paragraphs>
  <ScaleCrop>false</ScaleCrop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2025-12-23T07:35:00Z</dcterms:created>
  <dcterms:modified xsi:type="dcterms:W3CDTF">2025-12-23T07:36:00Z</dcterms:modified>
</cp:coreProperties>
</file>