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ADAB" w14:textId="697D8911" w:rsidR="007045F7" w:rsidRPr="00E80D74" w:rsidRDefault="00E80D74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Uchwała </w:t>
      </w:r>
      <w:r w:rsidR="007045F7"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nr 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>XXI.</w:t>
      </w:r>
      <w:r w:rsidR="00A97B2E">
        <w:rPr>
          <w:rFonts w:eastAsia="Times New Roman" w:cstheme="minorHAnsi"/>
          <w:b/>
          <w:sz w:val="24"/>
          <w:szCs w:val="24"/>
          <w:lang w:eastAsia="ar-SA"/>
        </w:rPr>
        <w:t>4.</w:t>
      </w:r>
      <w:r w:rsidR="003F7590" w:rsidRPr="00E80D74">
        <w:rPr>
          <w:rFonts w:eastAsia="Times New Roman" w:cstheme="minorHAnsi"/>
          <w:b/>
          <w:sz w:val="24"/>
          <w:szCs w:val="24"/>
          <w:lang w:eastAsia="ar-SA"/>
        </w:rPr>
        <w:t>202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>6</w:t>
      </w:r>
    </w:p>
    <w:p w14:paraId="609867F0" w14:textId="04C4DEEC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Rady </w:t>
      </w:r>
      <w:r w:rsidR="003F7590"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Gminy Jednorożec </w:t>
      </w:r>
    </w:p>
    <w:p w14:paraId="51D854E7" w14:textId="6912A921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>z dnia</w:t>
      </w:r>
      <w:r w:rsidR="003F7590"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A97B2E">
        <w:rPr>
          <w:rFonts w:eastAsia="Times New Roman" w:cstheme="minorHAnsi"/>
          <w:b/>
          <w:sz w:val="24"/>
          <w:szCs w:val="24"/>
          <w:lang w:eastAsia="ar-SA"/>
        </w:rPr>
        <w:t xml:space="preserve">28 </w:t>
      </w:r>
      <w:r w:rsidR="00E80D74" w:rsidRPr="00E80D74">
        <w:rPr>
          <w:rFonts w:eastAsia="Times New Roman" w:cstheme="minorHAnsi"/>
          <w:b/>
          <w:sz w:val="24"/>
          <w:szCs w:val="24"/>
          <w:lang w:eastAsia="ar-SA"/>
        </w:rPr>
        <w:t>stycznia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202</w:t>
      </w:r>
      <w:r w:rsidR="00E80D74" w:rsidRPr="00E80D74">
        <w:rPr>
          <w:rFonts w:eastAsia="Times New Roman" w:cstheme="minorHAnsi"/>
          <w:b/>
          <w:sz w:val="24"/>
          <w:szCs w:val="24"/>
          <w:lang w:eastAsia="ar-SA"/>
        </w:rPr>
        <w:t>6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r.</w:t>
      </w:r>
    </w:p>
    <w:p w14:paraId="733DFF47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308E321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5547DA50" w14:textId="5D012F41" w:rsidR="007045F7" w:rsidRPr="00B9242E" w:rsidRDefault="007045F7" w:rsidP="000150FA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w sprawie </w:t>
      </w:r>
      <w:r w:rsidR="00B9242E"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apelu dotyczącego </w:t>
      </w:r>
      <w:r w:rsidR="00B9242E" w:rsidRPr="00B9242E">
        <w:rPr>
          <w:rFonts w:cstheme="minorHAnsi"/>
          <w:b/>
          <w:sz w:val="24"/>
          <w:szCs w:val="24"/>
        </w:rPr>
        <w:t xml:space="preserve">przywrócenia całodobowego wymiaru czasu pracy </w:t>
      </w:r>
      <w:r w:rsidR="000150FA">
        <w:rPr>
          <w:rFonts w:cstheme="minorHAnsi"/>
          <w:b/>
          <w:sz w:val="24"/>
          <w:szCs w:val="24"/>
        </w:rPr>
        <w:br/>
      </w:r>
      <w:r w:rsidR="00B9242E" w:rsidRPr="00B9242E">
        <w:rPr>
          <w:rFonts w:cstheme="minorHAnsi"/>
          <w:b/>
          <w:sz w:val="24"/>
          <w:szCs w:val="24"/>
        </w:rPr>
        <w:t xml:space="preserve">Zespołu Ratownictwa Medycznego </w:t>
      </w:r>
      <w:r w:rsidR="00B9242E" w:rsidRPr="00272C1A">
        <w:rPr>
          <w:rFonts w:eastAsia="Times New Roman" w:cstheme="minorHAnsi"/>
          <w:b/>
          <w:bCs/>
          <w:sz w:val="24"/>
          <w:szCs w:val="24"/>
          <w:lang w:eastAsia="ar-SA"/>
        </w:rPr>
        <w:t>stacjonującego w miejscowości Jednoroże</w:t>
      </w:r>
      <w:r w:rsidR="00B9242E">
        <w:rPr>
          <w:rFonts w:eastAsia="Times New Roman" w:cstheme="minorHAnsi"/>
          <w:b/>
          <w:bCs/>
          <w:sz w:val="24"/>
          <w:szCs w:val="24"/>
          <w:lang w:eastAsia="ar-SA"/>
        </w:rPr>
        <w:t>c</w:t>
      </w:r>
    </w:p>
    <w:p w14:paraId="58BC1ED0" w14:textId="77777777" w:rsidR="00B53DC3" w:rsidRDefault="00B53DC3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4C194BDC" w14:textId="65C88025" w:rsidR="003F7590" w:rsidRPr="00E80D74" w:rsidRDefault="003F7590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E80D74">
        <w:rPr>
          <w:rFonts w:asciiTheme="minorHAnsi" w:hAnsiTheme="minorHAnsi" w:cstheme="minorHAnsi"/>
        </w:rPr>
        <w:t>Na podstawie art. 18 ust. 1 ustawy z dnia 8 marca 1990 r. o samorządzie gminnym (</w:t>
      </w:r>
      <w:r w:rsidR="00E80D74" w:rsidRPr="00E80D74">
        <w:rPr>
          <w:rFonts w:asciiTheme="minorHAnsi" w:hAnsiTheme="minorHAnsi" w:cstheme="minorHAnsi"/>
        </w:rPr>
        <w:t xml:space="preserve">tekst jedn. </w:t>
      </w:r>
      <w:r w:rsidRPr="00E80D74">
        <w:rPr>
          <w:rFonts w:asciiTheme="minorHAnsi" w:hAnsiTheme="minorHAnsi" w:cstheme="minorHAnsi"/>
        </w:rPr>
        <w:t>Dz.U</w:t>
      </w:r>
      <w:r w:rsidR="00E80D74" w:rsidRPr="00E80D74">
        <w:rPr>
          <w:rFonts w:asciiTheme="minorHAnsi" w:hAnsiTheme="minorHAnsi" w:cstheme="minorHAnsi"/>
        </w:rPr>
        <w:t xml:space="preserve">. </w:t>
      </w:r>
      <w:r w:rsidR="00B53DC3">
        <w:rPr>
          <w:rFonts w:asciiTheme="minorHAnsi" w:hAnsiTheme="minorHAnsi" w:cstheme="minorHAnsi"/>
        </w:rPr>
        <w:t xml:space="preserve">z 2025 r., poz. </w:t>
      </w:r>
      <w:r w:rsidR="00E80D74" w:rsidRPr="00E80D74">
        <w:rPr>
          <w:rFonts w:asciiTheme="minorHAnsi" w:hAnsiTheme="minorHAnsi" w:cstheme="minorHAnsi"/>
        </w:rPr>
        <w:t>1</w:t>
      </w:r>
      <w:r w:rsidR="00272C1A">
        <w:rPr>
          <w:rFonts w:asciiTheme="minorHAnsi" w:hAnsiTheme="minorHAnsi" w:cstheme="minorHAnsi"/>
        </w:rPr>
        <w:t>153 z późn. zm.</w:t>
      </w:r>
      <w:r w:rsidRPr="00E80D74">
        <w:rPr>
          <w:rFonts w:asciiTheme="minorHAnsi" w:hAnsiTheme="minorHAnsi" w:cstheme="minorHAnsi"/>
        </w:rPr>
        <w:t xml:space="preserve">) oraz § 17 ust. 2 pkt </w:t>
      </w:r>
      <w:r w:rsidR="00FC5DAF">
        <w:rPr>
          <w:rFonts w:asciiTheme="minorHAnsi" w:hAnsiTheme="minorHAnsi" w:cstheme="minorHAnsi"/>
        </w:rPr>
        <w:t>4</w:t>
      </w:r>
      <w:r w:rsidRPr="00E80D74">
        <w:rPr>
          <w:rFonts w:asciiTheme="minorHAnsi" w:hAnsiTheme="minorHAnsi" w:cstheme="minorHAnsi"/>
        </w:rPr>
        <w:t xml:space="preserve"> </w:t>
      </w:r>
      <w:r w:rsidR="00B53DC3">
        <w:rPr>
          <w:rFonts w:asciiTheme="minorHAnsi" w:hAnsiTheme="minorHAnsi" w:cstheme="minorHAnsi"/>
        </w:rPr>
        <w:t xml:space="preserve">Statutu Gminy Jednorożec stanowiącego załącznik do </w:t>
      </w:r>
      <w:r w:rsidRPr="00E80D74">
        <w:rPr>
          <w:rFonts w:asciiTheme="minorHAnsi" w:hAnsiTheme="minorHAnsi" w:cstheme="minorHAnsi"/>
        </w:rPr>
        <w:t xml:space="preserve">uchwały Nr SOK.0007.21.2018 Rady Gminy Jednorożec z dnia 28 grudnia 2018 r. w sprawie Statutu Gminy Jednorożec (Dz. Urz. Woj. </w:t>
      </w:r>
      <w:proofErr w:type="spellStart"/>
      <w:r w:rsidRPr="00E80D74">
        <w:rPr>
          <w:rFonts w:asciiTheme="minorHAnsi" w:hAnsiTheme="minorHAnsi" w:cstheme="minorHAnsi"/>
        </w:rPr>
        <w:t>Mazow</w:t>
      </w:r>
      <w:proofErr w:type="spellEnd"/>
      <w:r w:rsidRPr="00E80D74">
        <w:rPr>
          <w:rFonts w:asciiTheme="minorHAnsi" w:hAnsiTheme="minorHAnsi" w:cstheme="minorHAnsi"/>
        </w:rPr>
        <w:t xml:space="preserve">. </w:t>
      </w:r>
      <w:r w:rsidR="00B53DC3">
        <w:rPr>
          <w:rFonts w:asciiTheme="minorHAnsi" w:hAnsiTheme="minorHAnsi" w:cstheme="minorHAnsi"/>
        </w:rPr>
        <w:br/>
      </w:r>
      <w:r w:rsidRPr="00E80D74">
        <w:rPr>
          <w:rFonts w:asciiTheme="minorHAnsi" w:hAnsiTheme="minorHAnsi" w:cstheme="minorHAnsi"/>
        </w:rPr>
        <w:t xml:space="preserve">z 2019 r. poz. 165 z późn. zm.) </w:t>
      </w:r>
      <w:r w:rsidR="00272C1A">
        <w:rPr>
          <w:rFonts w:asciiTheme="minorHAnsi" w:hAnsiTheme="minorHAnsi" w:cstheme="minorHAnsi"/>
        </w:rPr>
        <w:t>uchwała się, co następuje:</w:t>
      </w:r>
    </w:p>
    <w:p w14:paraId="71FDB49C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§ 1</w:t>
      </w:r>
    </w:p>
    <w:p w14:paraId="2D06BA16" w14:textId="5C171D2E" w:rsidR="007045F7" w:rsidRPr="00E80D74" w:rsidRDefault="00E80D74" w:rsidP="000150F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 xml:space="preserve">Rada Gminy Jednorożec przyjmuje </w:t>
      </w:r>
      <w:r w:rsidR="00B9242E" w:rsidRPr="00B9242E">
        <w:rPr>
          <w:rFonts w:eastAsia="Times New Roman" w:cstheme="minorHAnsi"/>
          <w:bCs/>
          <w:sz w:val="24"/>
          <w:szCs w:val="24"/>
          <w:lang w:eastAsia="ar-SA"/>
        </w:rPr>
        <w:t xml:space="preserve">apel dotyczący </w:t>
      </w:r>
      <w:r w:rsidR="00B9242E" w:rsidRPr="00B9242E">
        <w:rPr>
          <w:rFonts w:cstheme="minorHAnsi"/>
          <w:bCs/>
          <w:sz w:val="24"/>
          <w:szCs w:val="24"/>
        </w:rPr>
        <w:t xml:space="preserve">przywrócenia całodobowego wymiaru czasu pracy Zespołu Ratownictwa Medycznego </w:t>
      </w:r>
      <w:r w:rsidR="00B9242E" w:rsidRPr="00B9242E">
        <w:rPr>
          <w:rFonts w:eastAsia="Times New Roman" w:cstheme="minorHAnsi"/>
          <w:bCs/>
          <w:sz w:val="24"/>
          <w:szCs w:val="24"/>
          <w:lang w:eastAsia="ar-SA"/>
        </w:rPr>
        <w:t>stacjonującego w miejscowości Jednorożec</w:t>
      </w:r>
      <w:r w:rsidR="00B9242E" w:rsidRPr="00E80D74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9242E">
        <w:rPr>
          <w:rFonts w:eastAsia="Times New Roman" w:cstheme="minorHAnsi"/>
          <w:sz w:val="24"/>
          <w:szCs w:val="24"/>
          <w:lang w:eastAsia="ar-SA"/>
        </w:rPr>
        <w:br/>
      </w:r>
      <w:r w:rsidRPr="00E80D74">
        <w:rPr>
          <w:rFonts w:eastAsia="Times New Roman" w:cstheme="minorHAnsi"/>
          <w:sz w:val="24"/>
          <w:szCs w:val="24"/>
          <w:lang w:eastAsia="ar-SA"/>
        </w:rPr>
        <w:t>w brzmieniu stanowiącym załącznik do niniejszej uchwały.</w:t>
      </w:r>
    </w:p>
    <w:p w14:paraId="761DA9BE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6B05D05D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§ 2</w:t>
      </w:r>
    </w:p>
    <w:p w14:paraId="591760D1" w14:textId="12656BA6" w:rsidR="007045F7" w:rsidRPr="00E80D74" w:rsidRDefault="007045F7" w:rsidP="000150FA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 xml:space="preserve">Wykonanie uchwały powierza się 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 xml:space="preserve">Przewodniczącemu Rady </w:t>
      </w:r>
      <w:r w:rsidR="00E80D74" w:rsidRPr="00E80D74">
        <w:rPr>
          <w:rFonts w:eastAsia="Times New Roman" w:cstheme="minorHAnsi"/>
          <w:sz w:val="24"/>
          <w:szCs w:val="24"/>
          <w:lang w:eastAsia="ar-SA"/>
        </w:rPr>
        <w:t>Gminy Jednorożec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 xml:space="preserve"> i zobowiązuje się go do </w:t>
      </w:r>
      <w:r w:rsidR="00CA02BD">
        <w:rPr>
          <w:rFonts w:eastAsia="Times New Roman" w:cstheme="minorHAnsi"/>
          <w:sz w:val="24"/>
          <w:szCs w:val="24"/>
          <w:lang w:eastAsia="ar-SA"/>
        </w:rPr>
        <w:t xml:space="preserve">jej 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>przekazania:</w:t>
      </w:r>
    </w:p>
    <w:p w14:paraId="0093BF3F" w14:textId="18972896" w:rsidR="00422EC9" w:rsidRDefault="00422EC9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Ministrowi Zdrowia,</w:t>
      </w:r>
    </w:p>
    <w:p w14:paraId="70EA1474" w14:textId="2873E137" w:rsidR="00324F04" w:rsidRPr="00E80D74" w:rsidRDefault="0090041C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Wojewodzie Mazowieckiemu</w:t>
      </w:r>
      <w:r w:rsidR="00CA02BD">
        <w:rPr>
          <w:rFonts w:eastAsia="Times New Roman" w:cstheme="minorHAnsi"/>
          <w:sz w:val="24"/>
          <w:szCs w:val="24"/>
          <w:lang w:eastAsia="ar-SA"/>
        </w:rPr>
        <w:t>,</w:t>
      </w:r>
    </w:p>
    <w:p w14:paraId="085A560A" w14:textId="4A0477C7" w:rsidR="0074154A" w:rsidRDefault="0090041C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Narodowemu Funduszowi Zdrowia</w:t>
      </w:r>
      <w:r w:rsidR="00422EC9">
        <w:rPr>
          <w:rFonts w:eastAsia="Times New Roman" w:cstheme="minorHAnsi"/>
          <w:sz w:val="24"/>
          <w:szCs w:val="24"/>
          <w:lang w:eastAsia="ar-SA"/>
        </w:rPr>
        <w:t xml:space="preserve">, Mazowiecki Oddział Wojewódzki w </w:t>
      </w:r>
      <w:r w:rsidRPr="00E80D74">
        <w:rPr>
          <w:rFonts w:eastAsia="Times New Roman" w:cstheme="minorHAnsi"/>
          <w:sz w:val="24"/>
          <w:szCs w:val="24"/>
          <w:lang w:eastAsia="ar-SA"/>
        </w:rPr>
        <w:t>Warszawie</w:t>
      </w:r>
      <w:r w:rsidR="0074154A">
        <w:rPr>
          <w:rFonts w:eastAsia="Times New Roman" w:cstheme="minorHAnsi"/>
          <w:sz w:val="24"/>
          <w:szCs w:val="24"/>
          <w:lang w:eastAsia="ar-SA"/>
        </w:rPr>
        <w:t>,</w:t>
      </w:r>
    </w:p>
    <w:p w14:paraId="5F1FA0DF" w14:textId="609FCB9B" w:rsidR="00324F04" w:rsidRPr="00E80D74" w:rsidRDefault="0074154A" w:rsidP="000150F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Staroście Powiatu Przasnyskiego</w:t>
      </w:r>
      <w:r w:rsidR="00324F04" w:rsidRPr="00E80D74">
        <w:rPr>
          <w:rFonts w:eastAsia="Times New Roman" w:cstheme="minorHAnsi"/>
          <w:sz w:val="24"/>
          <w:szCs w:val="24"/>
          <w:lang w:eastAsia="ar-SA"/>
        </w:rPr>
        <w:t>.</w:t>
      </w:r>
    </w:p>
    <w:p w14:paraId="5B6B793B" w14:textId="77777777" w:rsidR="007045F7" w:rsidRPr="00E80D74" w:rsidRDefault="007045F7" w:rsidP="000150FA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</w:p>
    <w:p w14:paraId="4516ADB1" w14:textId="77777777" w:rsidR="007045F7" w:rsidRPr="00E80D74" w:rsidRDefault="007045F7" w:rsidP="000150FA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§ 3</w:t>
      </w:r>
    </w:p>
    <w:p w14:paraId="142EAF57" w14:textId="77777777" w:rsidR="00FC5DAF" w:rsidRDefault="007045F7" w:rsidP="00D13AC9">
      <w:pPr>
        <w:suppressAutoHyphens/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  <w:r w:rsidRPr="00E80D74">
        <w:rPr>
          <w:rFonts w:eastAsia="Times New Roman" w:cstheme="minorHAnsi"/>
          <w:sz w:val="24"/>
          <w:szCs w:val="24"/>
          <w:lang w:eastAsia="ar-SA"/>
        </w:rPr>
        <w:t>Uchwała wchodzi w życie z dniem podjęcia.</w:t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>
        <w:rPr>
          <w:rFonts w:eastAsia="Times New Roman" w:cstheme="minorHAnsi"/>
          <w:sz w:val="24"/>
          <w:szCs w:val="24"/>
          <w:lang w:eastAsia="ar-SA"/>
        </w:rPr>
        <w:tab/>
      </w:r>
      <w:r w:rsidR="00FC6463"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="00FC6463"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  <w:r w:rsidR="00FC6463" w:rsidRPr="00FC5DAF">
        <w:rPr>
          <w:rFonts w:eastAsia="Times New Roman" w:cstheme="minorHAnsi"/>
          <w:color w:val="000000" w:themeColor="text1"/>
          <w:sz w:val="24"/>
          <w:szCs w:val="24"/>
          <w:lang w:eastAsia="ar-SA"/>
        </w:rPr>
        <w:tab/>
      </w:r>
    </w:p>
    <w:p w14:paraId="612FF076" w14:textId="4BAE13D8" w:rsidR="00B9242E" w:rsidRDefault="00463C3D" w:rsidP="000150FA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FC5DAF">
        <w:rPr>
          <w:rFonts w:eastAsia="Times New Roman" w:cstheme="minorHAnsi"/>
          <w:color w:val="000000" w:themeColor="text1"/>
          <w:sz w:val="24"/>
          <w:szCs w:val="24"/>
          <w:lang w:eastAsia="pl-PL"/>
        </w:rPr>
        <w:br w:type="page"/>
      </w:r>
      <w:r w:rsidR="007045F7" w:rsidRPr="00E80D74">
        <w:rPr>
          <w:rFonts w:eastAsia="Times New Roman" w:cstheme="minorHAnsi"/>
          <w:sz w:val="24"/>
          <w:szCs w:val="24"/>
          <w:lang w:eastAsia="pl-PL"/>
        </w:rPr>
        <w:lastRenderedPageBreak/>
        <w:t>Załącznik do Uchwały nr</w:t>
      </w:r>
      <w:r w:rsidR="00272C1A">
        <w:rPr>
          <w:rFonts w:eastAsia="Times New Roman" w:cstheme="minorHAnsi"/>
          <w:sz w:val="24"/>
          <w:szCs w:val="24"/>
          <w:lang w:eastAsia="pl-PL"/>
        </w:rPr>
        <w:t xml:space="preserve"> XXI</w:t>
      </w:r>
      <w:r w:rsidR="00A97B2E">
        <w:rPr>
          <w:rFonts w:eastAsia="Times New Roman" w:cstheme="minorHAnsi"/>
          <w:sz w:val="24"/>
          <w:szCs w:val="24"/>
          <w:lang w:eastAsia="pl-PL"/>
        </w:rPr>
        <w:t>.4.2</w:t>
      </w:r>
      <w:r w:rsidR="00272C1A">
        <w:rPr>
          <w:rFonts w:eastAsia="Times New Roman" w:cstheme="minorHAnsi"/>
          <w:sz w:val="24"/>
          <w:szCs w:val="24"/>
          <w:lang w:eastAsia="pl-PL"/>
        </w:rPr>
        <w:t>026</w:t>
      </w:r>
    </w:p>
    <w:p w14:paraId="2DCEDFF7" w14:textId="59EFD7A0" w:rsidR="007045F7" w:rsidRPr="00E80D74" w:rsidRDefault="007045F7" w:rsidP="000150FA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80D74">
        <w:rPr>
          <w:rFonts w:eastAsia="Times New Roman" w:cstheme="minorHAnsi"/>
          <w:sz w:val="24"/>
          <w:szCs w:val="24"/>
          <w:lang w:eastAsia="pl-PL"/>
        </w:rPr>
        <w:t xml:space="preserve">Rady </w:t>
      </w:r>
      <w:r w:rsidR="00272C1A">
        <w:rPr>
          <w:rFonts w:eastAsia="Times New Roman" w:cstheme="minorHAnsi"/>
          <w:sz w:val="24"/>
          <w:szCs w:val="24"/>
          <w:lang w:eastAsia="pl-PL"/>
        </w:rPr>
        <w:t>Gminy Jednorożec</w:t>
      </w:r>
      <w:r w:rsidRPr="00E80D7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472C7FD" w14:textId="7C3D1ECD" w:rsidR="007045F7" w:rsidRPr="00E80D74" w:rsidRDefault="007045F7" w:rsidP="000150FA">
      <w:pPr>
        <w:spacing w:after="0" w:line="360" w:lineRule="auto"/>
        <w:ind w:left="4248" w:firstLine="708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80D74">
        <w:rPr>
          <w:rFonts w:eastAsia="Times New Roman" w:cstheme="minorHAnsi"/>
          <w:sz w:val="24"/>
          <w:szCs w:val="24"/>
          <w:lang w:eastAsia="pl-PL"/>
        </w:rPr>
        <w:t>z dnia</w:t>
      </w:r>
      <w:r w:rsidR="00272C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7B2E">
        <w:rPr>
          <w:rFonts w:eastAsia="Times New Roman" w:cstheme="minorHAnsi"/>
          <w:sz w:val="24"/>
          <w:szCs w:val="24"/>
          <w:lang w:eastAsia="pl-PL"/>
        </w:rPr>
        <w:t>28</w:t>
      </w:r>
      <w:r w:rsidR="00272C1A">
        <w:rPr>
          <w:rFonts w:eastAsia="Times New Roman" w:cstheme="minorHAnsi"/>
          <w:sz w:val="24"/>
          <w:szCs w:val="24"/>
          <w:lang w:eastAsia="pl-PL"/>
        </w:rPr>
        <w:t xml:space="preserve"> stycznia 2026 r.</w:t>
      </w:r>
    </w:p>
    <w:p w14:paraId="726F3D21" w14:textId="77777777" w:rsidR="007045F7" w:rsidRPr="00E80D74" w:rsidRDefault="007045F7" w:rsidP="000150F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3088FD85" w14:textId="77777777" w:rsidR="007045F7" w:rsidRPr="00E80D74" w:rsidRDefault="007045F7" w:rsidP="000150F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4342683" w14:textId="42E13F25" w:rsidR="007045F7" w:rsidRPr="00272C1A" w:rsidRDefault="00B9242E" w:rsidP="000150FA">
      <w:pPr>
        <w:spacing w:after="0" w:line="360" w:lineRule="auto"/>
        <w:jc w:val="center"/>
        <w:rPr>
          <w:rFonts w:eastAsia="Times New Roman" w:cstheme="minorHAnsi"/>
          <w:b/>
          <w:bCs/>
          <w:color w:val="0000FF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ar-SA"/>
        </w:rPr>
        <w:t>A</w:t>
      </w:r>
      <w:r w:rsidRPr="00B9242E">
        <w:rPr>
          <w:rFonts w:eastAsia="Times New Roman" w:cstheme="minorHAnsi"/>
          <w:b/>
          <w:sz w:val="24"/>
          <w:szCs w:val="24"/>
          <w:lang w:eastAsia="ar-SA"/>
        </w:rPr>
        <w:t>pel dotycząc</w:t>
      </w:r>
      <w:r>
        <w:rPr>
          <w:rFonts w:eastAsia="Times New Roman" w:cstheme="minorHAnsi"/>
          <w:b/>
          <w:sz w:val="24"/>
          <w:szCs w:val="24"/>
          <w:lang w:eastAsia="ar-SA"/>
        </w:rPr>
        <w:t>y</w:t>
      </w:r>
      <w:r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B9242E">
        <w:rPr>
          <w:rFonts w:cstheme="minorHAnsi"/>
          <w:b/>
          <w:sz w:val="24"/>
          <w:szCs w:val="24"/>
        </w:rPr>
        <w:t xml:space="preserve">przywrócenia całodobowego wymiaru czasu pracy Zespołu Ratownictwa Medycznego </w:t>
      </w:r>
      <w:r w:rsidR="00272C1A" w:rsidRPr="00272C1A">
        <w:rPr>
          <w:rFonts w:eastAsia="Times New Roman" w:cstheme="minorHAnsi"/>
          <w:b/>
          <w:bCs/>
          <w:sz w:val="24"/>
          <w:szCs w:val="24"/>
          <w:lang w:eastAsia="ar-SA"/>
        </w:rPr>
        <w:t>stacjonującego w miejscowości Jednoroże</w:t>
      </w:r>
      <w:r w:rsidR="00272C1A">
        <w:rPr>
          <w:rFonts w:eastAsia="Times New Roman" w:cstheme="minorHAnsi"/>
          <w:b/>
          <w:bCs/>
          <w:sz w:val="24"/>
          <w:szCs w:val="24"/>
          <w:lang w:eastAsia="ar-SA"/>
        </w:rPr>
        <w:t>c</w:t>
      </w:r>
    </w:p>
    <w:p w14:paraId="4B1AE6BE" w14:textId="77777777" w:rsidR="00463C3D" w:rsidRDefault="00463C3D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5ACFFA99" w14:textId="010AB83D" w:rsidR="00121CF4" w:rsidRPr="00A51C10" w:rsidRDefault="0090041C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85C2A">
        <w:rPr>
          <w:rFonts w:asciiTheme="minorHAnsi" w:hAnsiTheme="minorHAnsi" w:cstheme="minorHAnsi"/>
        </w:rPr>
        <w:t xml:space="preserve">Rada </w:t>
      </w:r>
      <w:r w:rsidR="00272C1A" w:rsidRPr="00C85C2A">
        <w:rPr>
          <w:rFonts w:asciiTheme="minorHAnsi" w:hAnsiTheme="minorHAnsi" w:cstheme="minorHAnsi"/>
        </w:rPr>
        <w:t>Gminy Jednorożec</w:t>
      </w:r>
      <w:r w:rsidRPr="00C85C2A">
        <w:rPr>
          <w:rFonts w:asciiTheme="minorHAnsi" w:hAnsiTheme="minorHAnsi" w:cstheme="minorHAnsi"/>
        </w:rPr>
        <w:t xml:space="preserve">, działając w trosce o bezpieczeństwo </w:t>
      </w:r>
      <w:r w:rsidR="00B9242E" w:rsidRPr="00C85C2A">
        <w:rPr>
          <w:rFonts w:asciiTheme="minorHAnsi" w:hAnsiTheme="minorHAnsi" w:cstheme="minorHAnsi"/>
        </w:rPr>
        <w:t>m</w:t>
      </w:r>
      <w:r w:rsidRPr="00C85C2A">
        <w:rPr>
          <w:rFonts w:asciiTheme="minorHAnsi" w:hAnsiTheme="minorHAnsi" w:cstheme="minorHAnsi"/>
        </w:rPr>
        <w:t xml:space="preserve">ieszkańców </w:t>
      </w:r>
      <w:r w:rsidR="00B9242E" w:rsidRPr="00C85C2A">
        <w:rPr>
          <w:rFonts w:asciiTheme="minorHAnsi" w:hAnsiTheme="minorHAnsi" w:cstheme="minorHAnsi"/>
        </w:rPr>
        <w:t>g</w:t>
      </w:r>
      <w:r w:rsidR="00272C1A" w:rsidRPr="00C85C2A">
        <w:rPr>
          <w:rFonts w:asciiTheme="minorHAnsi" w:hAnsiTheme="minorHAnsi" w:cstheme="minorHAnsi"/>
        </w:rPr>
        <w:t xml:space="preserve">miny Jednorożec, a także </w:t>
      </w:r>
      <w:r w:rsidR="00B9242E" w:rsidRPr="00C85C2A">
        <w:rPr>
          <w:rFonts w:asciiTheme="minorHAnsi" w:hAnsiTheme="minorHAnsi" w:cstheme="minorHAnsi"/>
        </w:rPr>
        <w:t>p</w:t>
      </w:r>
      <w:r w:rsidRPr="00C85C2A">
        <w:rPr>
          <w:rFonts w:asciiTheme="minorHAnsi" w:hAnsiTheme="minorHAnsi" w:cstheme="minorHAnsi"/>
        </w:rPr>
        <w:t>owiatu</w:t>
      </w:r>
      <w:r w:rsidR="00272C1A" w:rsidRPr="00C85C2A">
        <w:rPr>
          <w:rFonts w:asciiTheme="minorHAnsi" w:hAnsiTheme="minorHAnsi" w:cstheme="minorHAnsi"/>
        </w:rPr>
        <w:t xml:space="preserve"> </w:t>
      </w:r>
      <w:r w:rsidR="00B9242E" w:rsidRPr="00C85C2A">
        <w:rPr>
          <w:rFonts w:asciiTheme="minorHAnsi" w:hAnsiTheme="minorHAnsi" w:cstheme="minorHAnsi"/>
        </w:rPr>
        <w:t>p</w:t>
      </w:r>
      <w:r w:rsidR="00272C1A" w:rsidRPr="00C85C2A">
        <w:rPr>
          <w:rFonts w:asciiTheme="minorHAnsi" w:hAnsiTheme="minorHAnsi" w:cstheme="minorHAnsi"/>
        </w:rPr>
        <w:t>rzasnyskiego</w:t>
      </w:r>
      <w:r w:rsidR="00463C3D" w:rsidRPr="00C85C2A">
        <w:rPr>
          <w:rFonts w:asciiTheme="minorHAnsi" w:hAnsiTheme="minorHAnsi" w:cstheme="minorHAnsi"/>
        </w:rPr>
        <w:t xml:space="preserve"> </w:t>
      </w:r>
      <w:r w:rsidR="00637BD3">
        <w:rPr>
          <w:rFonts w:asciiTheme="minorHAnsi" w:hAnsiTheme="minorHAnsi" w:cstheme="minorHAnsi"/>
        </w:rPr>
        <w:t>oraz</w:t>
      </w:r>
      <w:r w:rsidR="00463C3D" w:rsidRPr="00C85C2A">
        <w:rPr>
          <w:rFonts w:asciiTheme="minorHAnsi" w:hAnsiTheme="minorHAnsi" w:cstheme="minorHAnsi"/>
        </w:rPr>
        <w:t xml:space="preserve"> sąsiadując</w:t>
      </w:r>
      <w:r w:rsidR="00637BD3">
        <w:rPr>
          <w:rFonts w:asciiTheme="minorHAnsi" w:hAnsiTheme="minorHAnsi" w:cstheme="minorHAnsi"/>
        </w:rPr>
        <w:t>ych</w:t>
      </w:r>
      <w:r w:rsidR="00463C3D" w:rsidRPr="00C85C2A">
        <w:rPr>
          <w:rFonts w:asciiTheme="minorHAnsi" w:hAnsiTheme="minorHAnsi" w:cstheme="minorHAnsi"/>
        </w:rPr>
        <w:t xml:space="preserve"> </w:t>
      </w:r>
      <w:r w:rsidR="00B9242E" w:rsidRPr="00C85C2A">
        <w:rPr>
          <w:rFonts w:asciiTheme="minorHAnsi" w:hAnsiTheme="minorHAnsi" w:cstheme="minorHAnsi"/>
        </w:rPr>
        <w:t>p</w:t>
      </w:r>
      <w:r w:rsidR="00463C3D" w:rsidRPr="00C85C2A">
        <w:rPr>
          <w:rFonts w:asciiTheme="minorHAnsi" w:hAnsiTheme="minorHAnsi" w:cstheme="minorHAnsi"/>
        </w:rPr>
        <w:t>owiat</w:t>
      </w:r>
      <w:r w:rsidR="00637BD3">
        <w:rPr>
          <w:rFonts w:asciiTheme="minorHAnsi" w:hAnsiTheme="minorHAnsi" w:cstheme="minorHAnsi"/>
        </w:rPr>
        <w:t>ów</w:t>
      </w:r>
      <w:r w:rsidR="00463C3D" w:rsidRPr="00C85C2A">
        <w:rPr>
          <w:rFonts w:asciiTheme="minorHAnsi" w:hAnsiTheme="minorHAnsi" w:cstheme="minorHAnsi"/>
        </w:rPr>
        <w:t xml:space="preserve"> </w:t>
      </w:r>
      <w:r w:rsidR="00B9242E" w:rsidRPr="00C85C2A">
        <w:rPr>
          <w:rFonts w:asciiTheme="minorHAnsi" w:hAnsiTheme="minorHAnsi" w:cstheme="minorHAnsi"/>
        </w:rPr>
        <w:t>m</w:t>
      </w:r>
      <w:r w:rsidR="00463C3D" w:rsidRPr="00C85C2A">
        <w:rPr>
          <w:rFonts w:asciiTheme="minorHAnsi" w:hAnsiTheme="minorHAnsi" w:cstheme="minorHAnsi"/>
        </w:rPr>
        <w:t xml:space="preserve">akowskiego </w:t>
      </w:r>
      <w:r w:rsidR="00637BD3">
        <w:rPr>
          <w:rFonts w:asciiTheme="minorHAnsi" w:hAnsiTheme="minorHAnsi" w:cstheme="minorHAnsi"/>
        </w:rPr>
        <w:br/>
      </w:r>
      <w:r w:rsidR="00463C3D" w:rsidRPr="00C85C2A">
        <w:rPr>
          <w:rFonts w:asciiTheme="minorHAnsi" w:hAnsiTheme="minorHAnsi" w:cstheme="minorHAnsi"/>
        </w:rPr>
        <w:t xml:space="preserve">i </w:t>
      </w:r>
      <w:r w:rsidR="00B9242E" w:rsidRPr="00C85C2A">
        <w:rPr>
          <w:rFonts w:asciiTheme="minorHAnsi" w:hAnsiTheme="minorHAnsi" w:cstheme="minorHAnsi"/>
        </w:rPr>
        <w:t>o</w:t>
      </w:r>
      <w:r w:rsidR="00463C3D" w:rsidRPr="00C85C2A">
        <w:rPr>
          <w:rFonts w:asciiTheme="minorHAnsi" w:hAnsiTheme="minorHAnsi" w:cstheme="minorHAnsi"/>
        </w:rPr>
        <w:t xml:space="preserve">strołęckiego </w:t>
      </w:r>
      <w:r w:rsidR="00121CF4" w:rsidRPr="00A51C10">
        <w:rPr>
          <w:rFonts w:asciiTheme="minorHAnsi" w:hAnsiTheme="minorHAnsi" w:cstheme="minorHAnsi"/>
          <w:b/>
          <w:bCs/>
        </w:rPr>
        <w:t>apeluje do właściwych organów i instytucji o niezwłoczne przywrócenie wymiaru czasu pracy Zespołu Ratownictwa Medycznego w Jednorożcu</w:t>
      </w:r>
      <w:r w:rsidR="00A51C10" w:rsidRPr="00A51C10">
        <w:rPr>
          <w:rFonts w:asciiTheme="minorHAnsi" w:hAnsiTheme="minorHAnsi" w:cstheme="minorHAnsi"/>
          <w:b/>
          <w:bCs/>
        </w:rPr>
        <w:t xml:space="preserve"> (ZRM)</w:t>
      </w:r>
      <w:r w:rsidR="00121CF4" w:rsidRPr="00A51C10">
        <w:rPr>
          <w:rFonts w:asciiTheme="minorHAnsi" w:hAnsiTheme="minorHAnsi" w:cstheme="minorHAnsi"/>
          <w:b/>
          <w:bCs/>
        </w:rPr>
        <w:t xml:space="preserve"> do 24 godziny na dobę, 7 dni w tygodniu. </w:t>
      </w:r>
    </w:p>
    <w:p w14:paraId="6FB66526" w14:textId="624EF535" w:rsidR="0090041C" w:rsidRDefault="00A51C10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Stanowczo sprzeciwiamy</w:t>
      </w:r>
      <w:r w:rsidR="0090041C" w:rsidRPr="00E80D74">
        <w:rPr>
          <w:rFonts w:asciiTheme="minorHAnsi" w:hAnsiTheme="minorHAnsi" w:cstheme="minorHAnsi"/>
        </w:rPr>
        <w:t xml:space="preserve"> się </w:t>
      </w:r>
      <w:r w:rsidR="00272C1A">
        <w:rPr>
          <w:rFonts w:asciiTheme="minorHAnsi" w:hAnsiTheme="minorHAnsi" w:cstheme="minorHAnsi"/>
        </w:rPr>
        <w:t xml:space="preserve">decyzjom podjętym w 2025 roku polegającym </w:t>
      </w:r>
      <w:r w:rsidR="00CA02BD">
        <w:rPr>
          <w:rFonts w:asciiTheme="minorHAnsi" w:hAnsiTheme="minorHAnsi" w:cstheme="minorHAnsi"/>
        </w:rPr>
        <w:br/>
      </w:r>
      <w:r w:rsidR="00272C1A">
        <w:rPr>
          <w:rFonts w:asciiTheme="minorHAnsi" w:hAnsiTheme="minorHAnsi" w:cstheme="minorHAnsi"/>
        </w:rPr>
        <w:t>na zmniejszeniu</w:t>
      </w:r>
      <w:r w:rsidR="0090041C" w:rsidRPr="00E80D74">
        <w:rPr>
          <w:rFonts w:asciiTheme="minorHAnsi" w:hAnsiTheme="minorHAnsi" w:cstheme="minorHAnsi"/>
        </w:rPr>
        <w:t xml:space="preserve"> </w:t>
      </w:r>
      <w:r w:rsidR="00B9242E" w:rsidRPr="00E80D74">
        <w:rPr>
          <w:rFonts w:asciiTheme="minorHAnsi" w:hAnsiTheme="minorHAnsi" w:cstheme="minorHAnsi"/>
          <w:lang w:eastAsia="ar-SA"/>
        </w:rPr>
        <w:t xml:space="preserve">od 01.01.2026 r. </w:t>
      </w:r>
      <w:r w:rsidR="0090041C" w:rsidRPr="00E80D74">
        <w:rPr>
          <w:rFonts w:asciiTheme="minorHAnsi" w:hAnsiTheme="minorHAnsi" w:cstheme="minorHAnsi"/>
        </w:rPr>
        <w:t>liczb</w:t>
      </w:r>
      <w:r w:rsidR="00272C1A">
        <w:rPr>
          <w:rFonts w:asciiTheme="minorHAnsi" w:hAnsiTheme="minorHAnsi" w:cstheme="minorHAnsi"/>
        </w:rPr>
        <w:t>y</w:t>
      </w:r>
      <w:r w:rsidR="0090041C" w:rsidRPr="00E80D74">
        <w:rPr>
          <w:rFonts w:asciiTheme="minorHAnsi" w:hAnsiTheme="minorHAnsi" w:cstheme="minorHAnsi"/>
        </w:rPr>
        <w:t xml:space="preserve"> godzin funkcjonowania Zespołu Ratownictwa Medycznego w Jednorożec</w:t>
      </w:r>
      <w:r w:rsidR="00B924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24 godzin na dobę do 12 godzin na dobę i pozostawienia </w:t>
      </w:r>
      <w:r>
        <w:rPr>
          <w:rFonts w:asciiTheme="minorHAnsi" w:hAnsiTheme="minorHAnsi" w:cstheme="minorHAnsi"/>
        </w:rPr>
        <w:br/>
        <w:t>w gotowości wyłącznie w porze dziennej tj. w godz. 7.00 – 19.00</w:t>
      </w:r>
      <w:r w:rsidR="00B9242E">
        <w:rPr>
          <w:rFonts w:asciiTheme="minorHAnsi" w:hAnsiTheme="minorHAnsi" w:cstheme="minorHAnsi"/>
        </w:rPr>
        <w:t xml:space="preserve">. </w:t>
      </w:r>
    </w:p>
    <w:p w14:paraId="17150C02" w14:textId="0A21DBFB" w:rsidR="00463C3D" w:rsidRDefault="00272C1A" w:rsidP="000150FA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272C1A">
        <w:rPr>
          <w:rFonts w:asciiTheme="minorHAnsi" w:hAnsiTheme="minorHAnsi" w:cstheme="minorHAnsi"/>
        </w:rPr>
        <w:t xml:space="preserve">Zmniejszenie dostępności Zespołu Ratownictwa Medycznego w tej części powiatu doprowadzi do wydłużenia czasu dojazdu do pacjentów, co bezpośrednio przełoży się </w:t>
      </w:r>
      <w:r w:rsidR="00CA02BD">
        <w:rPr>
          <w:rFonts w:asciiTheme="minorHAnsi" w:hAnsiTheme="minorHAnsi" w:cstheme="minorHAnsi"/>
        </w:rPr>
        <w:br/>
      </w:r>
      <w:r w:rsidRPr="00272C1A">
        <w:rPr>
          <w:rFonts w:asciiTheme="minorHAnsi" w:hAnsiTheme="minorHAnsi" w:cstheme="minorHAnsi"/>
        </w:rPr>
        <w:t xml:space="preserve">na </w:t>
      </w:r>
      <w:r w:rsidR="00A51C10">
        <w:rPr>
          <w:rFonts w:asciiTheme="minorHAnsi" w:hAnsiTheme="minorHAnsi" w:cstheme="minorHAnsi"/>
        </w:rPr>
        <w:t xml:space="preserve">realne </w:t>
      </w:r>
      <w:r w:rsidRPr="00272C1A">
        <w:rPr>
          <w:rFonts w:asciiTheme="minorHAnsi" w:hAnsiTheme="minorHAnsi" w:cstheme="minorHAnsi"/>
        </w:rPr>
        <w:t xml:space="preserve">zagrożenie zdrowia i życia </w:t>
      </w:r>
      <w:r w:rsidR="00A51C10">
        <w:rPr>
          <w:rFonts w:asciiTheme="minorHAnsi" w:hAnsiTheme="minorHAnsi" w:cstheme="minorHAnsi"/>
        </w:rPr>
        <w:t>m</w:t>
      </w:r>
      <w:r w:rsidRPr="00272C1A">
        <w:rPr>
          <w:rFonts w:asciiTheme="minorHAnsi" w:hAnsiTheme="minorHAnsi" w:cstheme="minorHAnsi"/>
        </w:rPr>
        <w:t xml:space="preserve">ieszkańców </w:t>
      </w:r>
      <w:r w:rsidR="00A51C10">
        <w:rPr>
          <w:rFonts w:asciiTheme="minorHAnsi" w:hAnsiTheme="minorHAnsi" w:cstheme="minorHAnsi"/>
        </w:rPr>
        <w:t>g</w:t>
      </w:r>
      <w:r w:rsidRPr="00272C1A">
        <w:rPr>
          <w:rFonts w:asciiTheme="minorHAnsi" w:hAnsiTheme="minorHAnsi" w:cstheme="minorHAnsi"/>
        </w:rPr>
        <w:t xml:space="preserve">miny Jednorożec oraz sąsiednich gmin, </w:t>
      </w:r>
      <w:r w:rsidR="00463C3D">
        <w:rPr>
          <w:rFonts w:asciiTheme="minorHAnsi" w:hAnsiTheme="minorHAnsi" w:cstheme="minorHAnsi"/>
        </w:rPr>
        <w:br/>
      </w:r>
      <w:r w:rsidRPr="00272C1A">
        <w:rPr>
          <w:rFonts w:asciiTheme="minorHAnsi" w:hAnsiTheme="minorHAnsi" w:cstheme="minorHAnsi"/>
        </w:rPr>
        <w:t xml:space="preserve">w szczególności w nagłych przypadkach medycznych, gdzie każda minuta ma kluczowe znaczenie. Zapewnienie całodobowej gotowości jest warunkiem koniecznym dla właściwego zabezpieczenia potrzeb zdrowotnych lokalnej społeczności. </w:t>
      </w:r>
    </w:p>
    <w:p w14:paraId="46D9AB50" w14:textId="47B7DF39" w:rsidR="00121CF4" w:rsidRDefault="00121CF4" w:rsidP="000150F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B5BD5">
        <w:rPr>
          <w:rFonts w:ascii="Calibri" w:hAnsi="Calibri" w:cs="Calibri"/>
          <w:sz w:val="24"/>
          <w:szCs w:val="24"/>
        </w:rPr>
        <w:t xml:space="preserve">Nagłe przypadki medyczne zdarzają się o każdej porze - zawały serca, udary, wypadki drogowe czy zatrzymania krążenia nie wybierają godziny. Brak karetki w nocy może oznaczać tragiczne konsekwencje. </w:t>
      </w:r>
      <w:r w:rsidRPr="000F35BF">
        <w:rPr>
          <w:rFonts w:ascii="Calibri" w:hAnsi="Calibri" w:cs="Calibri"/>
          <w:sz w:val="24"/>
          <w:szCs w:val="24"/>
        </w:rPr>
        <w:t>W medycynie ratunkowej liczy się czas – szybka interwencja w ciągu pierwszej godziny od zdarzenia znacząco zwiększa szanse na przeżycie i powrót do zdrowia.</w:t>
      </w:r>
      <w:r w:rsidRPr="001B5BD5">
        <w:rPr>
          <w:rFonts w:ascii="Calibri" w:hAnsi="Calibri" w:cs="Calibri"/>
          <w:sz w:val="24"/>
          <w:szCs w:val="24"/>
        </w:rPr>
        <w:t xml:space="preserve"> </w:t>
      </w:r>
      <w:r w:rsidRPr="001B5BD5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O</w:t>
      </w:r>
      <w:r w:rsidRPr="00832EF0">
        <w:rPr>
          <w:rFonts w:ascii="Calibri" w:hAnsi="Calibri" w:cs="Calibri"/>
          <w:sz w:val="24"/>
          <w:szCs w:val="24"/>
        </w:rPr>
        <w:t xml:space="preserve">graniczenie gotowości w Jednorożcu wymusi konieczność dojazdu ZRM z </w:t>
      </w:r>
      <w:r w:rsidRPr="001B5BD5">
        <w:rPr>
          <w:rFonts w:ascii="Calibri" w:hAnsi="Calibri" w:cs="Calibri"/>
          <w:sz w:val="24"/>
          <w:szCs w:val="24"/>
        </w:rPr>
        <w:t xml:space="preserve">punktów stacjonujących w sąsiednich miastach/gminach, tj. </w:t>
      </w:r>
      <w:r w:rsidRPr="00832EF0">
        <w:rPr>
          <w:rFonts w:ascii="Calibri" w:hAnsi="Calibri" w:cs="Calibri"/>
          <w:sz w:val="24"/>
          <w:szCs w:val="24"/>
        </w:rPr>
        <w:t>Przasnysz</w:t>
      </w:r>
      <w:r>
        <w:rPr>
          <w:rFonts w:ascii="Calibri" w:hAnsi="Calibri" w:cs="Calibri"/>
          <w:sz w:val="24"/>
          <w:szCs w:val="24"/>
        </w:rPr>
        <w:t>u</w:t>
      </w:r>
      <w:r w:rsidRPr="00832EF0">
        <w:rPr>
          <w:rFonts w:ascii="Calibri" w:hAnsi="Calibri" w:cs="Calibri"/>
          <w:sz w:val="24"/>
          <w:szCs w:val="24"/>
        </w:rPr>
        <w:t>, Chorzel</w:t>
      </w:r>
      <w:r>
        <w:rPr>
          <w:rFonts w:ascii="Calibri" w:hAnsi="Calibri" w:cs="Calibri"/>
          <w:sz w:val="24"/>
          <w:szCs w:val="24"/>
        </w:rPr>
        <w:t>ach</w:t>
      </w:r>
      <w:r w:rsidRPr="00832EF0">
        <w:rPr>
          <w:rFonts w:ascii="Calibri" w:hAnsi="Calibri" w:cs="Calibri"/>
          <w:sz w:val="24"/>
          <w:szCs w:val="24"/>
        </w:rPr>
        <w:t xml:space="preserve"> czy Krasnosielc</w:t>
      </w:r>
      <w:r>
        <w:rPr>
          <w:rFonts w:ascii="Calibri" w:hAnsi="Calibri" w:cs="Calibri"/>
          <w:sz w:val="24"/>
          <w:szCs w:val="24"/>
        </w:rPr>
        <w:t>u</w:t>
      </w:r>
      <w:r w:rsidRPr="00832EF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</w:r>
      <w:r w:rsidRPr="00832EF0">
        <w:rPr>
          <w:rFonts w:ascii="Calibri" w:hAnsi="Calibri" w:cs="Calibri"/>
          <w:sz w:val="24"/>
          <w:szCs w:val="24"/>
        </w:rPr>
        <w:t>co znacząco wydłuży czas oczekiwania na pomoc, przekraczając</w:t>
      </w:r>
      <w:r>
        <w:rPr>
          <w:rFonts w:ascii="Calibri" w:hAnsi="Calibri" w:cs="Calibri"/>
          <w:sz w:val="24"/>
          <w:szCs w:val="24"/>
        </w:rPr>
        <w:t>y</w:t>
      </w:r>
      <w:r w:rsidRPr="00832EF0">
        <w:rPr>
          <w:rFonts w:ascii="Calibri" w:hAnsi="Calibri" w:cs="Calibri"/>
          <w:sz w:val="24"/>
          <w:szCs w:val="24"/>
        </w:rPr>
        <w:t xml:space="preserve"> normy bezpieczeństwa dla pacjentów.</w:t>
      </w:r>
      <w:r w:rsidRPr="001B5BD5">
        <w:rPr>
          <w:rFonts w:ascii="Calibri" w:hAnsi="Calibri" w:cs="Calibri"/>
          <w:sz w:val="24"/>
          <w:szCs w:val="24"/>
        </w:rPr>
        <w:t xml:space="preserve"> </w:t>
      </w:r>
      <w:r w:rsidRPr="002D6F11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 xml:space="preserve">gminie </w:t>
      </w:r>
      <w:r w:rsidRPr="002D6F11">
        <w:rPr>
          <w:rFonts w:ascii="Calibri" w:hAnsi="Calibri" w:cs="Calibri"/>
          <w:sz w:val="24"/>
          <w:szCs w:val="24"/>
        </w:rPr>
        <w:t>Jednoroż</w:t>
      </w:r>
      <w:r>
        <w:rPr>
          <w:rFonts w:ascii="Calibri" w:hAnsi="Calibri" w:cs="Calibri"/>
          <w:sz w:val="24"/>
          <w:szCs w:val="24"/>
        </w:rPr>
        <w:t>e</w:t>
      </w:r>
      <w:r w:rsidRPr="002D6F11">
        <w:rPr>
          <w:rFonts w:ascii="Calibri" w:hAnsi="Calibri" w:cs="Calibri"/>
          <w:sz w:val="24"/>
          <w:szCs w:val="24"/>
        </w:rPr>
        <w:t xml:space="preserve">c, gdzie </w:t>
      </w:r>
      <w:r>
        <w:rPr>
          <w:rFonts w:ascii="Calibri" w:hAnsi="Calibri" w:cs="Calibri"/>
          <w:sz w:val="24"/>
          <w:szCs w:val="24"/>
        </w:rPr>
        <w:t xml:space="preserve">w godzinach nocnych </w:t>
      </w:r>
      <w:r w:rsidRPr="002D6F11">
        <w:rPr>
          <w:rFonts w:ascii="Calibri" w:hAnsi="Calibri" w:cs="Calibri"/>
          <w:sz w:val="24"/>
          <w:szCs w:val="24"/>
        </w:rPr>
        <w:t xml:space="preserve">dostęp </w:t>
      </w:r>
      <w:r w:rsidRPr="00832EF0">
        <w:rPr>
          <w:rFonts w:ascii="Calibri" w:hAnsi="Calibri" w:cs="Calibri"/>
          <w:sz w:val="24"/>
          <w:szCs w:val="24"/>
        </w:rPr>
        <w:t xml:space="preserve">Podstawowej Opieki Zdrowotnej (POZ) i nocnej opieki lekarskiej jest </w:t>
      </w:r>
      <w:r w:rsidRPr="002D6F11">
        <w:rPr>
          <w:rFonts w:ascii="Calibri" w:hAnsi="Calibri" w:cs="Calibri"/>
          <w:sz w:val="24"/>
          <w:szCs w:val="24"/>
        </w:rPr>
        <w:t xml:space="preserve">ograniczony, karetka pełni rolę pierwszej linii </w:t>
      </w:r>
      <w:r w:rsidRPr="002D6F11">
        <w:rPr>
          <w:rFonts w:ascii="Calibri" w:hAnsi="Calibri" w:cs="Calibri"/>
          <w:sz w:val="24"/>
          <w:szCs w:val="24"/>
        </w:rPr>
        <w:lastRenderedPageBreak/>
        <w:t>ratunku.</w:t>
      </w:r>
      <w:r w:rsidRPr="00832E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Pozostawienie całodobowego dyżuru Zespołu Ratownictwa Medycznego </w:t>
      </w:r>
      <w:r w:rsidRPr="00832EF0">
        <w:rPr>
          <w:rFonts w:ascii="Calibri" w:hAnsi="Calibri" w:cs="Calibri"/>
          <w:sz w:val="24"/>
          <w:szCs w:val="24"/>
        </w:rPr>
        <w:t xml:space="preserve">to jedyny gwarant szybkiej i profesjonalnej pomocy medycznej dla mieszkańców w promieniu wielu kilometrów. </w:t>
      </w:r>
      <w:r w:rsidRPr="001B5BD5">
        <w:rPr>
          <w:rFonts w:ascii="Calibri" w:hAnsi="Calibri" w:cs="Calibri"/>
          <w:sz w:val="24"/>
          <w:szCs w:val="24"/>
        </w:rPr>
        <w:t xml:space="preserve">Mniejsza liczba karetek w nocy będzie prowadziła do przeciążenia zespołów </w:t>
      </w:r>
      <w:r>
        <w:rPr>
          <w:rFonts w:ascii="Calibri" w:hAnsi="Calibri" w:cs="Calibri"/>
          <w:sz w:val="24"/>
          <w:szCs w:val="24"/>
        </w:rPr>
        <w:br/>
      </w:r>
      <w:r w:rsidRPr="001B5BD5">
        <w:rPr>
          <w:rFonts w:ascii="Calibri" w:hAnsi="Calibri" w:cs="Calibri"/>
          <w:sz w:val="24"/>
          <w:szCs w:val="24"/>
        </w:rPr>
        <w:t>w sąsiednich miejscowościach, co może skutkować opóźnieniami, brakiem dostępu w danej chwili do karetki, pośpiechem, a nawet błędami.</w:t>
      </w:r>
    </w:p>
    <w:p w14:paraId="2A41A7FB" w14:textId="40C6DD1D" w:rsidR="00A76C15" w:rsidRPr="001B5BD5" w:rsidRDefault="000150FA" w:rsidP="000150FA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Apelujemy, aby</w:t>
      </w:r>
      <w:r w:rsidR="00A76C15">
        <w:rPr>
          <w:rFonts w:ascii="Calibri" w:hAnsi="Calibri" w:cs="Calibri"/>
          <w:sz w:val="24"/>
          <w:szCs w:val="24"/>
        </w:rPr>
        <w:t xml:space="preserve"> wziąć pod uwagę dobro i życie pacjentów. </w:t>
      </w:r>
      <w:r w:rsidRPr="00832EF0">
        <w:rPr>
          <w:rFonts w:ascii="Calibri" w:hAnsi="Calibri" w:cs="Calibri"/>
          <w:sz w:val="24"/>
          <w:szCs w:val="24"/>
        </w:rPr>
        <w:t xml:space="preserve">Oszczędności budżetowe nie powinny naruszać podstawowego prawa obywateli do bezpieczeństwa zdrowotnego. </w:t>
      </w:r>
      <w:r>
        <w:rPr>
          <w:rFonts w:ascii="Calibri" w:hAnsi="Calibri" w:cs="Calibri"/>
          <w:sz w:val="24"/>
          <w:szCs w:val="24"/>
        </w:rPr>
        <w:br/>
      </w:r>
      <w:r w:rsidRPr="00832EF0">
        <w:rPr>
          <w:rFonts w:ascii="Calibri" w:hAnsi="Calibri" w:cs="Calibri"/>
          <w:sz w:val="24"/>
          <w:szCs w:val="24"/>
        </w:rPr>
        <w:t>W szczególności dotyczy to terenów wiejskich, gdzie infrastruktura i odległości do szpitali stanowią barierę w dostępie do</w:t>
      </w:r>
      <w:r>
        <w:rPr>
          <w:rFonts w:ascii="Calibri" w:hAnsi="Calibri" w:cs="Calibri"/>
          <w:sz w:val="24"/>
          <w:szCs w:val="24"/>
        </w:rPr>
        <w:t xml:space="preserve"> szybkiej</w:t>
      </w:r>
      <w:r w:rsidRPr="00832E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pomocy medycznej</w:t>
      </w:r>
      <w:r w:rsidRPr="00832EF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A76C15">
        <w:rPr>
          <w:rFonts w:ascii="Calibri" w:hAnsi="Calibri" w:cs="Calibri"/>
          <w:sz w:val="24"/>
          <w:szCs w:val="24"/>
        </w:rPr>
        <w:t xml:space="preserve">Oszczędności finansowe mają sens tylko wtedy, gdy nie prowadzą do realnego ryzyka utraty zdrowia lub życia. Życie ludzkie jest </w:t>
      </w:r>
      <w:r>
        <w:rPr>
          <w:rFonts w:ascii="Calibri" w:hAnsi="Calibri" w:cs="Calibri"/>
          <w:sz w:val="24"/>
          <w:szCs w:val="24"/>
        </w:rPr>
        <w:t>naj</w:t>
      </w:r>
      <w:r w:rsidR="00A76C15">
        <w:rPr>
          <w:rFonts w:ascii="Calibri" w:hAnsi="Calibri" w:cs="Calibri"/>
          <w:sz w:val="24"/>
          <w:szCs w:val="24"/>
        </w:rPr>
        <w:t>ważniejsze</w:t>
      </w:r>
      <w:r>
        <w:rPr>
          <w:rFonts w:ascii="Calibri" w:hAnsi="Calibri" w:cs="Calibri"/>
          <w:sz w:val="24"/>
          <w:szCs w:val="24"/>
        </w:rPr>
        <w:t>.</w:t>
      </w:r>
      <w:r w:rsidR="00A76C1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</w:t>
      </w:r>
      <w:r w:rsidR="00A76C15">
        <w:rPr>
          <w:rFonts w:ascii="Calibri" w:hAnsi="Calibri" w:cs="Calibri"/>
          <w:sz w:val="24"/>
          <w:szCs w:val="24"/>
        </w:rPr>
        <w:t>ie jest</w:t>
      </w:r>
      <w:r>
        <w:rPr>
          <w:rFonts w:ascii="Calibri" w:hAnsi="Calibri" w:cs="Calibri"/>
          <w:sz w:val="24"/>
          <w:szCs w:val="24"/>
        </w:rPr>
        <w:t xml:space="preserve"> ono</w:t>
      </w:r>
      <w:r w:rsidR="00A76C15">
        <w:rPr>
          <w:rFonts w:ascii="Calibri" w:hAnsi="Calibri" w:cs="Calibri"/>
          <w:sz w:val="24"/>
          <w:szCs w:val="24"/>
        </w:rPr>
        <w:t xml:space="preserve"> kosztem, tylko podstawową wartością państwa </w:t>
      </w:r>
      <w:r>
        <w:rPr>
          <w:rFonts w:ascii="Calibri" w:hAnsi="Calibri" w:cs="Calibri"/>
          <w:sz w:val="24"/>
          <w:szCs w:val="24"/>
        </w:rPr>
        <w:br/>
      </w:r>
      <w:r w:rsidR="00A76C15">
        <w:rPr>
          <w:rFonts w:ascii="Calibri" w:hAnsi="Calibri" w:cs="Calibri"/>
          <w:sz w:val="24"/>
          <w:szCs w:val="24"/>
        </w:rPr>
        <w:t xml:space="preserve">i społeczeństwa. </w:t>
      </w:r>
    </w:p>
    <w:p w14:paraId="3EFA2112" w14:textId="30AC19BA" w:rsidR="008C28F6" w:rsidRPr="007A27B9" w:rsidRDefault="00121CF4" w:rsidP="000150FA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B5BD5">
        <w:rPr>
          <w:rFonts w:ascii="Calibri" w:hAnsi="Calibri" w:cs="Calibri"/>
          <w:sz w:val="24"/>
          <w:szCs w:val="24"/>
        </w:rPr>
        <w:br w:type="page"/>
      </w:r>
    </w:p>
    <w:p w14:paraId="1BAD6B5A" w14:textId="5563B947" w:rsidR="00463C3D" w:rsidRDefault="00463C3D" w:rsidP="000150F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69BF8F9" w14:textId="77777777" w:rsidR="007A7BD2" w:rsidRDefault="00E56ADC" w:rsidP="007A7BD2">
      <w:pPr>
        <w:suppressAutoHyphens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80D74">
        <w:rPr>
          <w:rFonts w:cstheme="minorHAnsi"/>
          <w:b/>
          <w:sz w:val="24"/>
          <w:szCs w:val="24"/>
        </w:rPr>
        <w:t xml:space="preserve">Uzasadnienie do projektu </w:t>
      </w:r>
    </w:p>
    <w:p w14:paraId="5331BB4D" w14:textId="6EF98AE4" w:rsidR="007A7BD2" w:rsidRPr="00E80D74" w:rsidRDefault="00E56ADC" w:rsidP="007A7BD2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cstheme="minorHAnsi"/>
          <w:b/>
          <w:sz w:val="24"/>
          <w:szCs w:val="24"/>
        </w:rPr>
        <w:t xml:space="preserve">uchwały </w:t>
      </w:r>
      <w:r w:rsidR="007A7BD2"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nr XXI. </w:t>
      </w:r>
      <w:r w:rsidR="007A4FAA">
        <w:rPr>
          <w:rFonts w:eastAsia="Times New Roman" w:cstheme="minorHAnsi"/>
          <w:b/>
          <w:sz w:val="24"/>
          <w:szCs w:val="24"/>
          <w:lang w:eastAsia="ar-SA"/>
        </w:rPr>
        <w:t>4</w:t>
      </w:r>
      <w:r w:rsidR="007A7BD2" w:rsidRPr="00E80D74">
        <w:rPr>
          <w:rFonts w:eastAsia="Times New Roman" w:cstheme="minorHAnsi"/>
          <w:b/>
          <w:sz w:val="24"/>
          <w:szCs w:val="24"/>
          <w:lang w:eastAsia="ar-SA"/>
        </w:rPr>
        <w:t>.2026</w:t>
      </w:r>
    </w:p>
    <w:p w14:paraId="35EB65FF" w14:textId="77777777" w:rsidR="007A7BD2" w:rsidRPr="00E80D74" w:rsidRDefault="007A7BD2" w:rsidP="007A7BD2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Rady Gminy Jednorożec </w:t>
      </w:r>
    </w:p>
    <w:p w14:paraId="22B4A621" w14:textId="1115AF98" w:rsidR="007A7BD2" w:rsidRPr="00E80D74" w:rsidRDefault="007A7BD2" w:rsidP="007A7BD2">
      <w:pPr>
        <w:suppressAutoHyphens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z dnia </w:t>
      </w:r>
      <w:r w:rsidR="007A4FAA">
        <w:rPr>
          <w:rFonts w:eastAsia="Times New Roman" w:cstheme="minorHAnsi"/>
          <w:b/>
          <w:sz w:val="24"/>
          <w:szCs w:val="24"/>
          <w:lang w:eastAsia="ar-SA"/>
        </w:rPr>
        <w:t>28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stycznia 2026 r.</w:t>
      </w:r>
    </w:p>
    <w:p w14:paraId="1D0CA647" w14:textId="07560633" w:rsidR="00E56ADC" w:rsidRPr="00E80D74" w:rsidRDefault="00E56ADC" w:rsidP="000150FA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E80D74">
        <w:rPr>
          <w:rFonts w:eastAsia="Times New Roman" w:cstheme="minorHAnsi"/>
          <w:b/>
          <w:sz w:val="24"/>
          <w:szCs w:val="24"/>
          <w:lang w:eastAsia="ar-SA"/>
        </w:rPr>
        <w:t>w sprawie</w:t>
      </w:r>
      <w:r w:rsidR="007A27B9">
        <w:rPr>
          <w:rFonts w:eastAsia="Times New Roman" w:cstheme="minorHAnsi"/>
          <w:b/>
          <w:sz w:val="24"/>
          <w:szCs w:val="24"/>
          <w:lang w:eastAsia="ar-SA"/>
        </w:rPr>
        <w:t xml:space="preserve"> apelu</w:t>
      </w:r>
      <w:r w:rsidRPr="00E80D74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7A27B9" w:rsidRPr="00B9242E">
        <w:rPr>
          <w:rFonts w:eastAsia="Times New Roman" w:cstheme="minorHAnsi"/>
          <w:b/>
          <w:sz w:val="24"/>
          <w:szCs w:val="24"/>
          <w:lang w:eastAsia="ar-SA"/>
        </w:rPr>
        <w:t xml:space="preserve">dotyczącego </w:t>
      </w:r>
      <w:r w:rsidR="007A27B9" w:rsidRPr="00B9242E">
        <w:rPr>
          <w:rFonts w:cstheme="minorHAnsi"/>
          <w:b/>
          <w:sz w:val="24"/>
          <w:szCs w:val="24"/>
        </w:rPr>
        <w:t>przywrócenia całodobowego wymiaru czasu pracy</w:t>
      </w:r>
      <w:r w:rsidR="007A27B9">
        <w:rPr>
          <w:rFonts w:cstheme="minorHAnsi"/>
          <w:b/>
          <w:sz w:val="24"/>
          <w:szCs w:val="24"/>
        </w:rPr>
        <w:br/>
      </w:r>
      <w:r w:rsidR="007A27B9" w:rsidRPr="00B9242E">
        <w:rPr>
          <w:rFonts w:cstheme="minorHAnsi"/>
          <w:b/>
          <w:sz w:val="24"/>
          <w:szCs w:val="24"/>
        </w:rPr>
        <w:t xml:space="preserve">Zespołu Ratownictwa Medycznego </w:t>
      </w:r>
      <w:r w:rsidR="007A27B9" w:rsidRPr="00272C1A">
        <w:rPr>
          <w:rFonts w:eastAsia="Times New Roman" w:cstheme="minorHAnsi"/>
          <w:b/>
          <w:bCs/>
          <w:sz w:val="24"/>
          <w:szCs w:val="24"/>
          <w:lang w:eastAsia="ar-SA"/>
        </w:rPr>
        <w:t>stacjonującego w miejscowości Jednoroże</w:t>
      </w:r>
      <w:r w:rsidR="007A27B9">
        <w:rPr>
          <w:rFonts w:eastAsia="Times New Roman" w:cstheme="minorHAnsi"/>
          <w:b/>
          <w:bCs/>
          <w:sz w:val="24"/>
          <w:szCs w:val="24"/>
          <w:lang w:eastAsia="ar-SA"/>
        </w:rPr>
        <w:t>c</w:t>
      </w:r>
    </w:p>
    <w:p w14:paraId="0953A14D" w14:textId="77777777" w:rsidR="00E56ADC" w:rsidRPr="00E80D74" w:rsidRDefault="00E56ADC" w:rsidP="000150FA">
      <w:pPr>
        <w:suppressAutoHyphens/>
        <w:spacing w:after="0" w:line="36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14:paraId="5D5FB228" w14:textId="49344F3B" w:rsidR="00B53DC3" w:rsidRPr="007A7BD2" w:rsidRDefault="00B53DC3" w:rsidP="007A27B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A7BD2">
        <w:rPr>
          <w:rFonts w:cstheme="minorHAnsi"/>
          <w:sz w:val="24"/>
          <w:szCs w:val="24"/>
        </w:rPr>
        <w:t xml:space="preserve">Zgodnie z § 17 ust. 2 pkt 4 </w:t>
      </w:r>
      <w:r w:rsidR="007A7BD2" w:rsidRPr="007A7BD2">
        <w:rPr>
          <w:rFonts w:cstheme="minorHAnsi"/>
          <w:sz w:val="24"/>
          <w:szCs w:val="24"/>
        </w:rPr>
        <w:t xml:space="preserve">Statutu Gminy Jednorożec stanowiącego załącznik </w:t>
      </w:r>
      <w:r w:rsidR="007A7BD2">
        <w:rPr>
          <w:rFonts w:cstheme="minorHAnsi"/>
          <w:sz w:val="24"/>
          <w:szCs w:val="24"/>
        </w:rPr>
        <w:br/>
      </w:r>
      <w:r w:rsidR="007A7BD2" w:rsidRPr="007A7BD2">
        <w:rPr>
          <w:rFonts w:cstheme="minorHAnsi"/>
          <w:sz w:val="24"/>
          <w:szCs w:val="24"/>
        </w:rPr>
        <w:t xml:space="preserve">do uchwały Nr SOK.0007.21.2018 Rady Gminy Jednorożec z dnia 28 grudnia 2018 r. w sprawie Statutu Gminy Jednorożec (Dz. Urz. Woj. </w:t>
      </w:r>
      <w:proofErr w:type="spellStart"/>
      <w:r w:rsidR="007A7BD2" w:rsidRPr="007A7BD2">
        <w:rPr>
          <w:rFonts w:cstheme="minorHAnsi"/>
          <w:sz w:val="24"/>
          <w:szCs w:val="24"/>
        </w:rPr>
        <w:t>Mazow</w:t>
      </w:r>
      <w:proofErr w:type="spellEnd"/>
      <w:r w:rsidR="007A7BD2" w:rsidRPr="007A7BD2">
        <w:rPr>
          <w:rFonts w:cstheme="minorHAnsi"/>
          <w:sz w:val="24"/>
          <w:szCs w:val="24"/>
        </w:rPr>
        <w:t xml:space="preserve">. z 2019 r. poz. 165 z późn. zm.) </w:t>
      </w:r>
      <w:r w:rsidRPr="007A7BD2">
        <w:rPr>
          <w:rFonts w:cstheme="minorHAnsi"/>
          <w:sz w:val="24"/>
          <w:szCs w:val="24"/>
        </w:rPr>
        <w:t>Rada może:</w:t>
      </w:r>
      <w:r w:rsidR="007A27B9" w:rsidRPr="007A7BD2">
        <w:rPr>
          <w:rFonts w:cstheme="minorHAnsi"/>
          <w:sz w:val="24"/>
          <w:szCs w:val="24"/>
        </w:rPr>
        <w:t xml:space="preserve"> </w:t>
      </w:r>
      <w:r w:rsidRPr="007A7BD2">
        <w:rPr>
          <w:rFonts w:cstheme="minorHAnsi"/>
          <w:sz w:val="24"/>
          <w:szCs w:val="24"/>
        </w:rPr>
        <w:t xml:space="preserve">kierować apele zawierające formalne, niewiążące wezwania adresatów zewnętrznych </w:t>
      </w:r>
      <w:r w:rsidR="007A7BD2">
        <w:rPr>
          <w:rFonts w:cstheme="minorHAnsi"/>
          <w:sz w:val="24"/>
          <w:szCs w:val="24"/>
        </w:rPr>
        <w:br/>
      </w:r>
      <w:r w:rsidRPr="007A7BD2">
        <w:rPr>
          <w:rFonts w:cstheme="minorHAnsi"/>
          <w:sz w:val="24"/>
          <w:szCs w:val="24"/>
        </w:rPr>
        <w:t>do określonego postępowania, podjęcia inicjatywy czy zadania</w:t>
      </w:r>
      <w:r w:rsidR="007A27B9" w:rsidRPr="007A7BD2">
        <w:rPr>
          <w:rFonts w:cstheme="minorHAnsi"/>
          <w:sz w:val="24"/>
          <w:szCs w:val="24"/>
        </w:rPr>
        <w:t>.</w:t>
      </w:r>
    </w:p>
    <w:p w14:paraId="21E393B8" w14:textId="0E58EEE3" w:rsidR="00B53DC3" w:rsidRPr="007A27B9" w:rsidRDefault="007A27B9" w:rsidP="000150F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A7BD2">
        <w:rPr>
          <w:rFonts w:cstheme="minorHAnsi"/>
          <w:sz w:val="24"/>
          <w:szCs w:val="24"/>
        </w:rPr>
        <w:t>Natomiast zgodnie z ust. 3 § 17 „</w:t>
      </w:r>
      <w:r w:rsidR="00B53DC3" w:rsidRPr="007A7BD2">
        <w:rPr>
          <w:rFonts w:cstheme="minorHAnsi"/>
          <w:sz w:val="24"/>
          <w:szCs w:val="24"/>
        </w:rPr>
        <w:t>Do postanowień</w:t>
      </w:r>
      <w:r w:rsidR="00B53DC3" w:rsidRPr="007A27B9">
        <w:rPr>
          <w:rFonts w:cstheme="minorHAnsi"/>
          <w:sz w:val="24"/>
          <w:szCs w:val="24"/>
        </w:rPr>
        <w:t>, deklaracji, oświadczeń, apeli, obwieszczeń i wniosków ma zastosowanie</w:t>
      </w:r>
      <w:r w:rsidRPr="007A27B9">
        <w:rPr>
          <w:rFonts w:cstheme="minorHAnsi"/>
          <w:sz w:val="24"/>
          <w:szCs w:val="24"/>
        </w:rPr>
        <w:t xml:space="preserve"> </w:t>
      </w:r>
      <w:r w:rsidR="00B53DC3" w:rsidRPr="007A27B9">
        <w:rPr>
          <w:rFonts w:cstheme="minorHAnsi"/>
          <w:sz w:val="24"/>
          <w:szCs w:val="24"/>
        </w:rPr>
        <w:t xml:space="preserve">tryb zgłaszania inicjatywy uchwałodawczej </w:t>
      </w:r>
      <w:r w:rsidRPr="007A27B9">
        <w:rPr>
          <w:rFonts w:cstheme="minorHAnsi"/>
          <w:sz w:val="24"/>
          <w:szCs w:val="24"/>
        </w:rPr>
        <w:br/>
      </w:r>
      <w:r w:rsidR="00B53DC3" w:rsidRPr="007A27B9">
        <w:rPr>
          <w:rFonts w:cstheme="minorHAnsi"/>
          <w:sz w:val="24"/>
          <w:szCs w:val="24"/>
        </w:rPr>
        <w:t>i podejmowania uchwał.</w:t>
      </w:r>
      <w:r w:rsidR="00FC5DAF">
        <w:rPr>
          <w:rFonts w:cstheme="minorHAnsi"/>
          <w:sz w:val="24"/>
          <w:szCs w:val="24"/>
        </w:rPr>
        <w:t>”.</w:t>
      </w:r>
    </w:p>
    <w:p w14:paraId="22FFC334" w14:textId="704A3BED" w:rsidR="008C28F6" w:rsidRPr="007A27B9" w:rsidRDefault="007A27B9" w:rsidP="000150FA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27B9">
        <w:rPr>
          <w:rFonts w:eastAsia="Times New Roman" w:cstheme="minorHAnsi"/>
          <w:sz w:val="24"/>
          <w:szCs w:val="24"/>
          <w:lang w:eastAsia="ar-SA"/>
        </w:rPr>
        <w:t xml:space="preserve">Od 01.01.2026 r. </w:t>
      </w:r>
      <w:r w:rsidRPr="007A27B9">
        <w:rPr>
          <w:rFonts w:cstheme="minorHAnsi"/>
          <w:sz w:val="24"/>
          <w:szCs w:val="24"/>
        </w:rPr>
        <w:t xml:space="preserve">liczba godzin funkcjonowania Zespołu Ratownictwa Medycznego </w:t>
      </w:r>
      <w:r>
        <w:rPr>
          <w:rFonts w:cstheme="minorHAnsi"/>
          <w:sz w:val="24"/>
          <w:szCs w:val="24"/>
        </w:rPr>
        <w:br/>
      </w:r>
      <w:r w:rsidRPr="007A27B9">
        <w:rPr>
          <w:rFonts w:cstheme="minorHAnsi"/>
          <w:sz w:val="24"/>
          <w:szCs w:val="24"/>
        </w:rPr>
        <w:t xml:space="preserve">w Jednorożec została ograniczona z 24 godzin na dobę do 12 godzin na dobę co stanowi realne zagrożenie dla zdrowia lub życia mieszkańców, dlatego </w:t>
      </w:r>
      <w:r w:rsidRPr="007A27B9">
        <w:rPr>
          <w:rFonts w:eastAsia="Times New Roman" w:cstheme="minorHAnsi"/>
          <w:sz w:val="24"/>
          <w:szCs w:val="24"/>
          <w:lang w:eastAsia="pl-PL"/>
        </w:rPr>
        <w:t xml:space="preserve">mając na względzie konieczność zapewnienia należytej ochrony zdrowia i życia mieszkańców </w:t>
      </w:r>
      <w:r w:rsidRPr="007A27B9">
        <w:rPr>
          <w:rFonts w:cstheme="minorHAnsi"/>
          <w:sz w:val="24"/>
          <w:szCs w:val="24"/>
        </w:rPr>
        <w:t xml:space="preserve">podejmowanie dalszych działań Wójta Gminy i Rady Gminy jest w pełni uzasadnione. </w:t>
      </w:r>
    </w:p>
    <w:p w14:paraId="49E4C7D8" w14:textId="77777777" w:rsidR="00E56ADC" w:rsidRPr="00E80D74" w:rsidRDefault="00E56ADC" w:rsidP="000150FA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81B0E6" w14:textId="77777777" w:rsidR="00FC5DAF" w:rsidRDefault="00FC5DAF" w:rsidP="00FC5DAF">
      <w:pPr>
        <w:suppressAutoHyphens/>
        <w:spacing w:after="0" w:line="360" w:lineRule="auto"/>
        <w:ind w:left="5664" w:firstLine="70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</w:p>
    <w:p w14:paraId="151E8800" w14:textId="77777777" w:rsidR="00FC5DAF" w:rsidRDefault="00FC5DAF" w:rsidP="00FC5DAF">
      <w:pPr>
        <w:suppressAutoHyphens/>
        <w:spacing w:after="0" w:line="360" w:lineRule="auto"/>
        <w:ind w:left="5664" w:firstLine="708"/>
        <w:rPr>
          <w:rFonts w:eastAsia="Times New Roman" w:cstheme="minorHAnsi"/>
          <w:color w:val="000000" w:themeColor="text1"/>
          <w:sz w:val="24"/>
          <w:szCs w:val="24"/>
          <w:lang w:eastAsia="ar-SA"/>
        </w:rPr>
      </w:pPr>
    </w:p>
    <w:sectPr w:rsidR="00FC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E0C05"/>
    <w:multiLevelType w:val="hybridMultilevel"/>
    <w:tmpl w:val="32BE1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8D"/>
    <w:rsid w:val="000150FA"/>
    <w:rsid w:val="00046EB8"/>
    <w:rsid w:val="000700B4"/>
    <w:rsid w:val="000D6E0F"/>
    <w:rsid w:val="000E4D77"/>
    <w:rsid w:val="00121CF4"/>
    <w:rsid w:val="001F5AD8"/>
    <w:rsid w:val="002269E2"/>
    <w:rsid w:val="00272C1A"/>
    <w:rsid w:val="00324F04"/>
    <w:rsid w:val="003B73B2"/>
    <w:rsid w:val="003F7590"/>
    <w:rsid w:val="00416ADD"/>
    <w:rsid w:val="00422EC9"/>
    <w:rsid w:val="00463C3D"/>
    <w:rsid w:val="00490628"/>
    <w:rsid w:val="004F634B"/>
    <w:rsid w:val="00507AF6"/>
    <w:rsid w:val="00592C8A"/>
    <w:rsid w:val="005E58E2"/>
    <w:rsid w:val="00631BEA"/>
    <w:rsid w:val="00637BD3"/>
    <w:rsid w:val="006A6AC5"/>
    <w:rsid w:val="006A74AA"/>
    <w:rsid w:val="006E0017"/>
    <w:rsid w:val="007045F7"/>
    <w:rsid w:val="0073216E"/>
    <w:rsid w:val="0074154A"/>
    <w:rsid w:val="007A27B9"/>
    <w:rsid w:val="007A4FAA"/>
    <w:rsid w:val="007A7BD2"/>
    <w:rsid w:val="0085377D"/>
    <w:rsid w:val="008872CC"/>
    <w:rsid w:val="00895FD7"/>
    <w:rsid w:val="008C28F6"/>
    <w:rsid w:val="008E0533"/>
    <w:rsid w:val="0090041C"/>
    <w:rsid w:val="00936B1D"/>
    <w:rsid w:val="00A51C10"/>
    <w:rsid w:val="00A76C15"/>
    <w:rsid w:val="00A97B2E"/>
    <w:rsid w:val="00AD2252"/>
    <w:rsid w:val="00B10E4B"/>
    <w:rsid w:val="00B53DC3"/>
    <w:rsid w:val="00B9242E"/>
    <w:rsid w:val="00BD6F0F"/>
    <w:rsid w:val="00C85C2A"/>
    <w:rsid w:val="00CA02BD"/>
    <w:rsid w:val="00D13AC9"/>
    <w:rsid w:val="00D43926"/>
    <w:rsid w:val="00E11184"/>
    <w:rsid w:val="00E52F59"/>
    <w:rsid w:val="00E56ADC"/>
    <w:rsid w:val="00E7164D"/>
    <w:rsid w:val="00E80D74"/>
    <w:rsid w:val="00E97EA1"/>
    <w:rsid w:val="00EC4226"/>
    <w:rsid w:val="00F05BE2"/>
    <w:rsid w:val="00F35BE9"/>
    <w:rsid w:val="00F4248D"/>
    <w:rsid w:val="00F842C7"/>
    <w:rsid w:val="00FC5DAF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25CF"/>
  <w15:docId w15:val="{3925E54E-8B07-407A-9B32-D0FFA534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4F0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aobidzińska</dc:creator>
  <cp:lastModifiedBy>Agnieszka Obrębska</cp:lastModifiedBy>
  <cp:revision>6</cp:revision>
  <cp:lastPrinted>2026-01-28T12:25:00Z</cp:lastPrinted>
  <dcterms:created xsi:type="dcterms:W3CDTF">2026-01-28T11:49:00Z</dcterms:created>
  <dcterms:modified xsi:type="dcterms:W3CDTF">2026-01-28T12:25:00Z</dcterms:modified>
</cp:coreProperties>
</file>