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D900" w14:textId="78226557" w:rsidR="00082048" w:rsidRDefault="00082048" w:rsidP="00082048">
      <w:pPr>
        <w:spacing w:after="0"/>
      </w:pPr>
      <w:bookmarkStart w:id="0" w:name="_Toc120379311"/>
      <w:bookmarkStart w:id="1" w:name="_Toc120797621"/>
      <w:r>
        <w:t>Załącznik</w:t>
      </w:r>
    </w:p>
    <w:p w14:paraId="65161719" w14:textId="2D233097" w:rsidR="00082048" w:rsidRDefault="00082048" w:rsidP="00082048">
      <w:pPr>
        <w:spacing w:after="0"/>
      </w:pPr>
      <w:r>
        <w:t>Do Uchwały Nr</w:t>
      </w:r>
      <w:r w:rsidR="00B46F2D">
        <w:t xml:space="preserve"> XXI.5.2026</w:t>
      </w:r>
    </w:p>
    <w:p w14:paraId="1FEAD75D" w14:textId="7251AC7D" w:rsidR="00082048" w:rsidRDefault="00082048" w:rsidP="00082048">
      <w:pPr>
        <w:spacing w:after="0"/>
      </w:pPr>
      <w:r>
        <w:t>Rady Gminy Jednorożec</w:t>
      </w:r>
    </w:p>
    <w:p w14:paraId="0D096994" w14:textId="453D8207" w:rsidR="00082048" w:rsidRDefault="00082048" w:rsidP="00082048">
      <w:pPr>
        <w:spacing w:after="0"/>
      </w:pPr>
      <w:r>
        <w:t>Z dnia</w:t>
      </w:r>
      <w:r w:rsidR="00B46F2D">
        <w:t xml:space="preserve"> 28 stycznia </w:t>
      </w:r>
      <w:r>
        <w:t>2026 r.</w:t>
      </w:r>
    </w:p>
    <w:sdt>
      <w:sdtPr>
        <w:id w:val="241765655"/>
        <w:docPartObj>
          <w:docPartGallery w:val="Cover Pages"/>
          <w:docPartUnique/>
        </w:docPartObj>
      </w:sdtPr>
      <w:sdtEndPr>
        <w:rPr>
          <w:b/>
          <w:bCs/>
          <w:sz w:val="48"/>
          <w:szCs w:val="48"/>
        </w:rPr>
      </w:sdtEndPr>
      <w:sdtContent>
        <w:p w14:paraId="7343BC12" w14:textId="15F34D9A" w:rsidR="00E02699" w:rsidRDefault="00E02699" w:rsidP="00F918E4"/>
        <w:p w14:paraId="065E1D93" w14:textId="77777777" w:rsidR="00E02699" w:rsidRDefault="00E02699" w:rsidP="00F918E4"/>
        <w:p w14:paraId="3E39EEF4" w14:textId="77777777" w:rsidR="00E02699" w:rsidRDefault="00E02699" w:rsidP="00F918E4"/>
        <w:p w14:paraId="795C50AC" w14:textId="77777777" w:rsidR="00E02699" w:rsidRDefault="00E02699" w:rsidP="00F918E4"/>
        <w:p w14:paraId="5A992AC5" w14:textId="77777777" w:rsidR="00E02699" w:rsidRDefault="00E02699" w:rsidP="00F918E4"/>
        <w:p w14:paraId="50603EA2" w14:textId="77777777" w:rsidR="00E02699" w:rsidRDefault="00E02699" w:rsidP="00F918E4"/>
        <w:p w14:paraId="669DBBC1" w14:textId="77777777" w:rsidR="00E02699" w:rsidRDefault="00E02699" w:rsidP="00F918E4"/>
        <w:p w14:paraId="39658514" w14:textId="77777777" w:rsidR="00E02699" w:rsidRDefault="00E02699" w:rsidP="00F918E4"/>
        <w:p w14:paraId="032AEAAA" w14:textId="77777777" w:rsidR="00E02699" w:rsidRDefault="00E02699" w:rsidP="00F918E4"/>
        <w:p w14:paraId="6263D5FF" w14:textId="77777777" w:rsidR="00E02699" w:rsidRDefault="00E02699" w:rsidP="00F918E4"/>
        <w:p w14:paraId="684DF812" w14:textId="6056F665" w:rsidR="00F918E4" w:rsidRPr="00DC4055" w:rsidRDefault="00F918E4" w:rsidP="00F918E4">
          <w:r w:rsidRPr="00DC4055">
            <w:rPr>
              <w:noProof/>
            </w:rPr>
            <mc:AlternateContent>
              <mc:Choice Requires="wpg">
                <w:drawing>
                  <wp:anchor distT="0" distB="0" distL="114300" distR="114300" simplePos="0" relativeHeight="251659264" behindDoc="0" locked="0" layoutInCell="1" allowOverlap="1" wp14:anchorId="5AB90823" wp14:editId="077A134A">
                    <wp:simplePos x="0" y="0"/>
                    <wp:positionH relativeFrom="page">
                      <wp:posOffset>5149516</wp:posOffset>
                    </wp:positionH>
                    <wp:positionV relativeFrom="page">
                      <wp:posOffset>0</wp:posOffset>
                    </wp:positionV>
                    <wp:extent cx="2398027" cy="10058400"/>
                    <wp:effectExtent l="0" t="0" r="21590" b="13970"/>
                    <wp:wrapNone/>
                    <wp:docPr id="453" name="Grupa 78"/>
                    <wp:cNvGraphicFramePr/>
                    <a:graphic xmlns:a="http://schemas.openxmlformats.org/drawingml/2006/main">
                      <a:graphicData uri="http://schemas.microsoft.com/office/word/2010/wordprocessingGroup">
                        <wpg:wgp>
                          <wpg:cNvGrpSpPr/>
                          <wpg:grpSpPr>
                            <a:xfrm>
                              <a:off x="0" y="0"/>
                              <a:ext cx="2398027" cy="10058400"/>
                              <a:chOff x="0" y="0"/>
                              <a:chExt cx="3096491" cy="10058400"/>
                            </a:xfrm>
                            <a:solidFill>
                              <a:schemeClr val="accent1">
                                <a:lumMod val="60000"/>
                                <a:lumOff val="40000"/>
                              </a:schemeClr>
                            </a:solidFill>
                          </wpg:grpSpPr>
                          <wps:wsp>
                            <wps:cNvPr id="459" name="Prostokąt 459" descr="Light vertical"/>
                            <wps:cNvSpPr>
                              <a:spLocks noChangeArrowheads="1"/>
                            </wps:cNvSpPr>
                            <wps:spPr bwMode="auto">
                              <a:xfrm>
                                <a:off x="0" y="0"/>
                                <a:ext cx="138545" cy="1005840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Prostokąt 460"/>
                            <wps:cNvSpPr>
                              <a:spLocks noChangeArrowheads="1"/>
                            </wps:cNvSpPr>
                            <wps:spPr bwMode="auto">
                              <a:xfrm>
                                <a:off x="124691" y="0"/>
                                <a:ext cx="2971800" cy="10058400"/>
                              </a:xfrm>
                              <a:prstGeom prst="rect">
                                <a:avLst/>
                              </a:prstGeom>
                              <a:grpFill/>
                              <a:ln w="9525">
                                <a:solidFill>
                                  <a:srgbClr val="D8D8D8"/>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5AD72EA" id="Grupa 78" o:spid="_x0000_s1026" style="position:absolute;margin-left:405.45pt;margin-top:0;width:188.8pt;height:11in;z-index:251659264;mso-height-percent:1000;mso-position-horizontal-relative:page;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">
                    <v:rect id="Prostokąt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" filled="f" strokecolor="white" strokeweight="1pt">
                      <v:shadow color="#d8d8d8" offset="3pt,3pt"/>
                    </v:rect>
                    <v:rect id="Prostokąt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" filled="f" strokecolor="#d8d8d8"/>
                    <w10:wrap anchorx="page" anchory="page"/>
                  </v:group>
                </w:pict>
              </mc:Fallback>
            </mc:AlternateContent>
          </w:r>
        </w:p>
        <w:p w14:paraId="744218F2" w14:textId="77777777" w:rsidR="00082048" w:rsidRDefault="00E02699" w:rsidP="00CC46DD">
          <w:pPr>
            <w:spacing w:after="160" w:line="259" w:lineRule="auto"/>
            <w:ind w:left="2268"/>
            <w:rPr>
              <w:b/>
              <w:bCs/>
              <w:sz w:val="48"/>
              <w:szCs w:val="48"/>
            </w:rPr>
          </w:pPr>
          <w:r w:rsidRPr="00AC4F24">
            <w:rPr>
              <w:rFonts w:asciiTheme="minorHAnsi" w:hAnsiTheme="minorHAnsi" w:cstheme="minorHAnsi"/>
              <w:noProof/>
              <w:color w:val="FF0000"/>
              <w:szCs w:val="24"/>
            </w:rPr>
            <w:drawing>
              <wp:inline distT="0" distB="0" distL="0" distR="0" wp14:anchorId="50D08AD1" wp14:editId="6B6A497E">
                <wp:extent cx="2315473" cy="2828925"/>
                <wp:effectExtent l="0" t="0" r="8890" b="0"/>
                <wp:docPr id="2" name="Obraz 2" descr="E:\Dokumenty Wojtka\Dyplomy i folderki\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kumenty Wojtka\Dyplomy i folderki\he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631" cy="2840114"/>
                        </a:xfrm>
                        <a:prstGeom prst="rect">
                          <a:avLst/>
                        </a:prstGeom>
                        <a:noFill/>
                        <a:ln>
                          <a:noFill/>
                        </a:ln>
                      </pic:spPr>
                    </pic:pic>
                  </a:graphicData>
                </a:graphic>
              </wp:inline>
            </w:drawing>
          </w:r>
        </w:p>
        <w:p w14:paraId="1232C6EC" w14:textId="5A293D1B" w:rsidR="00F918E4" w:rsidRPr="00DC4055" w:rsidRDefault="00F918E4" w:rsidP="00CC46DD">
          <w:pPr>
            <w:spacing w:after="160" w:line="259" w:lineRule="auto"/>
            <w:ind w:left="2268"/>
            <w:rPr>
              <w:b/>
              <w:bCs/>
              <w:sz w:val="48"/>
              <w:szCs w:val="48"/>
            </w:rPr>
          </w:pPr>
          <w:r w:rsidRPr="00DC4055">
            <w:rPr>
              <w:noProof/>
            </w:rPr>
            <mc:AlternateContent>
              <mc:Choice Requires="wps">
                <w:drawing>
                  <wp:anchor distT="0" distB="0" distL="114300" distR="114300" simplePos="0" relativeHeight="251660288" behindDoc="0" locked="0" layoutInCell="0" allowOverlap="1" wp14:anchorId="7142B8EC" wp14:editId="27BD3B09">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7026442" cy="2369820"/>
                    <wp:effectExtent l="0" t="0" r="22225" b="11430"/>
                    <wp:wrapNone/>
                    <wp:docPr id="463"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6442" cy="2369820"/>
                            </a:xfrm>
                            <a:prstGeom prst="rect">
                              <a:avLst/>
                            </a:prstGeom>
                            <a:solidFill>
                              <a:schemeClr val="accent1">
                                <a:lumMod val="50000"/>
                              </a:schemeClr>
                            </a:solidFill>
                            <a:ln w="19050">
                              <a:solidFill>
                                <a:schemeClr val="accent1">
                                  <a:lumMod val="50000"/>
                                </a:schemeClr>
                              </a:solidFill>
                              <a:miter lim="800000"/>
                              <a:headEnd/>
                              <a:tailEnd/>
                            </a:ln>
                          </wps:spPr>
                          <wps:txbx>
                            <w:txbxContent>
                              <w:p w14:paraId="1AD62724" w14:textId="3C3F4DF8" w:rsidR="00F918E4" w:rsidRPr="00AA7FC7" w:rsidRDefault="00F918E4" w:rsidP="00F918E4">
                                <w:pPr>
                                  <w:pStyle w:val="Bezodstpw"/>
                                  <w:jc w:val="right"/>
                                  <w:rPr>
                                    <w:color w:val="FFFFFF" w:themeColor="background1"/>
                                    <w:sz w:val="72"/>
                                    <w:szCs w:val="72"/>
                                  </w:rPr>
                                </w:pPr>
                                <w:r w:rsidRPr="00075A5B">
                                  <w:rPr>
                                    <w:rFonts w:ascii="Times New Roman" w:hAnsi="Times New Roman" w:cs="Times New Roman"/>
                                    <w:b/>
                                    <w:bCs/>
                                    <w:color w:val="FFFFFF" w:themeColor="background1"/>
                                    <w:sz w:val="74"/>
                                    <w:szCs w:val="74"/>
                                  </w:rPr>
                                  <w:t xml:space="preserve">Strategia Rozwiązywania Problemów Społecznych na lata </w:t>
                                </w:r>
                                <w:r w:rsidRPr="00A35883">
                                  <w:rPr>
                                    <w:rFonts w:ascii="Times New Roman" w:hAnsi="Times New Roman" w:cs="Times New Roman"/>
                                    <w:b/>
                                    <w:bCs/>
                                    <w:color w:val="FFFFFF" w:themeColor="background1"/>
                                    <w:sz w:val="74"/>
                                    <w:szCs w:val="74"/>
                                  </w:rPr>
                                  <w:t>2026-203</w:t>
                                </w:r>
                                <w:r w:rsidR="00631F1F">
                                  <w:rPr>
                                    <w:rFonts w:ascii="Times New Roman" w:hAnsi="Times New Roman" w:cs="Times New Roman"/>
                                    <w:b/>
                                    <w:bCs/>
                                    <w:color w:val="FFFFFF" w:themeColor="background1"/>
                                    <w:sz w:val="74"/>
                                    <w:szCs w:val="74"/>
                                  </w:rPr>
                                  <w:t>6</w:t>
                                </w:r>
                                <w:r w:rsidRPr="00A35883">
                                  <w:rPr>
                                    <w:rFonts w:ascii="Times New Roman" w:hAnsi="Times New Roman" w:cs="Times New Roman"/>
                                    <w:b/>
                                    <w:bCs/>
                                    <w:color w:val="FFFFFF" w:themeColor="background1"/>
                                    <w:sz w:val="74"/>
                                    <w:szCs w:val="74"/>
                                  </w:rPr>
                                  <w:t xml:space="preserve"> </w:t>
                                </w:r>
                                <w:r w:rsidRPr="00075A5B">
                                  <w:rPr>
                                    <w:rFonts w:ascii="Times New Roman" w:hAnsi="Times New Roman" w:cs="Times New Roman"/>
                                    <w:b/>
                                    <w:bCs/>
                                    <w:color w:val="FFFFFF" w:themeColor="background1"/>
                                    <w:sz w:val="74"/>
                                    <w:szCs w:val="74"/>
                                  </w:rPr>
                                  <w:t xml:space="preserve">w </w:t>
                                </w:r>
                                <w:r w:rsidR="004A7718">
                                  <w:rPr>
                                    <w:rFonts w:ascii="Times New Roman" w:hAnsi="Times New Roman" w:cs="Times New Roman"/>
                                    <w:b/>
                                    <w:bCs/>
                                    <w:color w:val="FFFFFF" w:themeColor="background1"/>
                                    <w:sz w:val="74"/>
                                    <w:szCs w:val="74"/>
                                  </w:rPr>
                                  <w:t>Gminie</w:t>
                                </w:r>
                                <w:r>
                                  <w:rPr>
                                    <w:rFonts w:ascii="Times New Roman" w:hAnsi="Times New Roman" w:cs="Times New Roman"/>
                                    <w:b/>
                                    <w:bCs/>
                                    <w:color w:val="FFFFFF" w:themeColor="background1"/>
                                    <w:sz w:val="74"/>
                                    <w:szCs w:val="74"/>
                                  </w:rPr>
                                  <w:t xml:space="preserve"> </w:t>
                                </w:r>
                                <w:r w:rsidR="004A7718">
                                  <w:rPr>
                                    <w:rFonts w:ascii="Times New Roman" w:hAnsi="Times New Roman" w:cs="Times New Roman"/>
                                    <w:b/>
                                    <w:bCs/>
                                    <w:color w:val="FFFFFF" w:themeColor="background1"/>
                                    <w:sz w:val="74"/>
                                    <w:szCs w:val="74"/>
                                  </w:rPr>
                                  <w:t>Jednorożec</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42B8EC" id="Prostokąt 16" o:spid="_x0000_s1026" style="position:absolute;left:0;text-align:left;margin-left:0;margin-top:0;width:553.25pt;height:186.6pt;z-index:251660288;visibility:visible;mso-wrap-style:square;mso-width-percent:0;mso-height-percent:0;mso-top-percent:250;mso-wrap-distance-left:9pt;mso-wrap-distance-top:0;mso-wrap-distance-right:9pt;mso-wrap-distance-bottom:0;mso-position-horizontal:left;mso-position-horizontal-relative:page;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" o:allowincell="f" fillcolor="#202f69 [1604]" strokecolor="#202f69 [1604]" strokeweight="1.5pt">
                    <v:textbox inset="14.4pt,,14.4pt">
                      <w:txbxContent>
                        <w:p w14:paraId="1AD62724" w14:textId="3C3F4DF8" w:rsidR="00F918E4" w:rsidRPr="00AA7FC7" w:rsidRDefault="00F918E4" w:rsidP="00F918E4">
                          <w:pPr>
                            <w:pStyle w:val="Bezodstpw"/>
                            <w:jc w:val="right"/>
                            <w:rPr>
                              <w:color w:val="FFFFFF" w:themeColor="background1"/>
                              <w:sz w:val="72"/>
                              <w:szCs w:val="72"/>
                            </w:rPr>
                          </w:pPr>
                          <w:r w:rsidRPr="00075A5B">
                            <w:rPr>
                              <w:rFonts w:ascii="Times New Roman" w:hAnsi="Times New Roman" w:cs="Times New Roman"/>
                              <w:b/>
                              <w:bCs/>
                              <w:color w:val="FFFFFF" w:themeColor="background1"/>
                              <w:sz w:val="74"/>
                              <w:szCs w:val="74"/>
                            </w:rPr>
                            <w:t xml:space="preserve">Strategia Rozwiązywania Problemów Społecznych na lata </w:t>
                          </w:r>
                          <w:r w:rsidRPr="00A35883">
                            <w:rPr>
                              <w:rFonts w:ascii="Times New Roman" w:hAnsi="Times New Roman" w:cs="Times New Roman"/>
                              <w:b/>
                              <w:bCs/>
                              <w:color w:val="FFFFFF" w:themeColor="background1"/>
                              <w:sz w:val="74"/>
                              <w:szCs w:val="74"/>
                            </w:rPr>
                            <w:t>2026-203</w:t>
                          </w:r>
                          <w:r w:rsidR="00631F1F">
                            <w:rPr>
                              <w:rFonts w:ascii="Times New Roman" w:hAnsi="Times New Roman" w:cs="Times New Roman"/>
                              <w:b/>
                              <w:bCs/>
                              <w:color w:val="FFFFFF" w:themeColor="background1"/>
                              <w:sz w:val="74"/>
                              <w:szCs w:val="74"/>
                            </w:rPr>
                            <w:t>6</w:t>
                          </w:r>
                          <w:r w:rsidRPr="00A35883">
                            <w:rPr>
                              <w:rFonts w:ascii="Times New Roman" w:hAnsi="Times New Roman" w:cs="Times New Roman"/>
                              <w:b/>
                              <w:bCs/>
                              <w:color w:val="FFFFFF" w:themeColor="background1"/>
                              <w:sz w:val="74"/>
                              <w:szCs w:val="74"/>
                            </w:rPr>
                            <w:t xml:space="preserve"> </w:t>
                          </w:r>
                          <w:r w:rsidRPr="00075A5B">
                            <w:rPr>
                              <w:rFonts w:ascii="Times New Roman" w:hAnsi="Times New Roman" w:cs="Times New Roman"/>
                              <w:b/>
                              <w:bCs/>
                              <w:color w:val="FFFFFF" w:themeColor="background1"/>
                              <w:sz w:val="74"/>
                              <w:szCs w:val="74"/>
                            </w:rPr>
                            <w:t xml:space="preserve">w </w:t>
                          </w:r>
                          <w:r w:rsidR="004A7718">
                            <w:rPr>
                              <w:rFonts w:ascii="Times New Roman" w:hAnsi="Times New Roman" w:cs="Times New Roman"/>
                              <w:b/>
                              <w:bCs/>
                              <w:color w:val="FFFFFF" w:themeColor="background1"/>
                              <w:sz w:val="74"/>
                              <w:szCs w:val="74"/>
                            </w:rPr>
                            <w:t>Gminie</w:t>
                          </w:r>
                          <w:r>
                            <w:rPr>
                              <w:rFonts w:ascii="Times New Roman" w:hAnsi="Times New Roman" w:cs="Times New Roman"/>
                              <w:b/>
                              <w:bCs/>
                              <w:color w:val="FFFFFF" w:themeColor="background1"/>
                              <w:sz w:val="74"/>
                              <w:szCs w:val="74"/>
                            </w:rPr>
                            <w:t xml:space="preserve"> </w:t>
                          </w:r>
                          <w:r w:rsidR="004A7718">
                            <w:rPr>
                              <w:rFonts w:ascii="Times New Roman" w:hAnsi="Times New Roman" w:cs="Times New Roman"/>
                              <w:b/>
                              <w:bCs/>
                              <w:color w:val="FFFFFF" w:themeColor="background1"/>
                              <w:sz w:val="74"/>
                              <w:szCs w:val="74"/>
                            </w:rPr>
                            <w:t>Jednorożec</w:t>
                          </w:r>
                        </w:p>
                      </w:txbxContent>
                    </v:textbox>
                    <w10:wrap anchorx="page" anchory="page"/>
                  </v:rect>
                </w:pict>
              </mc:Fallback>
            </mc:AlternateContent>
          </w:r>
          <w:r w:rsidR="00362795" w:rsidRPr="00DC4055">
            <w:rPr>
              <w:b/>
              <w:bCs/>
              <w:sz w:val="48"/>
              <w:szCs w:val="48"/>
            </w:rPr>
            <w:t xml:space="preserve"> </w:t>
          </w:r>
          <w:r w:rsidRPr="00DC4055">
            <w:rPr>
              <w:b/>
              <w:bCs/>
              <w:sz w:val="48"/>
              <w:szCs w:val="48"/>
            </w:rPr>
            <w:br w:type="page"/>
          </w:r>
        </w:p>
      </w:sdtContent>
    </w:sdt>
    <w:p w14:paraId="001ED753" w14:textId="77777777" w:rsidR="002143AD" w:rsidRDefault="002143AD" w:rsidP="00F918E4">
      <w:pPr>
        <w:tabs>
          <w:tab w:val="right" w:leader="dot" w:pos="8789"/>
        </w:tabs>
        <w:spacing w:after="0"/>
        <w:ind w:right="708"/>
        <w:jc w:val="left"/>
      </w:pPr>
    </w:p>
    <w:p w14:paraId="770563B8" w14:textId="77777777" w:rsidR="0016062F" w:rsidRDefault="0016062F" w:rsidP="00F918E4">
      <w:pPr>
        <w:tabs>
          <w:tab w:val="right" w:leader="dot" w:pos="8789"/>
        </w:tabs>
        <w:spacing w:after="0"/>
        <w:ind w:right="708"/>
        <w:jc w:val="left"/>
      </w:pPr>
    </w:p>
    <w:p w14:paraId="49FB1401" w14:textId="77777777" w:rsidR="0016062F" w:rsidRDefault="0016062F" w:rsidP="00F918E4">
      <w:pPr>
        <w:tabs>
          <w:tab w:val="right" w:leader="dot" w:pos="8789"/>
        </w:tabs>
        <w:spacing w:after="0"/>
        <w:ind w:right="708"/>
        <w:jc w:val="left"/>
      </w:pPr>
    </w:p>
    <w:p w14:paraId="3CB170B1" w14:textId="77777777" w:rsidR="0016062F" w:rsidRDefault="0016062F" w:rsidP="00F918E4">
      <w:pPr>
        <w:tabs>
          <w:tab w:val="right" w:leader="dot" w:pos="8789"/>
        </w:tabs>
        <w:spacing w:after="0"/>
        <w:ind w:right="708"/>
        <w:jc w:val="left"/>
      </w:pPr>
    </w:p>
    <w:p w14:paraId="082DE06B" w14:textId="77777777" w:rsidR="0016062F" w:rsidRDefault="0016062F" w:rsidP="00F918E4">
      <w:pPr>
        <w:tabs>
          <w:tab w:val="right" w:leader="dot" w:pos="8789"/>
        </w:tabs>
        <w:spacing w:after="0"/>
        <w:ind w:right="708"/>
        <w:jc w:val="left"/>
      </w:pPr>
    </w:p>
    <w:p w14:paraId="2144E61D" w14:textId="77777777" w:rsidR="0016062F" w:rsidRDefault="0016062F" w:rsidP="00F918E4">
      <w:pPr>
        <w:tabs>
          <w:tab w:val="right" w:leader="dot" w:pos="8789"/>
        </w:tabs>
        <w:spacing w:after="0"/>
        <w:ind w:right="708"/>
        <w:jc w:val="left"/>
      </w:pPr>
    </w:p>
    <w:p w14:paraId="0F1574F4" w14:textId="77777777" w:rsidR="0016062F" w:rsidRDefault="0016062F" w:rsidP="00F918E4">
      <w:pPr>
        <w:tabs>
          <w:tab w:val="right" w:leader="dot" w:pos="8789"/>
        </w:tabs>
        <w:spacing w:after="0"/>
        <w:ind w:right="708"/>
        <w:jc w:val="left"/>
      </w:pPr>
    </w:p>
    <w:p w14:paraId="0953F880" w14:textId="77777777" w:rsidR="0016062F" w:rsidRDefault="0016062F" w:rsidP="00F918E4">
      <w:pPr>
        <w:tabs>
          <w:tab w:val="right" w:leader="dot" w:pos="8789"/>
        </w:tabs>
        <w:spacing w:after="0"/>
        <w:ind w:right="708"/>
        <w:jc w:val="left"/>
      </w:pPr>
    </w:p>
    <w:p w14:paraId="0C32667A" w14:textId="77777777" w:rsidR="0016062F" w:rsidRDefault="0016062F" w:rsidP="00F918E4">
      <w:pPr>
        <w:tabs>
          <w:tab w:val="right" w:leader="dot" w:pos="8789"/>
        </w:tabs>
        <w:spacing w:after="0"/>
        <w:ind w:right="708"/>
        <w:jc w:val="left"/>
      </w:pPr>
    </w:p>
    <w:p w14:paraId="70CB3193" w14:textId="77777777" w:rsidR="0016062F" w:rsidRDefault="0016062F" w:rsidP="00F918E4">
      <w:pPr>
        <w:tabs>
          <w:tab w:val="right" w:leader="dot" w:pos="8789"/>
        </w:tabs>
        <w:spacing w:after="0"/>
        <w:ind w:right="708"/>
        <w:jc w:val="left"/>
      </w:pPr>
    </w:p>
    <w:p w14:paraId="478D7EDF" w14:textId="77777777" w:rsidR="0016062F" w:rsidRDefault="0016062F" w:rsidP="00F918E4">
      <w:pPr>
        <w:tabs>
          <w:tab w:val="right" w:leader="dot" w:pos="8789"/>
        </w:tabs>
        <w:spacing w:after="0"/>
        <w:ind w:right="708"/>
        <w:jc w:val="left"/>
      </w:pPr>
    </w:p>
    <w:p w14:paraId="7F857B1D" w14:textId="77777777" w:rsidR="0016062F" w:rsidRDefault="0016062F" w:rsidP="00F918E4">
      <w:pPr>
        <w:tabs>
          <w:tab w:val="right" w:leader="dot" w:pos="8789"/>
        </w:tabs>
        <w:spacing w:after="0"/>
        <w:ind w:right="708"/>
        <w:jc w:val="left"/>
      </w:pPr>
    </w:p>
    <w:p w14:paraId="7367D7E3" w14:textId="77777777" w:rsidR="0016062F" w:rsidRDefault="0016062F" w:rsidP="00F918E4">
      <w:pPr>
        <w:tabs>
          <w:tab w:val="right" w:leader="dot" w:pos="8789"/>
        </w:tabs>
        <w:spacing w:after="0"/>
        <w:ind w:right="708"/>
        <w:jc w:val="left"/>
      </w:pPr>
    </w:p>
    <w:p w14:paraId="2141810C" w14:textId="77777777" w:rsidR="0016062F" w:rsidRDefault="0016062F" w:rsidP="00F918E4">
      <w:pPr>
        <w:tabs>
          <w:tab w:val="right" w:leader="dot" w:pos="8789"/>
        </w:tabs>
        <w:spacing w:after="0"/>
        <w:ind w:right="708"/>
        <w:jc w:val="left"/>
      </w:pPr>
    </w:p>
    <w:p w14:paraId="4DDF5073" w14:textId="77777777" w:rsidR="0016062F" w:rsidRDefault="0016062F" w:rsidP="00F918E4">
      <w:pPr>
        <w:tabs>
          <w:tab w:val="right" w:leader="dot" w:pos="8789"/>
        </w:tabs>
        <w:spacing w:after="0"/>
        <w:ind w:right="708"/>
        <w:jc w:val="left"/>
      </w:pPr>
    </w:p>
    <w:p w14:paraId="1DB5BA29" w14:textId="77777777" w:rsidR="0016062F" w:rsidRDefault="0016062F" w:rsidP="00F918E4">
      <w:pPr>
        <w:tabs>
          <w:tab w:val="right" w:leader="dot" w:pos="8789"/>
        </w:tabs>
        <w:spacing w:after="0"/>
        <w:ind w:right="708"/>
        <w:jc w:val="left"/>
      </w:pPr>
    </w:p>
    <w:p w14:paraId="0320F7E0" w14:textId="77777777" w:rsidR="0016062F" w:rsidRDefault="0016062F" w:rsidP="00F918E4">
      <w:pPr>
        <w:tabs>
          <w:tab w:val="right" w:leader="dot" w:pos="8789"/>
        </w:tabs>
        <w:spacing w:after="0"/>
        <w:ind w:right="708"/>
        <w:jc w:val="left"/>
      </w:pPr>
    </w:p>
    <w:p w14:paraId="6C206D93" w14:textId="77777777" w:rsidR="0016062F" w:rsidRDefault="0016062F" w:rsidP="00F918E4">
      <w:pPr>
        <w:tabs>
          <w:tab w:val="right" w:leader="dot" w:pos="8789"/>
        </w:tabs>
        <w:spacing w:after="0"/>
        <w:ind w:right="708"/>
        <w:jc w:val="left"/>
      </w:pPr>
    </w:p>
    <w:p w14:paraId="52B0CDD0" w14:textId="77777777" w:rsidR="0016062F" w:rsidRDefault="0016062F" w:rsidP="00F918E4">
      <w:pPr>
        <w:tabs>
          <w:tab w:val="right" w:leader="dot" w:pos="8789"/>
        </w:tabs>
        <w:spacing w:after="0"/>
        <w:ind w:right="708"/>
        <w:jc w:val="left"/>
      </w:pPr>
    </w:p>
    <w:p w14:paraId="688F37C5" w14:textId="77777777" w:rsidR="0016062F" w:rsidRDefault="0016062F" w:rsidP="00F918E4">
      <w:pPr>
        <w:tabs>
          <w:tab w:val="right" w:leader="dot" w:pos="8789"/>
        </w:tabs>
        <w:spacing w:after="0"/>
        <w:ind w:right="708"/>
        <w:jc w:val="left"/>
      </w:pPr>
    </w:p>
    <w:p w14:paraId="2584C175" w14:textId="77777777" w:rsidR="0016062F" w:rsidRDefault="0016062F" w:rsidP="00F918E4">
      <w:pPr>
        <w:tabs>
          <w:tab w:val="right" w:leader="dot" w:pos="8789"/>
        </w:tabs>
        <w:spacing w:after="0"/>
        <w:ind w:right="708"/>
        <w:jc w:val="left"/>
      </w:pPr>
    </w:p>
    <w:p w14:paraId="6B62E76D" w14:textId="77777777" w:rsidR="0016062F" w:rsidRDefault="0016062F" w:rsidP="00F918E4">
      <w:pPr>
        <w:tabs>
          <w:tab w:val="right" w:leader="dot" w:pos="8789"/>
        </w:tabs>
        <w:spacing w:after="0"/>
        <w:ind w:right="708"/>
        <w:jc w:val="left"/>
      </w:pPr>
    </w:p>
    <w:p w14:paraId="7CFD11B8" w14:textId="77777777" w:rsidR="0016062F" w:rsidRDefault="0016062F" w:rsidP="00F918E4">
      <w:pPr>
        <w:tabs>
          <w:tab w:val="right" w:leader="dot" w:pos="8789"/>
        </w:tabs>
        <w:spacing w:after="0"/>
        <w:ind w:right="708"/>
        <w:jc w:val="left"/>
      </w:pPr>
    </w:p>
    <w:p w14:paraId="226AE5BD" w14:textId="77777777" w:rsidR="0016062F" w:rsidRDefault="0016062F" w:rsidP="00F918E4">
      <w:pPr>
        <w:tabs>
          <w:tab w:val="right" w:leader="dot" w:pos="8789"/>
        </w:tabs>
        <w:spacing w:after="0"/>
        <w:ind w:right="708"/>
        <w:jc w:val="left"/>
      </w:pPr>
    </w:p>
    <w:p w14:paraId="5BAB2D95" w14:textId="77777777" w:rsidR="0016062F" w:rsidRDefault="0016062F" w:rsidP="00F918E4">
      <w:pPr>
        <w:tabs>
          <w:tab w:val="right" w:leader="dot" w:pos="8789"/>
        </w:tabs>
        <w:spacing w:after="0"/>
        <w:ind w:right="708"/>
        <w:jc w:val="left"/>
      </w:pPr>
    </w:p>
    <w:p w14:paraId="20F833B6" w14:textId="77777777" w:rsidR="0016062F" w:rsidRDefault="0016062F" w:rsidP="00F918E4">
      <w:pPr>
        <w:tabs>
          <w:tab w:val="right" w:leader="dot" w:pos="8789"/>
        </w:tabs>
        <w:spacing w:after="0"/>
        <w:ind w:right="708"/>
        <w:jc w:val="left"/>
      </w:pPr>
    </w:p>
    <w:p w14:paraId="15A49334" w14:textId="77777777" w:rsidR="0016062F" w:rsidRDefault="0016062F" w:rsidP="00F918E4">
      <w:pPr>
        <w:tabs>
          <w:tab w:val="right" w:leader="dot" w:pos="8789"/>
        </w:tabs>
        <w:spacing w:after="0"/>
        <w:ind w:right="708"/>
        <w:jc w:val="left"/>
      </w:pPr>
    </w:p>
    <w:p w14:paraId="2986073C" w14:textId="77777777" w:rsidR="0016062F" w:rsidRDefault="0016062F" w:rsidP="00F918E4">
      <w:pPr>
        <w:tabs>
          <w:tab w:val="right" w:leader="dot" w:pos="8789"/>
        </w:tabs>
        <w:spacing w:after="0"/>
        <w:ind w:right="708"/>
        <w:jc w:val="left"/>
      </w:pPr>
    </w:p>
    <w:p w14:paraId="72D2C202" w14:textId="77777777" w:rsidR="0016062F" w:rsidRDefault="0016062F" w:rsidP="00F918E4">
      <w:pPr>
        <w:tabs>
          <w:tab w:val="right" w:leader="dot" w:pos="8789"/>
        </w:tabs>
        <w:spacing w:after="0"/>
        <w:ind w:right="708"/>
        <w:jc w:val="left"/>
      </w:pPr>
    </w:p>
    <w:p w14:paraId="67DBE060" w14:textId="77777777" w:rsidR="0016062F" w:rsidRDefault="0016062F" w:rsidP="00F918E4">
      <w:pPr>
        <w:tabs>
          <w:tab w:val="right" w:leader="dot" w:pos="8789"/>
        </w:tabs>
        <w:spacing w:after="0"/>
        <w:ind w:right="708"/>
        <w:jc w:val="left"/>
      </w:pPr>
    </w:p>
    <w:p w14:paraId="04C0478E" w14:textId="77777777" w:rsidR="0016062F" w:rsidRDefault="0016062F" w:rsidP="00F918E4">
      <w:pPr>
        <w:tabs>
          <w:tab w:val="right" w:leader="dot" w:pos="8789"/>
        </w:tabs>
        <w:spacing w:after="0"/>
        <w:ind w:right="708"/>
        <w:jc w:val="left"/>
      </w:pPr>
    </w:p>
    <w:p w14:paraId="28237B79" w14:textId="77777777" w:rsidR="0016062F" w:rsidRDefault="0016062F" w:rsidP="00F918E4">
      <w:pPr>
        <w:tabs>
          <w:tab w:val="right" w:leader="dot" w:pos="8789"/>
        </w:tabs>
        <w:spacing w:after="0"/>
        <w:ind w:right="708"/>
        <w:jc w:val="left"/>
      </w:pPr>
    </w:p>
    <w:p w14:paraId="05095772" w14:textId="77777777" w:rsidR="0016062F" w:rsidRDefault="0016062F" w:rsidP="00F918E4">
      <w:pPr>
        <w:tabs>
          <w:tab w:val="right" w:leader="dot" w:pos="8789"/>
        </w:tabs>
        <w:spacing w:after="0"/>
        <w:ind w:right="708"/>
        <w:jc w:val="left"/>
      </w:pPr>
    </w:p>
    <w:p w14:paraId="24A56377" w14:textId="77777777" w:rsidR="0016062F" w:rsidRDefault="0016062F" w:rsidP="00F918E4">
      <w:pPr>
        <w:tabs>
          <w:tab w:val="right" w:leader="dot" w:pos="8789"/>
        </w:tabs>
        <w:spacing w:after="0"/>
        <w:ind w:right="708"/>
        <w:jc w:val="left"/>
      </w:pPr>
    </w:p>
    <w:p w14:paraId="3E382832" w14:textId="77777777" w:rsidR="0016062F" w:rsidRDefault="0016062F" w:rsidP="00F918E4">
      <w:pPr>
        <w:tabs>
          <w:tab w:val="right" w:leader="dot" w:pos="8789"/>
        </w:tabs>
        <w:spacing w:after="0"/>
        <w:ind w:right="708"/>
        <w:jc w:val="left"/>
      </w:pPr>
    </w:p>
    <w:p w14:paraId="4F996A86" w14:textId="77777777" w:rsidR="00F918E4" w:rsidRPr="00DC4055" w:rsidRDefault="00F918E4" w:rsidP="00F918E4">
      <w:pPr>
        <w:tabs>
          <w:tab w:val="right" w:leader="dot" w:pos="8789"/>
        </w:tabs>
        <w:spacing w:after="0"/>
        <w:ind w:right="283"/>
        <w:jc w:val="center"/>
        <w:rPr>
          <w:rFonts w:cs="Times New Roman"/>
          <w:b/>
          <w:bCs/>
          <w:color w:val="auto"/>
          <w:sz w:val="28"/>
          <w:szCs w:val="28"/>
        </w:rPr>
      </w:pPr>
      <w:r w:rsidRPr="00DC4055">
        <w:rPr>
          <w:rFonts w:cs="Times New Roman"/>
          <w:b/>
          <w:bCs/>
          <w:color w:val="auto"/>
          <w:sz w:val="28"/>
          <w:szCs w:val="28"/>
        </w:rPr>
        <w:t>Wstęp</w:t>
      </w:r>
      <w:bookmarkEnd w:id="0"/>
      <w:bookmarkEnd w:id="1"/>
    </w:p>
    <w:p w14:paraId="4B986940" w14:textId="77777777" w:rsidR="00F918E4" w:rsidRPr="00DC4055" w:rsidRDefault="00F918E4" w:rsidP="00F918E4">
      <w:pPr>
        <w:spacing w:after="0"/>
        <w:ind w:firstLine="567"/>
      </w:pPr>
      <w:r w:rsidRPr="00DC4055">
        <w:t>Politykę społeczną zazwyczaj definiuje się jako „działalność państwa, podmiotów samorządowych i pozarządowych organizacji zmierzającą do kształtowania odpowiednich warunków pracy i bytu, pożądanych struktur społecznych oraz stosunków społeczno-kulturowych, w których przy aktywności ludzi będzie możliwe zaspokojenie potrzeb społeczeństwa na poziomie możliwym w danym okresie”</w:t>
      </w:r>
      <w:r w:rsidRPr="00DC4055">
        <w:rPr>
          <w:vertAlign w:val="superscript"/>
        </w:rPr>
        <w:footnoteReference w:id="1"/>
      </w:r>
      <w:r w:rsidRPr="00DC4055">
        <w:t xml:space="preserve">. Definicja ta wskazuje na główny cel polityki społecznej państwa- utrzymywanie rozwoju społecznego i gospodarczego. </w:t>
      </w:r>
    </w:p>
    <w:p w14:paraId="310A9C89" w14:textId="488218C2" w:rsidR="00F918E4" w:rsidRPr="0073663C" w:rsidRDefault="00F918E4" w:rsidP="00F918E4">
      <w:pPr>
        <w:spacing w:after="0"/>
        <w:ind w:firstLine="567"/>
        <w:rPr>
          <w:rFonts w:cs="Times New Roman"/>
          <w:color w:val="auto"/>
        </w:rPr>
      </w:pPr>
      <w:r w:rsidRPr="00DC4055">
        <w:t xml:space="preserve">Podstawowym dokumentem planistycznym w sferze polityki społecznej na poziomie lokalnym </w:t>
      </w:r>
      <w:r w:rsidR="004A7718">
        <w:t>Jednorożec</w:t>
      </w:r>
      <w:r w:rsidRPr="00DC4055">
        <w:t xml:space="preserve"> jest Strategia Rozwiązywania Problemów Społecznych. Strategie rozwiązywania problemów społecznych, zgodnie z art. 17 ustawy o pomocy społecznej, mają dotyczyć programów pomocy społecznej, profilaktyki, a także rozwiązywania problemów zdiagnozowanych w danej społeczności. Celem strategii jest integracja osób, rodzin przejawiających problemy, a także </w:t>
      </w:r>
      <w:r w:rsidRPr="0073663C">
        <w:rPr>
          <w:rFonts w:cs="Times New Roman"/>
          <w:color w:val="auto"/>
        </w:rPr>
        <w:t xml:space="preserve">dążenie do zmiany negatywnych sytuacji występujących </w:t>
      </w:r>
      <w:r w:rsidRPr="0073663C">
        <w:rPr>
          <w:rFonts w:cs="Times New Roman"/>
          <w:color w:val="auto"/>
        </w:rPr>
        <w:br/>
        <w:t>w społeczeństwie</w:t>
      </w:r>
      <w:r w:rsidRPr="0073663C">
        <w:rPr>
          <w:rFonts w:cs="Times New Roman"/>
          <w:color w:val="auto"/>
          <w:vertAlign w:val="superscript"/>
        </w:rPr>
        <w:footnoteReference w:id="2"/>
      </w:r>
      <w:r w:rsidRPr="0073663C">
        <w:rPr>
          <w:rFonts w:cs="Times New Roman"/>
          <w:color w:val="auto"/>
        </w:rPr>
        <w:t>.</w:t>
      </w:r>
    </w:p>
    <w:p w14:paraId="7F23F6E7" w14:textId="77777777" w:rsidR="00F918E4" w:rsidRPr="0073663C" w:rsidRDefault="00F918E4" w:rsidP="00F918E4">
      <w:pPr>
        <w:spacing w:after="0"/>
        <w:ind w:firstLine="708"/>
        <w:rPr>
          <w:rFonts w:cs="Times New Roman"/>
          <w:color w:val="auto"/>
        </w:rPr>
      </w:pPr>
      <w:r w:rsidRPr="0073663C">
        <w:rPr>
          <w:rFonts w:cs="Times New Roman"/>
          <w:color w:val="auto"/>
        </w:rPr>
        <w:t xml:space="preserve">Artykuł 16b wyżej wymienionej Ustawy określa kluczowe elementy, które powinna zawierać strategia rozwiązywania problemów społecznych. </w:t>
      </w:r>
    </w:p>
    <w:p w14:paraId="21C3F288" w14:textId="77777777" w:rsidR="00F918E4" w:rsidRPr="0073663C" w:rsidRDefault="00F918E4" w:rsidP="00F918E4">
      <w:pPr>
        <w:spacing w:after="0"/>
        <w:ind w:firstLine="708"/>
        <w:rPr>
          <w:rFonts w:cs="Times New Roman"/>
          <w:color w:val="auto"/>
        </w:rPr>
      </w:pPr>
      <w:r w:rsidRPr="0073663C">
        <w:rPr>
          <w:rFonts w:cs="Times New Roman"/>
          <w:color w:val="auto"/>
        </w:rPr>
        <w:t xml:space="preserve">Dokument ten powinien składać się w szczególności z: </w:t>
      </w:r>
    </w:p>
    <w:p w14:paraId="753C138F" w14:textId="77777777" w:rsidR="00F918E4" w:rsidRPr="0073663C" w:rsidRDefault="00F918E4" w:rsidP="00F918E4">
      <w:pPr>
        <w:numPr>
          <w:ilvl w:val="0"/>
          <w:numId w:val="6"/>
        </w:numPr>
        <w:spacing w:before="120" w:after="0"/>
        <w:contextualSpacing/>
        <w:rPr>
          <w:rFonts w:cs="Times New Roman"/>
          <w:color w:val="auto"/>
        </w:rPr>
      </w:pPr>
      <w:r w:rsidRPr="0073663C">
        <w:rPr>
          <w:rFonts w:cs="Times New Roman"/>
          <w:color w:val="auto"/>
        </w:rPr>
        <w:t xml:space="preserve">diagnozy sytuacji społecznej, w tym określenia zdolności podmiotów ekonomii społecznej do realizacji usług społecznych w zakresie, o którym mowa w art. 2 ust. 1 pkt 1–14 ustawy z dnia 19 lipca 2019 r. o realizowaniu usług społecznych przez centrum usług społecznych, </w:t>
      </w:r>
    </w:p>
    <w:p w14:paraId="1CC75215" w14:textId="77777777" w:rsidR="00F918E4" w:rsidRPr="0073663C" w:rsidRDefault="00F918E4" w:rsidP="00F918E4">
      <w:pPr>
        <w:numPr>
          <w:ilvl w:val="0"/>
          <w:numId w:val="6"/>
        </w:numPr>
        <w:spacing w:before="120" w:after="0"/>
        <w:contextualSpacing/>
        <w:rPr>
          <w:rFonts w:cs="Times New Roman"/>
          <w:color w:val="auto"/>
        </w:rPr>
      </w:pPr>
      <w:r w:rsidRPr="0073663C">
        <w:rPr>
          <w:rFonts w:cs="Times New Roman"/>
          <w:color w:val="auto"/>
        </w:rPr>
        <w:t>prognozy zmian w zakresie objętym strategią,</w:t>
      </w:r>
    </w:p>
    <w:p w14:paraId="25A4B04B" w14:textId="77777777" w:rsidR="00F918E4" w:rsidRPr="0073663C" w:rsidRDefault="00F918E4" w:rsidP="00F918E4">
      <w:pPr>
        <w:numPr>
          <w:ilvl w:val="0"/>
          <w:numId w:val="6"/>
        </w:numPr>
        <w:spacing w:before="120" w:after="0"/>
        <w:contextualSpacing/>
        <w:rPr>
          <w:rFonts w:cs="Times New Roman"/>
          <w:color w:val="auto"/>
        </w:rPr>
      </w:pPr>
      <w:r w:rsidRPr="0073663C">
        <w:rPr>
          <w:rFonts w:cs="Times New Roman"/>
          <w:color w:val="auto"/>
        </w:rPr>
        <w:t>określenia:</w:t>
      </w:r>
    </w:p>
    <w:p w14:paraId="3A0BFDB8" w14:textId="77777777" w:rsidR="00F918E4" w:rsidRPr="0073663C" w:rsidRDefault="00F918E4" w:rsidP="00F918E4">
      <w:pPr>
        <w:numPr>
          <w:ilvl w:val="0"/>
          <w:numId w:val="5"/>
        </w:numPr>
        <w:spacing w:before="120" w:after="0"/>
        <w:contextualSpacing/>
        <w:rPr>
          <w:rFonts w:cs="Times New Roman"/>
          <w:color w:val="auto"/>
        </w:rPr>
      </w:pPr>
      <w:r w:rsidRPr="0073663C">
        <w:rPr>
          <w:rFonts w:cs="Times New Roman"/>
          <w:color w:val="auto"/>
        </w:rPr>
        <w:t>celów strategicznych projektowanych zmian,</w:t>
      </w:r>
    </w:p>
    <w:p w14:paraId="791158D4" w14:textId="77777777" w:rsidR="00F918E4" w:rsidRPr="0073663C" w:rsidRDefault="00F918E4" w:rsidP="00F918E4">
      <w:pPr>
        <w:numPr>
          <w:ilvl w:val="0"/>
          <w:numId w:val="5"/>
        </w:numPr>
        <w:spacing w:before="120" w:after="0"/>
        <w:contextualSpacing/>
        <w:rPr>
          <w:rFonts w:cs="Times New Roman"/>
          <w:color w:val="auto"/>
        </w:rPr>
      </w:pPr>
      <w:r w:rsidRPr="0073663C">
        <w:rPr>
          <w:rFonts w:cs="Times New Roman"/>
          <w:color w:val="auto"/>
        </w:rPr>
        <w:t>kierunków niezbędnych działań,</w:t>
      </w:r>
    </w:p>
    <w:p w14:paraId="2989A6D1" w14:textId="77777777" w:rsidR="00F918E4" w:rsidRPr="0073663C" w:rsidRDefault="00F918E4" w:rsidP="00F918E4">
      <w:pPr>
        <w:numPr>
          <w:ilvl w:val="0"/>
          <w:numId w:val="5"/>
        </w:numPr>
        <w:spacing w:before="120" w:after="0"/>
        <w:contextualSpacing/>
        <w:rPr>
          <w:rFonts w:cs="Times New Roman"/>
          <w:color w:val="auto"/>
        </w:rPr>
      </w:pPr>
      <w:r w:rsidRPr="0073663C">
        <w:rPr>
          <w:rFonts w:cs="Times New Roman"/>
          <w:color w:val="auto"/>
        </w:rPr>
        <w:t>sposobu realizacji strategii oraz jej ram finansowych,</w:t>
      </w:r>
    </w:p>
    <w:p w14:paraId="20D165B0" w14:textId="77777777" w:rsidR="00F918E4" w:rsidRPr="0073663C" w:rsidRDefault="00F918E4" w:rsidP="00F918E4">
      <w:pPr>
        <w:numPr>
          <w:ilvl w:val="0"/>
          <w:numId w:val="5"/>
        </w:numPr>
        <w:spacing w:before="120" w:after="0"/>
        <w:contextualSpacing/>
        <w:rPr>
          <w:rFonts w:cs="Times New Roman"/>
          <w:color w:val="auto"/>
        </w:rPr>
      </w:pPr>
      <w:r w:rsidRPr="0073663C">
        <w:rPr>
          <w:rFonts w:cs="Times New Roman"/>
          <w:color w:val="auto"/>
        </w:rPr>
        <w:t>wskaźników realizacji działań.</w:t>
      </w:r>
    </w:p>
    <w:p w14:paraId="1C36C889" w14:textId="77777777" w:rsidR="00F918E4" w:rsidRPr="0073663C" w:rsidRDefault="00F918E4" w:rsidP="00F918E4">
      <w:pPr>
        <w:rPr>
          <w:rFonts w:cs="Times New Roman"/>
          <w:color w:val="auto"/>
        </w:rPr>
      </w:pPr>
      <w:r w:rsidRPr="0073663C">
        <w:rPr>
          <w:rFonts w:cs="Times New Roman"/>
          <w:color w:val="auto"/>
        </w:rPr>
        <w:br w:type="page"/>
      </w:r>
    </w:p>
    <w:p w14:paraId="7CB80110" w14:textId="77777777" w:rsidR="00F918E4" w:rsidRPr="0073663C" w:rsidRDefault="00F918E4" w:rsidP="00F918E4">
      <w:pPr>
        <w:spacing w:after="0"/>
        <w:ind w:firstLine="708"/>
        <w:rPr>
          <w:rFonts w:cs="Times New Roman"/>
          <w:color w:val="auto"/>
        </w:rPr>
      </w:pPr>
      <w:r w:rsidRPr="0073663C">
        <w:rPr>
          <w:rFonts w:cs="Times New Roman"/>
          <w:color w:val="auto"/>
        </w:rPr>
        <w:lastRenderedPageBreak/>
        <w:t>Niniejszy dokument składa się z trzech zasadniczych, podstawowych części:</w:t>
      </w:r>
    </w:p>
    <w:p w14:paraId="3A0DC616" w14:textId="77777777" w:rsidR="00F918E4" w:rsidRPr="0073663C" w:rsidRDefault="00F918E4" w:rsidP="00F918E4">
      <w:pPr>
        <w:numPr>
          <w:ilvl w:val="0"/>
          <w:numId w:val="7"/>
        </w:numPr>
        <w:contextualSpacing/>
        <w:rPr>
          <w:rFonts w:cs="Times New Roman"/>
          <w:color w:val="auto"/>
        </w:rPr>
      </w:pPr>
      <w:r w:rsidRPr="0073663C">
        <w:rPr>
          <w:rFonts w:cs="Times New Roman"/>
          <w:color w:val="auto"/>
        </w:rPr>
        <w:t>diagnostycznej,</w:t>
      </w:r>
    </w:p>
    <w:p w14:paraId="3D751CD3" w14:textId="77777777" w:rsidR="00F918E4" w:rsidRPr="0073663C" w:rsidRDefault="00F918E4" w:rsidP="00F918E4">
      <w:pPr>
        <w:numPr>
          <w:ilvl w:val="0"/>
          <w:numId w:val="7"/>
        </w:numPr>
        <w:contextualSpacing/>
        <w:rPr>
          <w:rFonts w:cs="Times New Roman"/>
          <w:color w:val="auto"/>
        </w:rPr>
      </w:pPr>
      <w:r w:rsidRPr="0073663C">
        <w:rPr>
          <w:rFonts w:cs="Times New Roman"/>
          <w:color w:val="auto"/>
        </w:rPr>
        <w:t>analitycznej,</w:t>
      </w:r>
    </w:p>
    <w:p w14:paraId="50DF9488" w14:textId="77777777" w:rsidR="00F918E4" w:rsidRPr="0073663C" w:rsidRDefault="00F918E4" w:rsidP="00F918E4">
      <w:pPr>
        <w:numPr>
          <w:ilvl w:val="0"/>
          <w:numId w:val="7"/>
        </w:numPr>
        <w:contextualSpacing/>
        <w:rPr>
          <w:rFonts w:cs="Times New Roman"/>
          <w:color w:val="auto"/>
        </w:rPr>
      </w:pPr>
      <w:r w:rsidRPr="0073663C">
        <w:rPr>
          <w:rFonts w:cs="Times New Roman"/>
          <w:color w:val="auto"/>
        </w:rPr>
        <w:t>programowej.</w:t>
      </w:r>
    </w:p>
    <w:p w14:paraId="2C5202FE" w14:textId="77777777" w:rsidR="00F918E4" w:rsidRPr="0073663C" w:rsidRDefault="00F918E4" w:rsidP="00F918E4">
      <w:pPr>
        <w:ind w:firstLine="360"/>
        <w:rPr>
          <w:rFonts w:cs="Times New Roman"/>
          <w:color w:val="auto"/>
        </w:rPr>
      </w:pPr>
      <w:r w:rsidRPr="0073663C">
        <w:rPr>
          <w:rFonts w:cs="Times New Roman"/>
          <w:color w:val="auto"/>
        </w:rPr>
        <w:t xml:space="preserve">Część diagnostyczna dokumentu zawiera informacje o jednostce oraz diagnozę konkretnych problemów społecznych z przywołaniem danych empirycznych. </w:t>
      </w:r>
      <w:r w:rsidRPr="0073663C">
        <w:rPr>
          <w:rFonts w:cs="Times New Roman"/>
          <w:color w:val="auto"/>
        </w:rPr>
        <w:br/>
        <w:t xml:space="preserve">Część analityczna porządkuje informacje, które udało się zgromadzić na etapie diagnozy. Część programowa obejmuje opracowanie założeń, które przekładają się na wizję, </w:t>
      </w:r>
      <w:r w:rsidRPr="0073663C">
        <w:rPr>
          <w:rFonts w:cs="Times New Roman"/>
          <w:color w:val="auto"/>
        </w:rPr>
        <w:br/>
        <w:t xml:space="preserve">a następnie misję oraz cele strategiczne i operacyjne, które stanowią podstawę do opracowania konkretnych działań lub zadań, czyli sprecyzowanych przedsięwzięć, zaplanowanych </w:t>
      </w:r>
      <w:r w:rsidRPr="0073663C">
        <w:rPr>
          <w:rFonts w:cs="Times New Roman"/>
          <w:color w:val="auto"/>
        </w:rPr>
        <w:br/>
        <w:t>do realizacji</w:t>
      </w:r>
      <w:r w:rsidRPr="0073663C">
        <w:rPr>
          <w:rFonts w:cs="Times New Roman"/>
          <w:color w:val="auto"/>
          <w:vertAlign w:val="superscript"/>
        </w:rPr>
        <w:footnoteReference w:id="3"/>
      </w:r>
      <w:r w:rsidRPr="0073663C">
        <w:rPr>
          <w:rFonts w:cs="Times New Roman"/>
          <w:color w:val="auto"/>
        </w:rPr>
        <w:t xml:space="preserve">. </w:t>
      </w:r>
    </w:p>
    <w:p w14:paraId="61499F17" w14:textId="669EFFE1" w:rsidR="00F918E4" w:rsidRPr="0073663C" w:rsidRDefault="00F918E4" w:rsidP="00F918E4">
      <w:pPr>
        <w:spacing w:after="0"/>
        <w:ind w:firstLine="360"/>
        <w:rPr>
          <w:rFonts w:cs="Times New Roman"/>
          <w:color w:val="auto"/>
        </w:rPr>
      </w:pPr>
      <w:r w:rsidRPr="0073663C">
        <w:rPr>
          <w:rFonts w:cs="Times New Roman"/>
          <w:color w:val="auto"/>
        </w:rPr>
        <w:t xml:space="preserve">Strategia Rozwiązywania Problemów Społecznych w </w:t>
      </w:r>
      <w:r w:rsidR="004A7718">
        <w:rPr>
          <w:rFonts w:cs="Times New Roman"/>
          <w:color w:val="auto"/>
        </w:rPr>
        <w:t>Gminie</w:t>
      </w:r>
      <w:r w:rsidRPr="0073663C">
        <w:rPr>
          <w:rFonts w:cs="Times New Roman"/>
          <w:color w:val="auto"/>
        </w:rPr>
        <w:t xml:space="preserve"> </w:t>
      </w:r>
      <w:r w:rsidR="004A7718">
        <w:rPr>
          <w:rFonts w:cs="Times New Roman"/>
          <w:color w:val="auto"/>
        </w:rPr>
        <w:t>Jednorożec</w:t>
      </w:r>
      <w:r w:rsidRPr="0073663C">
        <w:rPr>
          <w:rFonts w:cs="Times New Roman"/>
          <w:color w:val="auto"/>
        </w:rPr>
        <w:t xml:space="preserve"> na lata </w:t>
      </w:r>
      <w:r w:rsidRPr="0073663C">
        <w:rPr>
          <w:rFonts w:cs="Times New Roman"/>
          <w:color w:val="auto"/>
        </w:rPr>
        <w:br/>
        <w:t>202</w:t>
      </w:r>
      <w:r>
        <w:rPr>
          <w:rFonts w:cs="Times New Roman"/>
          <w:color w:val="auto"/>
        </w:rPr>
        <w:t>6</w:t>
      </w:r>
      <w:r w:rsidRPr="0073663C">
        <w:rPr>
          <w:rFonts w:cs="Times New Roman"/>
          <w:color w:val="auto"/>
        </w:rPr>
        <w:t>-203</w:t>
      </w:r>
      <w:r w:rsidR="00631F1F">
        <w:rPr>
          <w:rFonts w:cs="Times New Roman"/>
          <w:color w:val="auto"/>
        </w:rPr>
        <w:t>6</w:t>
      </w:r>
      <w:r w:rsidRPr="0073663C">
        <w:rPr>
          <w:rFonts w:cs="Times New Roman"/>
          <w:color w:val="auto"/>
        </w:rPr>
        <w:t xml:space="preserve"> jest zgodna z dokumentami strategicznymi z zakresu polityki społecznej opracowanymi na poziomie europejskim, krajowym, regionalnym i lokalnym. Wśród dokumentów, których założenia wpływają na kierunki działań w obszarze polityki społecznej, należy wymienić przede wszystkim:</w:t>
      </w:r>
    </w:p>
    <w:p w14:paraId="606926DF"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Strategia Demograficzna 2040;</w:t>
      </w:r>
    </w:p>
    <w:p w14:paraId="3D0519F8"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Krajowa Strategia Rozwoju Regionalnego 2030;</w:t>
      </w:r>
    </w:p>
    <w:p w14:paraId="07C21A96"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Strategia Rozwoju Kapitału Ludzkiego 2030;</w:t>
      </w:r>
    </w:p>
    <w:p w14:paraId="3C8297A7"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Krajowy Program Przeciwdziałania Ubóstwu i Wykluczeniu Społecznemu, polityka publiczna z perspektywą do roku 2030;</w:t>
      </w:r>
    </w:p>
    <w:p w14:paraId="7900AD1E"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Strategia na rzecz Osób z Niepełnosprawnościami 2021-2030;</w:t>
      </w:r>
    </w:p>
    <w:p w14:paraId="29FE54BB"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Strategia rozwoju usług społecznych, polityka publiczna na lata 2021-2035;</w:t>
      </w:r>
    </w:p>
    <w:p w14:paraId="1D055517"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Strategia Rozwoju Kapitału Społecznego 2030;</w:t>
      </w:r>
    </w:p>
    <w:p w14:paraId="709E0DF2"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Krajowy Plan Odbudowy;</w:t>
      </w:r>
    </w:p>
    <w:p w14:paraId="7A89FEC3"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Program Dostępność Plus 2018-2025;</w:t>
      </w:r>
    </w:p>
    <w:p w14:paraId="1AFF76CD"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Polityka społeczna wobec osób starszych 2030. BEZPIECZEŃSTWO – UCZESTNICTWO – SOLIDARNOŚĆ.</w:t>
      </w:r>
    </w:p>
    <w:p w14:paraId="557D68F8" w14:textId="77777777" w:rsidR="00F918E4" w:rsidRPr="0073663C" w:rsidRDefault="00F918E4" w:rsidP="00F918E4">
      <w:pPr>
        <w:spacing w:after="0"/>
        <w:ind w:firstLine="360"/>
        <w:rPr>
          <w:rFonts w:cs="Times New Roman"/>
          <w:color w:val="auto"/>
        </w:rPr>
      </w:pPr>
      <w:r w:rsidRPr="0073663C">
        <w:rPr>
          <w:rFonts w:cs="Times New Roman"/>
          <w:color w:val="auto"/>
        </w:rPr>
        <w:t>Wśród ustaw, które zostały uwzględnione w strategii rozwiązywania problemów społecznych jako podstawy prawne, należy wymienić przede wszystkim:</w:t>
      </w:r>
    </w:p>
    <w:p w14:paraId="4730CB68"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Konstytucja Rzeczypospolitej Polskiej,</w:t>
      </w:r>
    </w:p>
    <w:p w14:paraId="35F84267"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lastRenderedPageBreak/>
        <w:t>ustawa o samorządzie gminnym,</w:t>
      </w:r>
    </w:p>
    <w:p w14:paraId="1018394B"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samorządzie powiatowym,</w:t>
      </w:r>
    </w:p>
    <w:p w14:paraId="0C5ABDDA"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pomocy społecznej,</w:t>
      </w:r>
    </w:p>
    <w:p w14:paraId="1032123D"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realizowaniu usług społecznych przez centrum usług społecznych,</w:t>
      </w:r>
    </w:p>
    <w:p w14:paraId="6BF270EB"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świadczeniach rodzinnych,</w:t>
      </w:r>
    </w:p>
    <w:p w14:paraId="4EE2E181"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wspieraniu rodziny i systemie pieczy zastępczej,</w:t>
      </w:r>
    </w:p>
    <w:p w14:paraId="70F1EEB2"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przeciwdziałaniu przemocy domowej,</w:t>
      </w:r>
    </w:p>
    <w:p w14:paraId="0C5F24E5"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wychowaniu w trzeźwości i przeciwdziałaniu alkoholizmowi,</w:t>
      </w:r>
    </w:p>
    <w:p w14:paraId="39170CFB"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przeciwdziałaniu narkomanii,</w:t>
      </w:r>
    </w:p>
    <w:p w14:paraId="4459BDF8"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zatrudnieniu socjalnym,</w:t>
      </w:r>
    </w:p>
    <w:p w14:paraId="41D9A331"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działalności pożytku publicznego i o wolontariacie,</w:t>
      </w:r>
    </w:p>
    <w:p w14:paraId="55566F4F"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promocji zatrudnienia i instytucjach rynku pracy,</w:t>
      </w:r>
    </w:p>
    <w:p w14:paraId="6FF901BD"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rehabilitacji zawodowej i społecznej oraz zatrudnianiu osób niepełnosprawnych,</w:t>
      </w:r>
    </w:p>
    <w:p w14:paraId="3EC499E9"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ekonomii społecznej,</w:t>
      </w:r>
    </w:p>
    <w:p w14:paraId="17514901"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zapewnianiu dostępności osobom ze szczególnymi potrzebami,</w:t>
      </w:r>
    </w:p>
    <w:p w14:paraId="246A582C"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zasadach prowadzenia polityki rozwoju,</w:t>
      </w:r>
    </w:p>
    <w:p w14:paraId="1EC55B4A"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Prawo oświatowe.</w:t>
      </w:r>
    </w:p>
    <w:p w14:paraId="144BEE6B" w14:textId="5892319D" w:rsidR="00F918E4" w:rsidRPr="0073663C" w:rsidRDefault="00F918E4" w:rsidP="00F918E4">
      <w:pPr>
        <w:ind w:firstLine="567"/>
        <w:rPr>
          <w:rFonts w:cs="Times New Roman"/>
          <w:color w:val="auto"/>
        </w:rPr>
      </w:pPr>
      <w:r w:rsidRPr="0073663C">
        <w:rPr>
          <w:rFonts w:cs="Times New Roman"/>
          <w:color w:val="auto"/>
        </w:rPr>
        <w:t xml:space="preserve">Celem Strategii Rozwiązywania Problemów Społecznych jest zdiagnozowanie problemów społecznych występujących na obszarze </w:t>
      </w:r>
      <w:r w:rsidR="004A7718">
        <w:rPr>
          <w:rFonts w:cs="Times New Roman"/>
          <w:color w:val="auto"/>
        </w:rPr>
        <w:t>Gminy</w:t>
      </w:r>
      <w:r w:rsidRPr="0073663C">
        <w:rPr>
          <w:rFonts w:cs="Times New Roman"/>
          <w:color w:val="auto"/>
        </w:rPr>
        <w:t>, a także wskazanie sposobów rozwiązania bądź ograniczenia ich wpływu na jakość życia mieszkańców.</w:t>
      </w:r>
    </w:p>
    <w:p w14:paraId="40062BC1" w14:textId="77777777" w:rsidR="00F918E4" w:rsidRPr="0073663C" w:rsidRDefault="00F918E4" w:rsidP="00F918E4">
      <w:pPr>
        <w:rPr>
          <w:rFonts w:cs="Times New Roman"/>
          <w:color w:val="auto"/>
        </w:rPr>
      </w:pPr>
      <w:r w:rsidRPr="0073663C">
        <w:rPr>
          <w:rFonts w:cs="Times New Roman"/>
          <w:color w:val="auto"/>
        </w:rPr>
        <w:br w:type="page"/>
      </w:r>
      <w:bookmarkStart w:id="2" w:name="_Toc112065208"/>
      <w:bookmarkStart w:id="3" w:name="_Toc115883715"/>
      <w:bookmarkStart w:id="4" w:name="_Toc118979280"/>
      <w:bookmarkStart w:id="5" w:name="_Toc120192663"/>
      <w:bookmarkStart w:id="6" w:name="_Toc120379312"/>
      <w:bookmarkStart w:id="7" w:name="_Toc120797622"/>
    </w:p>
    <w:p w14:paraId="47C95D62" w14:textId="77777777" w:rsidR="00F918E4" w:rsidRPr="0073663C" w:rsidRDefault="00F918E4" w:rsidP="00F918E4">
      <w:pPr>
        <w:pStyle w:val="Nagwek1"/>
        <w:spacing w:before="0"/>
        <w:jc w:val="center"/>
        <w:rPr>
          <w:rFonts w:ascii="Times New Roman" w:hAnsi="Times New Roman" w:cs="Times New Roman"/>
          <w:b/>
          <w:bCs/>
          <w:color w:val="auto"/>
          <w:sz w:val="28"/>
          <w:szCs w:val="28"/>
        </w:rPr>
      </w:pPr>
      <w:bookmarkStart w:id="8" w:name="_Toc214524922"/>
      <w:r w:rsidRPr="0073663C">
        <w:rPr>
          <w:rFonts w:ascii="Times New Roman" w:hAnsi="Times New Roman" w:cs="Times New Roman"/>
          <w:b/>
          <w:bCs/>
          <w:color w:val="auto"/>
          <w:sz w:val="28"/>
          <w:szCs w:val="28"/>
        </w:rPr>
        <w:lastRenderedPageBreak/>
        <w:t>CZĘŚĆ DIAGNOSTYCZNA</w:t>
      </w:r>
      <w:bookmarkStart w:id="9" w:name="_Toc183360386"/>
      <w:bookmarkStart w:id="10" w:name="_Toc87881284"/>
      <w:bookmarkStart w:id="11" w:name="_Toc87881443"/>
      <w:bookmarkStart w:id="12" w:name="_Toc88160701"/>
      <w:bookmarkStart w:id="13" w:name="_Toc89358072"/>
      <w:bookmarkStart w:id="14" w:name="_Toc89358365"/>
      <w:bookmarkStart w:id="15" w:name="_Toc89889870"/>
      <w:bookmarkStart w:id="16" w:name="_Toc89890589"/>
      <w:bookmarkStart w:id="17" w:name="_Toc89890698"/>
      <w:bookmarkStart w:id="18" w:name="_Toc120797625"/>
      <w:bookmarkStart w:id="19" w:name="_Toc44447327"/>
      <w:bookmarkStart w:id="20" w:name="_Toc56349813"/>
      <w:bookmarkStart w:id="21" w:name="_Toc57237817"/>
      <w:bookmarkStart w:id="22" w:name="_Toc58531420"/>
      <w:bookmarkStart w:id="23" w:name="_Toc58619105"/>
      <w:bookmarkStart w:id="24" w:name="_Toc59452267"/>
      <w:bookmarkStart w:id="25" w:name="_Toc62045164"/>
      <w:bookmarkStart w:id="26" w:name="_Toc67686048"/>
      <w:bookmarkStart w:id="27" w:name="_Toc67686226"/>
      <w:bookmarkStart w:id="28" w:name="_Toc67686388"/>
      <w:bookmarkStart w:id="29" w:name="_Toc67686662"/>
      <w:bookmarkStart w:id="30" w:name="_Toc68716178"/>
      <w:bookmarkStart w:id="31" w:name="_Toc68716388"/>
      <w:bookmarkStart w:id="32" w:name="_Toc69825909"/>
      <w:bookmarkStart w:id="33" w:name="_Toc70263099"/>
      <w:bookmarkStart w:id="34" w:name="_Toc70263194"/>
      <w:bookmarkStart w:id="35" w:name="_Toc70533825"/>
      <w:bookmarkStart w:id="36" w:name="_Toc70534025"/>
      <w:bookmarkStart w:id="37" w:name="_Toc72778125"/>
      <w:bookmarkStart w:id="38" w:name="_Toc72778388"/>
      <w:bookmarkEnd w:id="2"/>
      <w:bookmarkEnd w:id="3"/>
      <w:bookmarkEnd w:id="4"/>
      <w:bookmarkEnd w:id="5"/>
      <w:bookmarkEnd w:id="6"/>
      <w:bookmarkEnd w:id="7"/>
      <w:bookmarkEnd w:id="8"/>
    </w:p>
    <w:p w14:paraId="13106361" w14:textId="77777777" w:rsidR="00F918E4" w:rsidRPr="0073663C" w:rsidRDefault="00F918E4" w:rsidP="00F918E4">
      <w:pPr>
        <w:pStyle w:val="Nagwek2"/>
        <w:rPr>
          <w:rFonts w:ascii="Times New Roman" w:hAnsi="Times New Roman" w:cs="Times New Roman"/>
          <w:b/>
          <w:bCs/>
          <w:color w:val="auto"/>
          <w:sz w:val="24"/>
          <w:szCs w:val="24"/>
        </w:rPr>
      </w:pPr>
      <w:bookmarkStart w:id="39" w:name="_Toc214524923"/>
      <w:bookmarkEnd w:id="9"/>
      <w:r w:rsidRPr="0073663C">
        <w:rPr>
          <w:rFonts w:ascii="Times New Roman" w:hAnsi="Times New Roman" w:cs="Times New Roman"/>
          <w:b/>
          <w:bCs/>
          <w:color w:val="auto"/>
          <w:sz w:val="24"/>
          <w:szCs w:val="24"/>
        </w:rPr>
        <w:t>Warunki życia</w:t>
      </w:r>
      <w:bookmarkStart w:id="40" w:name="_Toc79939518"/>
      <w:bookmarkStart w:id="41" w:name="_Toc82363918"/>
      <w:bookmarkEnd w:id="10"/>
      <w:bookmarkEnd w:id="11"/>
      <w:bookmarkEnd w:id="12"/>
      <w:bookmarkEnd w:id="13"/>
      <w:bookmarkEnd w:id="14"/>
      <w:bookmarkEnd w:id="15"/>
      <w:bookmarkEnd w:id="16"/>
      <w:bookmarkEnd w:id="17"/>
      <w:bookmarkEnd w:id="18"/>
      <w:bookmarkEnd w:id="39"/>
    </w:p>
    <w:p w14:paraId="76C12D7E" w14:textId="77777777" w:rsidR="00F918E4" w:rsidRPr="0073663C" w:rsidRDefault="00F918E4" w:rsidP="00F918E4">
      <w:pPr>
        <w:spacing w:after="0"/>
        <w:ind w:firstLine="567"/>
        <w:rPr>
          <w:rFonts w:cs="Times New Roman"/>
          <w:color w:val="auto"/>
        </w:rPr>
      </w:pPr>
      <w:bookmarkStart w:id="42" w:name="_Toc85181397"/>
      <w:bookmarkStart w:id="43" w:name="_Toc85182823"/>
      <w:bookmarkStart w:id="44" w:name="_Toc87881285"/>
      <w:bookmarkStart w:id="45" w:name="_Toc87881444"/>
      <w:bookmarkStart w:id="46" w:name="_Toc88160702"/>
      <w:bookmarkStart w:id="47" w:name="_Toc89358073"/>
      <w:bookmarkStart w:id="48" w:name="_Toc89358366"/>
      <w:bookmarkStart w:id="49" w:name="_Toc89889871"/>
      <w:bookmarkStart w:id="50" w:name="_Toc89890590"/>
      <w:bookmarkStart w:id="51" w:name="_Toc89890699"/>
      <w:bookmarkStart w:id="52" w:name="_Toc120797626"/>
      <w:r w:rsidRPr="0073663C">
        <w:rPr>
          <w:rFonts w:cs="Times New Roman"/>
          <w:b/>
          <w:bCs/>
          <w:color w:val="auto"/>
        </w:rPr>
        <w:t>Jedną z fundamentalnych potrzeb społecznych, wpływających bezpośrednio na jakość życia i poczucie bezpieczeństwa mieszkańców, jest potrzeba posiadania mieszkania.</w:t>
      </w:r>
      <w:r w:rsidRPr="0073663C">
        <w:rPr>
          <w:rFonts w:cs="Times New Roman"/>
          <w:color w:val="auto"/>
        </w:rPr>
        <w:t xml:space="preserve"> Kwestia dostępności mieszkaniowej – rozumianej zarówno jako fizyczna dostępność lokali, jak i ich przystępność cenowa – nabiera szczególnego znaczenia w przypadku grup zagrożonych wykluczeniem społecznym, takich jak osoby starsze, samotne, z niepełnosprawnościami, a także młode rodziny czy osoby o niskich dochodach.</w:t>
      </w:r>
    </w:p>
    <w:p w14:paraId="6BFB2FE2" w14:textId="647B48FA" w:rsidR="00F918E4" w:rsidRPr="0073663C" w:rsidRDefault="00F918E4" w:rsidP="00F918E4">
      <w:pPr>
        <w:spacing w:after="0"/>
        <w:ind w:firstLine="567"/>
        <w:rPr>
          <w:rFonts w:cs="Times New Roman"/>
          <w:color w:val="auto"/>
        </w:rPr>
      </w:pPr>
      <w:r w:rsidRPr="0073663C">
        <w:rPr>
          <w:rFonts w:cs="Times New Roman"/>
          <w:color w:val="auto"/>
        </w:rPr>
        <w:t xml:space="preserve">W tym obszarze niezwykle istotną rolę pełni </w:t>
      </w:r>
      <w:r w:rsidRPr="0073663C">
        <w:rPr>
          <w:rFonts w:cs="Times New Roman"/>
          <w:b/>
          <w:bCs/>
          <w:color w:val="auto"/>
        </w:rPr>
        <w:t>samorząd lokalny</w:t>
      </w:r>
      <w:r w:rsidRPr="0073663C">
        <w:rPr>
          <w:rFonts w:cs="Times New Roman"/>
          <w:color w:val="auto"/>
        </w:rPr>
        <w:t xml:space="preserve">, który poprzez odpowiedzialnie prowadzoną politykę mieszkaniową może aktywnie przeciwdziałać marginalizacji społecznej, wspierać rozwój wspólnoty lokalnej i zwiększać atrakcyjność </w:t>
      </w:r>
      <w:r w:rsidR="004A7718">
        <w:rPr>
          <w:rFonts w:cs="Times New Roman"/>
          <w:color w:val="auto"/>
        </w:rPr>
        <w:t>Gminy</w:t>
      </w:r>
      <w:r w:rsidRPr="0073663C">
        <w:rPr>
          <w:rFonts w:cs="Times New Roman"/>
          <w:color w:val="auto"/>
        </w:rPr>
        <w:t xml:space="preserve"> jako miejsca do życia. Kluczowe działania samorządu obejmują m.in. rozwój budownictwa komunalnego i socjalnego, tworzenie zasobów mieszkań chronionych czy wspomaganych, </w:t>
      </w:r>
      <w:r w:rsidRPr="0073663C">
        <w:rPr>
          <w:rFonts w:cs="Times New Roman"/>
          <w:color w:val="auto"/>
        </w:rPr>
        <w:br/>
        <w:t>a także współpracę z organizacjami społecznymi i podmiotami rynku nieruchomości.</w:t>
      </w:r>
    </w:p>
    <w:p w14:paraId="1E68EDB6" w14:textId="77777777" w:rsidR="00F918E4" w:rsidRPr="0073663C" w:rsidRDefault="00F918E4" w:rsidP="00F918E4">
      <w:pPr>
        <w:spacing w:after="0"/>
        <w:ind w:firstLine="567"/>
        <w:rPr>
          <w:rFonts w:cs="Times New Roman"/>
          <w:color w:val="auto"/>
        </w:rPr>
      </w:pPr>
      <w:r w:rsidRPr="0073663C">
        <w:rPr>
          <w:rFonts w:cs="Times New Roman"/>
          <w:b/>
          <w:bCs/>
          <w:color w:val="auto"/>
        </w:rPr>
        <w:t>Sytuacja demograficzna</w:t>
      </w:r>
      <w:r w:rsidRPr="0073663C">
        <w:rPr>
          <w:rFonts w:cs="Times New Roman"/>
          <w:color w:val="auto"/>
        </w:rPr>
        <w:t xml:space="preserve"> – w tym zmieniająca się struktura wieku, migracje czy liczba gospodarstw domowych – stanowi istotne uwarunkowanie dla planowania lokalnej polityki mieszkaniowej. Wymusza konieczność dostosowania oferty mieszkaniowej do realnych potrzeb mieszkańców, takich jak np. dostępność mieszkań dla seniorów, osób samotnych czy rodzin wielodzietnych. Odpowiedzialna polityka w tym zakresie przekłada się nie tylko na warunki bytowe, ale też na spójność społeczną i przeciwdziałanie zjawiskom takim jak bezdomność czy depopulacja.</w:t>
      </w:r>
    </w:p>
    <w:p w14:paraId="3A74154A" w14:textId="77777777" w:rsidR="00F918E4" w:rsidRPr="0073663C" w:rsidRDefault="00F918E4" w:rsidP="00F918E4">
      <w:pPr>
        <w:spacing w:after="0"/>
        <w:ind w:firstLine="567"/>
        <w:rPr>
          <w:rFonts w:cs="Times New Roman"/>
          <w:color w:val="auto"/>
        </w:rPr>
      </w:pPr>
      <w:r w:rsidRPr="0073663C">
        <w:rPr>
          <w:rFonts w:cs="Times New Roman"/>
          <w:b/>
          <w:bCs/>
          <w:color w:val="auto"/>
        </w:rPr>
        <w:t>Równie istotnym filarem polityki społecznej jest system opieki zdrowotnej</w:t>
      </w:r>
      <w:r w:rsidRPr="0073663C">
        <w:rPr>
          <w:rFonts w:cs="Times New Roman"/>
          <w:color w:val="auto"/>
        </w:rPr>
        <w:t xml:space="preserve">, którego celem jest zapewnienie każdemu obywatelowi dostępu do niezbędnych świadczeń medycznych, niezależnie od jego statusu materialnego. W Polsce system ten opiera się na </w:t>
      </w:r>
      <w:r w:rsidRPr="0073663C">
        <w:rPr>
          <w:rFonts w:cs="Times New Roman"/>
          <w:b/>
          <w:bCs/>
          <w:color w:val="auto"/>
        </w:rPr>
        <w:t>modelu ubezpieczeniowym</w:t>
      </w:r>
      <w:r w:rsidRPr="0073663C">
        <w:rPr>
          <w:rFonts w:cs="Times New Roman"/>
          <w:color w:val="auto"/>
        </w:rPr>
        <w:t>, co oznacza, że osoby objęte ubezpieczeniem zdrowotnym mają zagwarantowane prawo do ochrony zdrowia i korzystania z usług medycznych finansowanych ze środków publicznych.</w:t>
      </w:r>
    </w:p>
    <w:p w14:paraId="12619E3D" w14:textId="77777777" w:rsidR="00F918E4" w:rsidRPr="0073663C" w:rsidRDefault="00F918E4" w:rsidP="00F918E4">
      <w:pPr>
        <w:spacing w:after="0"/>
        <w:ind w:firstLine="567"/>
        <w:rPr>
          <w:rFonts w:cs="Times New Roman"/>
          <w:color w:val="auto"/>
        </w:rPr>
      </w:pPr>
      <w:r w:rsidRPr="0073663C">
        <w:rPr>
          <w:rFonts w:cs="Times New Roman"/>
          <w:color w:val="auto"/>
        </w:rPr>
        <w:t xml:space="preserve">System ten tworzą różnorodne </w:t>
      </w:r>
      <w:r w:rsidRPr="0073663C">
        <w:rPr>
          <w:rFonts w:cs="Times New Roman"/>
          <w:b/>
          <w:bCs/>
          <w:color w:val="auto"/>
        </w:rPr>
        <w:t>instytucje i podmioty lecznicze</w:t>
      </w:r>
      <w:r w:rsidRPr="0073663C">
        <w:rPr>
          <w:rFonts w:cs="Times New Roman"/>
          <w:color w:val="auto"/>
        </w:rPr>
        <w:t>, w tym placówki podstawowej opieki zdrowotnej, specjalistyczne przychodnie, szpitale, a także personel medyczny – lekarze, pielęgniarki, ratownicy i terapeuci – którzy wspólnie zapewniają kompleksową opiekę zdrowotną. Ramy prawne tego systemu wyznaczają m.in.:</w:t>
      </w:r>
    </w:p>
    <w:p w14:paraId="46004248" w14:textId="77777777" w:rsidR="00F918E4" w:rsidRPr="0073663C" w:rsidRDefault="00F918E4">
      <w:pPr>
        <w:pStyle w:val="Akapitzlist"/>
        <w:numPr>
          <w:ilvl w:val="0"/>
          <w:numId w:val="22"/>
        </w:numPr>
        <w:spacing w:after="0"/>
        <w:ind w:left="426"/>
        <w:rPr>
          <w:rFonts w:cs="Times New Roman"/>
          <w:color w:val="auto"/>
        </w:rPr>
      </w:pPr>
      <w:r w:rsidRPr="0073663C">
        <w:rPr>
          <w:rFonts w:cs="Times New Roman"/>
          <w:b/>
          <w:bCs/>
          <w:color w:val="auto"/>
        </w:rPr>
        <w:t>ustawa o świadczeniach opieki zdrowotnej finansowanych ze środków publicznych</w:t>
      </w:r>
      <w:r w:rsidRPr="0073663C">
        <w:rPr>
          <w:rFonts w:cs="Times New Roman"/>
          <w:color w:val="auto"/>
        </w:rPr>
        <w:t>,</w:t>
      </w:r>
    </w:p>
    <w:p w14:paraId="12FB9FDF" w14:textId="77777777" w:rsidR="00F918E4" w:rsidRPr="0073663C" w:rsidRDefault="00F918E4">
      <w:pPr>
        <w:pStyle w:val="Akapitzlist"/>
        <w:numPr>
          <w:ilvl w:val="0"/>
          <w:numId w:val="22"/>
        </w:numPr>
        <w:spacing w:after="0"/>
        <w:ind w:left="426"/>
        <w:rPr>
          <w:rFonts w:cs="Times New Roman"/>
          <w:color w:val="auto"/>
        </w:rPr>
      </w:pPr>
      <w:r w:rsidRPr="0073663C">
        <w:rPr>
          <w:rFonts w:cs="Times New Roman"/>
          <w:b/>
          <w:bCs/>
          <w:color w:val="auto"/>
        </w:rPr>
        <w:lastRenderedPageBreak/>
        <w:t>ustawa o działalności leczniczej</w:t>
      </w:r>
      <w:r w:rsidRPr="0073663C">
        <w:rPr>
          <w:rFonts w:cs="Times New Roman"/>
          <w:color w:val="auto"/>
        </w:rPr>
        <w:t xml:space="preserve"> (zastępująca dawną ustawę o zakładach opieki zdrowotnej).</w:t>
      </w:r>
    </w:p>
    <w:p w14:paraId="5A30EE13" w14:textId="77777777" w:rsidR="00F918E4" w:rsidRPr="0073663C" w:rsidRDefault="00F918E4" w:rsidP="00F918E4">
      <w:pPr>
        <w:pStyle w:val="Nagwek3"/>
        <w:rPr>
          <w:rFonts w:cs="Times New Roman"/>
          <w:b/>
          <w:bCs/>
          <w:color w:val="auto"/>
          <w:sz w:val="24"/>
          <w:szCs w:val="24"/>
        </w:rPr>
      </w:pPr>
      <w:bookmarkStart w:id="53" w:name="_Toc214524924"/>
      <w:r w:rsidRPr="0073663C">
        <w:rPr>
          <w:rFonts w:cs="Times New Roman"/>
          <w:b/>
          <w:bCs/>
          <w:color w:val="auto"/>
          <w:sz w:val="24"/>
          <w:szCs w:val="24"/>
        </w:rPr>
        <w:t>Mieszkalnictwo</w:t>
      </w:r>
      <w:bookmarkEnd w:id="53"/>
    </w:p>
    <w:p w14:paraId="222A345B" w14:textId="77777777" w:rsidR="00F918E4" w:rsidRPr="00596549" w:rsidRDefault="00F918E4" w:rsidP="00F918E4">
      <w:pPr>
        <w:spacing w:after="0"/>
        <w:ind w:firstLine="567"/>
        <w:rPr>
          <w:rFonts w:cs="Times New Roman"/>
          <w:color w:val="auto"/>
        </w:rPr>
      </w:pPr>
      <w:r w:rsidRPr="0073663C">
        <w:rPr>
          <w:rFonts w:cs="Times New Roman"/>
          <w:color w:val="auto"/>
        </w:rPr>
        <w:t xml:space="preserve">Gmina realizuje politykę mającą na celu zaspokojenie </w:t>
      </w:r>
      <w:r w:rsidRPr="0073663C">
        <w:rPr>
          <w:rFonts w:cs="Times New Roman"/>
          <w:b/>
          <w:bCs/>
          <w:color w:val="auto"/>
        </w:rPr>
        <w:t>potrzeb mieszkaniowych</w:t>
      </w:r>
      <w:r w:rsidRPr="0073663C">
        <w:rPr>
          <w:rFonts w:cs="Times New Roman"/>
          <w:color w:val="auto"/>
        </w:rPr>
        <w:t xml:space="preserve"> mieszkańców, ze szczególnym uwzględnieniem przeciwdziałania bezdomności, wspierania rozwoju budownictwa socjalnego oraz tworzenia mieszkań o umiarkowanym czynszu </w:t>
      </w:r>
      <w:r w:rsidRPr="0073663C">
        <w:rPr>
          <w:rFonts w:cs="Times New Roman"/>
          <w:color w:val="auto"/>
        </w:rPr>
        <w:br/>
        <w:t xml:space="preserve">w ramach Społecznej Inicjatywy Mieszkaniowej. Głównym zadaniem tej polityki jest pomoc rodzinom, które nie są w stanie samodzielnie zapewnić sobie odpowiednich warunków mieszkaniowych. </w:t>
      </w:r>
      <w:r w:rsidRPr="00596549">
        <w:rPr>
          <w:rFonts w:cs="Times New Roman"/>
          <w:color w:val="auto"/>
        </w:rPr>
        <w:t xml:space="preserve">Podstawą realizacji tych działań jest posiadanie przez gminę własnego zasobu mieszkaniowego. </w:t>
      </w:r>
    </w:p>
    <w:p w14:paraId="44F1A78F" w14:textId="5EC64199" w:rsidR="00554D3B" w:rsidRPr="00596549" w:rsidRDefault="00554D3B" w:rsidP="00F918E4">
      <w:pPr>
        <w:spacing w:after="0"/>
        <w:ind w:firstLine="567"/>
        <w:rPr>
          <w:rFonts w:cs="Times New Roman"/>
          <w:color w:val="auto"/>
        </w:rPr>
      </w:pPr>
      <w:r w:rsidRPr="00596549">
        <w:rPr>
          <w:rFonts w:cs="Times New Roman"/>
          <w:color w:val="auto"/>
        </w:rPr>
        <w:t xml:space="preserve">W latach </w:t>
      </w:r>
      <w:r w:rsidRPr="00596549">
        <w:rPr>
          <w:rFonts w:cs="Times New Roman"/>
          <w:b/>
          <w:bCs/>
          <w:color w:val="auto"/>
        </w:rPr>
        <w:t>2022–2024</w:t>
      </w:r>
      <w:r w:rsidRPr="00596549">
        <w:rPr>
          <w:rFonts w:cs="Times New Roman"/>
          <w:color w:val="auto"/>
        </w:rPr>
        <w:t xml:space="preserve"> liczba mieszkań pozostawała na stałym poziomie </w:t>
      </w:r>
      <w:r w:rsidRPr="00596549">
        <w:rPr>
          <w:rFonts w:cs="Times New Roman"/>
          <w:b/>
          <w:bCs/>
          <w:color w:val="auto"/>
        </w:rPr>
        <w:t>32 lokali</w:t>
      </w:r>
      <w:r w:rsidRPr="00596549">
        <w:rPr>
          <w:rFonts w:cs="Times New Roman"/>
          <w:color w:val="auto"/>
        </w:rPr>
        <w:t xml:space="preserve">. Wśród nich zdecydowaną większość stanowią </w:t>
      </w:r>
      <w:r w:rsidRPr="00596549">
        <w:rPr>
          <w:rFonts w:cs="Times New Roman"/>
          <w:b/>
          <w:bCs/>
          <w:color w:val="auto"/>
        </w:rPr>
        <w:t>mieszkania komunalne (31)</w:t>
      </w:r>
      <w:r w:rsidRPr="00596549">
        <w:rPr>
          <w:rFonts w:cs="Times New Roman"/>
          <w:color w:val="auto"/>
        </w:rPr>
        <w:t xml:space="preserve">, a jedynie </w:t>
      </w:r>
      <w:r w:rsidRPr="00596549">
        <w:rPr>
          <w:rFonts w:cs="Times New Roman"/>
          <w:b/>
          <w:bCs/>
          <w:color w:val="auto"/>
        </w:rPr>
        <w:t>1 lokal ma charakter socjalny</w:t>
      </w:r>
      <w:r w:rsidRPr="00596549">
        <w:rPr>
          <w:rFonts w:cs="Times New Roman"/>
          <w:color w:val="auto"/>
        </w:rPr>
        <w:t xml:space="preserve">. Brak zmian w liczbie lokali w analizowanym okresie świadczy o </w:t>
      </w:r>
      <w:r w:rsidRPr="00596549">
        <w:rPr>
          <w:rFonts w:cs="Times New Roman"/>
          <w:b/>
          <w:bCs/>
          <w:color w:val="auto"/>
        </w:rPr>
        <w:t>stabilnej sytuacji zasobu mieszkaniowego gminy</w:t>
      </w:r>
      <w:r w:rsidRPr="00596549">
        <w:rPr>
          <w:rFonts w:cs="Times New Roman"/>
          <w:color w:val="auto"/>
        </w:rPr>
        <w:t xml:space="preserve">. Dane te wskazują, że </w:t>
      </w:r>
      <w:r w:rsidRPr="00596549">
        <w:rPr>
          <w:rFonts w:cs="Times New Roman"/>
          <w:b/>
          <w:bCs/>
          <w:color w:val="auto"/>
        </w:rPr>
        <w:t>potrzeby mieszkaniowe nie uległy istotnym zmianom</w:t>
      </w:r>
      <w:r w:rsidRPr="00596549">
        <w:rPr>
          <w:rFonts w:cs="Times New Roman"/>
          <w:color w:val="auto"/>
        </w:rPr>
        <w:t>, a zasób komunalny utrzymywany jest na stałym poziomie.</w:t>
      </w:r>
    </w:p>
    <w:tbl>
      <w:tblPr>
        <w:tblStyle w:val="Tabelasiatki6kolorowaakcent3"/>
        <w:tblW w:w="0" w:type="auto"/>
        <w:tblLook w:val="04A0" w:firstRow="1" w:lastRow="0" w:firstColumn="1" w:lastColumn="0" w:noHBand="0" w:noVBand="1"/>
      </w:tblPr>
      <w:tblGrid>
        <w:gridCol w:w="4815"/>
        <w:gridCol w:w="1417"/>
        <w:gridCol w:w="1418"/>
        <w:gridCol w:w="1412"/>
      </w:tblGrid>
      <w:tr w:rsidR="00596549" w:rsidRPr="00596549" w14:paraId="2196C7D7" w14:textId="77777777" w:rsidTr="00554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0E3A8F3" w14:textId="0E681A68" w:rsidR="00554D3B" w:rsidRPr="00596549" w:rsidRDefault="00554D3B" w:rsidP="00F918E4">
            <w:pPr>
              <w:spacing w:after="0"/>
              <w:rPr>
                <w:rFonts w:cs="Times New Roman"/>
                <w:color w:val="auto"/>
              </w:rPr>
            </w:pPr>
          </w:p>
        </w:tc>
        <w:tc>
          <w:tcPr>
            <w:tcW w:w="1417" w:type="dxa"/>
            <w:vAlign w:val="center"/>
          </w:tcPr>
          <w:p w14:paraId="18D55DBA" w14:textId="61339494" w:rsidR="00554D3B" w:rsidRPr="00596549" w:rsidRDefault="00554D3B" w:rsidP="00554D3B">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2022</w:t>
            </w:r>
          </w:p>
        </w:tc>
        <w:tc>
          <w:tcPr>
            <w:tcW w:w="1418" w:type="dxa"/>
            <w:vAlign w:val="center"/>
          </w:tcPr>
          <w:p w14:paraId="4C796E2E" w14:textId="1E14D0FC" w:rsidR="00554D3B" w:rsidRPr="00596549" w:rsidRDefault="00554D3B" w:rsidP="00554D3B">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2023</w:t>
            </w:r>
          </w:p>
        </w:tc>
        <w:tc>
          <w:tcPr>
            <w:tcW w:w="1412" w:type="dxa"/>
            <w:vAlign w:val="center"/>
          </w:tcPr>
          <w:p w14:paraId="6984AABB" w14:textId="2941161D" w:rsidR="00554D3B" w:rsidRPr="00596549" w:rsidRDefault="00554D3B" w:rsidP="00554D3B">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2024</w:t>
            </w:r>
          </w:p>
        </w:tc>
      </w:tr>
      <w:tr w:rsidR="00596549" w:rsidRPr="00596549" w14:paraId="7A1DE5C7" w14:textId="77777777" w:rsidTr="00554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07D38E8" w14:textId="53C3823C" w:rsidR="00554D3B" w:rsidRPr="00596549" w:rsidRDefault="00554D3B" w:rsidP="00554D3B">
            <w:pPr>
              <w:spacing w:after="0"/>
              <w:jc w:val="left"/>
              <w:rPr>
                <w:rFonts w:cs="Times New Roman"/>
                <w:color w:val="auto"/>
              </w:rPr>
            </w:pPr>
            <w:r w:rsidRPr="00596549">
              <w:rPr>
                <w:rFonts w:cs="Times New Roman"/>
                <w:color w:val="auto"/>
              </w:rPr>
              <w:t>Liczba mieszkań</w:t>
            </w:r>
          </w:p>
        </w:tc>
        <w:tc>
          <w:tcPr>
            <w:tcW w:w="1417" w:type="dxa"/>
            <w:vAlign w:val="center"/>
          </w:tcPr>
          <w:p w14:paraId="4EFCDFCB" w14:textId="304FA8A0"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32</w:t>
            </w:r>
          </w:p>
        </w:tc>
        <w:tc>
          <w:tcPr>
            <w:tcW w:w="1418" w:type="dxa"/>
            <w:vAlign w:val="center"/>
          </w:tcPr>
          <w:p w14:paraId="56223B79" w14:textId="053ADB9D"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32</w:t>
            </w:r>
          </w:p>
        </w:tc>
        <w:tc>
          <w:tcPr>
            <w:tcW w:w="1412" w:type="dxa"/>
            <w:vAlign w:val="center"/>
          </w:tcPr>
          <w:p w14:paraId="7A506ACB" w14:textId="49FE8CF4"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32</w:t>
            </w:r>
          </w:p>
        </w:tc>
      </w:tr>
      <w:tr w:rsidR="00596549" w:rsidRPr="00596549" w14:paraId="10FD351D" w14:textId="77777777" w:rsidTr="00554D3B">
        <w:tc>
          <w:tcPr>
            <w:cnfStyle w:val="001000000000" w:firstRow="0" w:lastRow="0" w:firstColumn="1" w:lastColumn="0" w:oddVBand="0" w:evenVBand="0" w:oddHBand="0" w:evenHBand="0" w:firstRowFirstColumn="0" w:firstRowLastColumn="0" w:lastRowFirstColumn="0" w:lastRowLastColumn="0"/>
            <w:tcW w:w="4815" w:type="dxa"/>
          </w:tcPr>
          <w:p w14:paraId="68050332" w14:textId="2A98AFA8" w:rsidR="00554D3B" w:rsidRPr="00596549" w:rsidRDefault="00554D3B" w:rsidP="00554D3B">
            <w:pPr>
              <w:spacing w:after="0"/>
              <w:ind w:left="449"/>
              <w:jc w:val="left"/>
              <w:rPr>
                <w:rFonts w:cs="Times New Roman"/>
                <w:color w:val="auto"/>
              </w:rPr>
            </w:pPr>
            <w:r w:rsidRPr="00596549">
              <w:rPr>
                <w:rFonts w:cs="Times New Roman"/>
                <w:color w:val="auto"/>
              </w:rPr>
              <w:t>W tym mieszkań komunalnych</w:t>
            </w:r>
          </w:p>
        </w:tc>
        <w:tc>
          <w:tcPr>
            <w:tcW w:w="1417" w:type="dxa"/>
            <w:vAlign w:val="center"/>
          </w:tcPr>
          <w:p w14:paraId="23587167" w14:textId="4D0962B7" w:rsidR="00554D3B" w:rsidRPr="00596549" w:rsidRDefault="00554D3B" w:rsidP="00554D3B">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31</w:t>
            </w:r>
          </w:p>
        </w:tc>
        <w:tc>
          <w:tcPr>
            <w:tcW w:w="1418" w:type="dxa"/>
            <w:vAlign w:val="center"/>
          </w:tcPr>
          <w:p w14:paraId="130346E6" w14:textId="7CADE640" w:rsidR="00554D3B" w:rsidRPr="00596549" w:rsidRDefault="00554D3B" w:rsidP="00554D3B">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31</w:t>
            </w:r>
          </w:p>
        </w:tc>
        <w:tc>
          <w:tcPr>
            <w:tcW w:w="1412" w:type="dxa"/>
            <w:vAlign w:val="center"/>
          </w:tcPr>
          <w:p w14:paraId="7FC3AE28" w14:textId="2A7CCE46" w:rsidR="00554D3B" w:rsidRPr="00596549" w:rsidRDefault="00554D3B" w:rsidP="00554D3B">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31</w:t>
            </w:r>
          </w:p>
        </w:tc>
      </w:tr>
      <w:tr w:rsidR="00596549" w:rsidRPr="00596549" w14:paraId="08472596" w14:textId="77777777" w:rsidTr="00554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CEB4152" w14:textId="4659AC2F" w:rsidR="00554D3B" w:rsidRPr="00596549" w:rsidRDefault="00554D3B" w:rsidP="00554D3B">
            <w:pPr>
              <w:spacing w:after="0"/>
              <w:ind w:left="449"/>
              <w:jc w:val="left"/>
              <w:rPr>
                <w:rFonts w:cs="Times New Roman"/>
                <w:color w:val="auto"/>
              </w:rPr>
            </w:pPr>
            <w:r w:rsidRPr="00596549">
              <w:rPr>
                <w:rFonts w:cs="Times New Roman"/>
                <w:color w:val="auto"/>
              </w:rPr>
              <w:t>W tym mieszkań socjalnych</w:t>
            </w:r>
          </w:p>
        </w:tc>
        <w:tc>
          <w:tcPr>
            <w:tcW w:w="1417" w:type="dxa"/>
            <w:vAlign w:val="center"/>
          </w:tcPr>
          <w:p w14:paraId="4835D1F0" w14:textId="11021BD0"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w:t>
            </w:r>
          </w:p>
        </w:tc>
        <w:tc>
          <w:tcPr>
            <w:tcW w:w="1418" w:type="dxa"/>
            <w:vAlign w:val="center"/>
          </w:tcPr>
          <w:p w14:paraId="53C3B449" w14:textId="18F1BFE0"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w:t>
            </w:r>
          </w:p>
        </w:tc>
        <w:tc>
          <w:tcPr>
            <w:tcW w:w="1412" w:type="dxa"/>
            <w:vAlign w:val="center"/>
          </w:tcPr>
          <w:p w14:paraId="15E83508" w14:textId="0D5AA887"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w:t>
            </w:r>
          </w:p>
        </w:tc>
      </w:tr>
    </w:tbl>
    <w:p w14:paraId="7E3CAEE3" w14:textId="77777777" w:rsidR="00554D3B" w:rsidRPr="00596549" w:rsidRDefault="00554D3B" w:rsidP="00871FEF">
      <w:pPr>
        <w:spacing w:after="0"/>
        <w:rPr>
          <w:rFonts w:cs="Times New Roman"/>
          <w:color w:val="auto"/>
        </w:rPr>
      </w:pPr>
    </w:p>
    <w:p w14:paraId="691EBDBF" w14:textId="77777777" w:rsidR="00F918E4" w:rsidRPr="00596549" w:rsidRDefault="00F918E4" w:rsidP="00F918E4">
      <w:pPr>
        <w:pStyle w:val="Nagwek3"/>
        <w:rPr>
          <w:rFonts w:cs="Times New Roman"/>
          <w:b/>
          <w:bCs/>
          <w:color w:val="auto"/>
          <w:sz w:val="24"/>
          <w:szCs w:val="24"/>
        </w:rPr>
      </w:pPr>
      <w:bookmarkStart w:id="54" w:name="_Toc214524925"/>
      <w:r w:rsidRPr="00596549">
        <w:rPr>
          <w:rFonts w:cs="Times New Roman"/>
          <w:b/>
          <w:bCs/>
          <w:color w:val="auto"/>
          <w:sz w:val="24"/>
          <w:szCs w:val="24"/>
        </w:rPr>
        <w:t>Opieka zdrowotna</w:t>
      </w:r>
      <w:bookmarkEnd w:id="54"/>
    </w:p>
    <w:p w14:paraId="7EA423A8" w14:textId="5AA45A75" w:rsidR="000747D0" w:rsidRPr="00596549" w:rsidRDefault="00F918E4" w:rsidP="00E0235D">
      <w:pPr>
        <w:spacing w:after="0"/>
        <w:ind w:firstLine="567"/>
        <w:rPr>
          <w:rFonts w:cs="Times New Roman"/>
          <w:color w:val="auto"/>
        </w:rPr>
      </w:pPr>
      <w:r w:rsidRPr="00596549">
        <w:rPr>
          <w:rFonts w:cs="Times New Roman"/>
          <w:color w:val="auto"/>
        </w:rPr>
        <w:t xml:space="preserve">Opieka zdrowotna stanowi jeden z fundamentów funkcjonowania każdej społeczności lokalnej – jej dostępność, jakość i różnorodność bezpośrednio wpływają na jakość życia mieszkańców. Dobrze zorganizowany system zdrowotny umożliwia nie tylko leczenie chorób, ale także ich skuteczną profilaktykę, wspieranie zdrowego stylu życia oraz wczesne wykrywanie zagrożeń zdrowotnych. Istotne jest zapewnienie równych szans dostępu do usług medycznych dla wszystkich grup wiekowych i społecznych. </w:t>
      </w:r>
    </w:p>
    <w:p w14:paraId="39DC7517" w14:textId="7528AE52" w:rsidR="000747D0" w:rsidRDefault="00E0235D" w:rsidP="001940A1">
      <w:pPr>
        <w:spacing w:after="0"/>
        <w:ind w:firstLine="567"/>
        <w:rPr>
          <w:rFonts w:cs="Times New Roman"/>
          <w:color w:val="auto"/>
        </w:rPr>
      </w:pPr>
      <w:r w:rsidRPr="00596549">
        <w:rPr>
          <w:rFonts w:cs="Times New Roman"/>
          <w:color w:val="auto"/>
        </w:rPr>
        <w:t xml:space="preserve">W latach </w:t>
      </w:r>
      <w:r w:rsidRPr="00596549">
        <w:rPr>
          <w:rFonts w:cs="Times New Roman"/>
          <w:b/>
          <w:bCs/>
          <w:color w:val="auto"/>
        </w:rPr>
        <w:t>2022–2024</w:t>
      </w:r>
      <w:r w:rsidRPr="00596549">
        <w:rPr>
          <w:rFonts w:cs="Times New Roman"/>
          <w:color w:val="auto"/>
        </w:rPr>
        <w:t xml:space="preserve"> infrastruktura zdrowotna w gminie utrzymywała się na niezmienionym poziomie. Funkcjonowały </w:t>
      </w:r>
      <w:r w:rsidR="00235525" w:rsidRPr="00596549">
        <w:rPr>
          <w:rFonts w:cs="Times New Roman"/>
          <w:b/>
          <w:bCs/>
          <w:color w:val="auto"/>
        </w:rPr>
        <w:t>dwie apteki</w:t>
      </w:r>
      <w:r w:rsidR="00235525">
        <w:rPr>
          <w:rFonts w:cs="Times New Roman"/>
          <w:b/>
          <w:bCs/>
          <w:color w:val="auto"/>
        </w:rPr>
        <w:t xml:space="preserve"> </w:t>
      </w:r>
      <w:r w:rsidR="00235525" w:rsidRPr="00235525">
        <w:rPr>
          <w:rFonts w:cs="Times New Roman"/>
          <w:color w:val="auto"/>
        </w:rPr>
        <w:t>oraz</w:t>
      </w:r>
      <w:r w:rsidR="00235525">
        <w:rPr>
          <w:rFonts w:cs="Times New Roman"/>
          <w:b/>
          <w:bCs/>
          <w:color w:val="auto"/>
        </w:rPr>
        <w:t xml:space="preserve"> </w:t>
      </w:r>
      <w:r w:rsidRPr="00596549">
        <w:rPr>
          <w:rFonts w:cs="Times New Roman"/>
          <w:b/>
          <w:bCs/>
          <w:color w:val="auto"/>
        </w:rPr>
        <w:t>dwie przychodnie prywatne</w:t>
      </w:r>
      <w:r w:rsidR="00235525">
        <w:rPr>
          <w:rFonts w:cs="Times New Roman"/>
          <w:b/>
          <w:bCs/>
          <w:color w:val="auto"/>
        </w:rPr>
        <w:t xml:space="preserve"> mające podpisany kontrakt z NFZ </w:t>
      </w:r>
      <w:r w:rsidR="00235525">
        <w:rPr>
          <w:rFonts w:cs="Times New Roman"/>
          <w:color w:val="auto"/>
        </w:rPr>
        <w:t xml:space="preserve">prowadzące </w:t>
      </w:r>
      <w:r w:rsidR="00235525" w:rsidRPr="00235525">
        <w:rPr>
          <w:rFonts w:cs="Times New Roman"/>
          <w:b/>
          <w:bCs/>
          <w:color w:val="auto"/>
        </w:rPr>
        <w:t>dwa</w:t>
      </w:r>
      <w:r w:rsidRPr="00596549">
        <w:rPr>
          <w:rFonts w:cs="Times New Roman"/>
          <w:b/>
          <w:bCs/>
          <w:color w:val="auto"/>
        </w:rPr>
        <w:t xml:space="preserve"> ośrod</w:t>
      </w:r>
      <w:r w:rsidR="00235525">
        <w:rPr>
          <w:rFonts w:cs="Times New Roman"/>
          <w:b/>
          <w:bCs/>
          <w:color w:val="auto"/>
        </w:rPr>
        <w:t>ki</w:t>
      </w:r>
      <w:r w:rsidRPr="00596549">
        <w:rPr>
          <w:rFonts w:cs="Times New Roman"/>
          <w:b/>
          <w:bCs/>
          <w:color w:val="auto"/>
        </w:rPr>
        <w:t xml:space="preserve"> zdrowia</w:t>
      </w:r>
      <w:r w:rsidR="007C1DE0">
        <w:rPr>
          <w:rFonts w:cs="Times New Roman"/>
          <w:color w:val="auto"/>
        </w:rPr>
        <w:t xml:space="preserve"> oraz stacjonujący</w:t>
      </w:r>
      <w:r w:rsidR="00324FB7">
        <w:rPr>
          <w:rFonts w:cs="Times New Roman"/>
          <w:color w:val="auto"/>
        </w:rPr>
        <w:t xml:space="preserve"> </w:t>
      </w:r>
      <w:r w:rsidR="00324FB7" w:rsidRPr="00324FB7">
        <w:rPr>
          <w:rFonts w:cs="Times New Roman"/>
          <w:b/>
          <w:bCs/>
          <w:color w:val="auto"/>
        </w:rPr>
        <w:t>Zespół Ratownictwa Medycznego</w:t>
      </w:r>
      <w:r w:rsidR="00324FB7">
        <w:rPr>
          <w:rFonts w:cs="Times New Roman"/>
          <w:color w:val="auto"/>
        </w:rPr>
        <w:t xml:space="preserve"> w miejscowości Jednorożec,</w:t>
      </w:r>
      <w:r w:rsidRPr="00596549">
        <w:rPr>
          <w:rFonts w:cs="Times New Roman"/>
          <w:color w:val="auto"/>
        </w:rPr>
        <w:t xml:space="preserve"> co zapewniało mieszkańcom </w:t>
      </w:r>
      <w:r w:rsidRPr="00596549">
        <w:rPr>
          <w:rFonts w:cs="Times New Roman"/>
          <w:color w:val="auto"/>
        </w:rPr>
        <w:lastRenderedPageBreak/>
        <w:t xml:space="preserve">stały dostęp do podstawowej opieki medycznej i farmaceutycznej. Dane te wskazują na </w:t>
      </w:r>
      <w:r w:rsidRPr="00596549">
        <w:rPr>
          <w:rFonts w:cs="Times New Roman"/>
          <w:b/>
          <w:bCs/>
          <w:color w:val="auto"/>
        </w:rPr>
        <w:t>stabilność systemu ochrony zdrowia</w:t>
      </w:r>
      <w:r w:rsidRPr="00596549">
        <w:rPr>
          <w:rFonts w:cs="Times New Roman"/>
          <w:color w:val="auto"/>
        </w:rPr>
        <w:t xml:space="preserve"> w lokalnym środowisku.</w:t>
      </w:r>
    </w:p>
    <w:tbl>
      <w:tblPr>
        <w:tblStyle w:val="Tabelasiatki6kolorowaakcent3"/>
        <w:tblW w:w="8965" w:type="dxa"/>
        <w:tblLook w:val="04A0" w:firstRow="1" w:lastRow="0" w:firstColumn="1" w:lastColumn="0" w:noHBand="0" w:noVBand="1"/>
      </w:tblPr>
      <w:tblGrid>
        <w:gridCol w:w="5809"/>
        <w:gridCol w:w="1052"/>
        <w:gridCol w:w="1052"/>
        <w:gridCol w:w="1052"/>
      </w:tblGrid>
      <w:tr w:rsidR="001940A1" w:rsidRPr="001940A1" w14:paraId="3DA6A7F2" w14:textId="77777777" w:rsidTr="001940A1">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4B7B2F" w14:textId="77777777" w:rsidR="001940A1" w:rsidRPr="001940A1" w:rsidRDefault="001940A1" w:rsidP="001940A1">
            <w:pPr>
              <w:spacing w:after="0"/>
              <w:jc w:val="left"/>
              <w:rPr>
                <w:rFonts w:cs="Times New Roman"/>
                <w:color w:val="auto"/>
              </w:rPr>
            </w:pPr>
            <w:r w:rsidRPr="001940A1">
              <w:rPr>
                <w:rFonts w:cs="Times New Roman"/>
                <w:color w:val="auto"/>
              </w:rPr>
              <w:t>Element infrastruktury zdrowotnej</w:t>
            </w:r>
          </w:p>
        </w:tc>
        <w:tc>
          <w:tcPr>
            <w:tcW w:w="0" w:type="auto"/>
            <w:vAlign w:val="center"/>
            <w:hideMark/>
          </w:tcPr>
          <w:p w14:paraId="59C19137" w14:textId="77777777" w:rsidR="001940A1" w:rsidRPr="001940A1" w:rsidRDefault="001940A1" w:rsidP="001940A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2022</w:t>
            </w:r>
          </w:p>
        </w:tc>
        <w:tc>
          <w:tcPr>
            <w:tcW w:w="0" w:type="auto"/>
            <w:vAlign w:val="center"/>
            <w:hideMark/>
          </w:tcPr>
          <w:p w14:paraId="71ECCE55" w14:textId="77777777" w:rsidR="001940A1" w:rsidRPr="001940A1" w:rsidRDefault="001940A1" w:rsidP="001940A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2023</w:t>
            </w:r>
          </w:p>
        </w:tc>
        <w:tc>
          <w:tcPr>
            <w:tcW w:w="0" w:type="auto"/>
            <w:vAlign w:val="center"/>
            <w:hideMark/>
          </w:tcPr>
          <w:p w14:paraId="24B48D8A" w14:textId="77777777" w:rsidR="001940A1" w:rsidRPr="001940A1" w:rsidRDefault="001940A1" w:rsidP="001940A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2024</w:t>
            </w:r>
          </w:p>
        </w:tc>
      </w:tr>
      <w:tr w:rsidR="001940A1" w:rsidRPr="001940A1" w14:paraId="53462CC6" w14:textId="77777777" w:rsidTr="001940A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85CD53" w14:textId="77777777" w:rsidR="001940A1" w:rsidRPr="001940A1" w:rsidRDefault="001940A1" w:rsidP="001940A1">
            <w:pPr>
              <w:spacing w:after="0"/>
              <w:jc w:val="left"/>
              <w:rPr>
                <w:rFonts w:cs="Times New Roman"/>
                <w:color w:val="auto"/>
              </w:rPr>
            </w:pPr>
            <w:r w:rsidRPr="001940A1">
              <w:rPr>
                <w:rFonts w:cs="Times New Roman"/>
                <w:color w:val="auto"/>
              </w:rPr>
              <w:t>Liczba przychodni prywatnych</w:t>
            </w:r>
          </w:p>
        </w:tc>
        <w:tc>
          <w:tcPr>
            <w:tcW w:w="0" w:type="auto"/>
            <w:vAlign w:val="center"/>
            <w:hideMark/>
          </w:tcPr>
          <w:p w14:paraId="5122BDE5"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3CDBE4BD"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5AE30BBD"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r>
      <w:tr w:rsidR="001940A1" w:rsidRPr="001940A1" w14:paraId="5D0EABEA" w14:textId="77777777" w:rsidTr="001940A1">
        <w:trPr>
          <w:trHeight w:val="4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307CF9" w14:textId="77777777" w:rsidR="001940A1" w:rsidRPr="001940A1" w:rsidRDefault="001940A1" w:rsidP="001940A1">
            <w:pPr>
              <w:spacing w:after="0"/>
              <w:jc w:val="left"/>
              <w:rPr>
                <w:rFonts w:cs="Times New Roman"/>
                <w:color w:val="auto"/>
              </w:rPr>
            </w:pPr>
            <w:r w:rsidRPr="001940A1">
              <w:rPr>
                <w:rFonts w:cs="Times New Roman"/>
                <w:color w:val="auto"/>
              </w:rPr>
              <w:t>Liczba ośrodków zdrowia</w:t>
            </w:r>
          </w:p>
        </w:tc>
        <w:tc>
          <w:tcPr>
            <w:tcW w:w="0" w:type="auto"/>
            <w:vAlign w:val="center"/>
            <w:hideMark/>
          </w:tcPr>
          <w:p w14:paraId="4D373C84"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5B19688C"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78CC9F78"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w:t>
            </w:r>
          </w:p>
        </w:tc>
      </w:tr>
      <w:tr w:rsidR="001940A1" w:rsidRPr="001940A1" w14:paraId="14BF62D0" w14:textId="77777777" w:rsidTr="001940A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E60A73" w14:textId="77777777" w:rsidR="001940A1" w:rsidRPr="001940A1" w:rsidRDefault="001940A1" w:rsidP="001940A1">
            <w:pPr>
              <w:spacing w:after="0"/>
              <w:jc w:val="left"/>
              <w:rPr>
                <w:rFonts w:cs="Times New Roman"/>
                <w:color w:val="auto"/>
              </w:rPr>
            </w:pPr>
            <w:r w:rsidRPr="001940A1">
              <w:rPr>
                <w:rFonts w:cs="Times New Roman"/>
                <w:color w:val="auto"/>
              </w:rPr>
              <w:t>Liczba aptek</w:t>
            </w:r>
          </w:p>
        </w:tc>
        <w:tc>
          <w:tcPr>
            <w:tcW w:w="0" w:type="auto"/>
            <w:vAlign w:val="center"/>
            <w:hideMark/>
          </w:tcPr>
          <w:p w14:paraId="122B9A79"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2DD1CC61"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649A7675"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r>
      <w:tr w:rsidR="001940A1" w:rsidRPr="001940A1" w14:paraId="313B5F70" w14:textId="77777777" w:rsidTr="001940A1">
        <w:trPr>
          <w:trHeight w:val="40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3E8627" w14:textId="22A2CF9E" w:rsidR="001940A1" w:rsidRPr="001940A1" w:rsidRDefault="001940A1" w:rsidP="001940A1">
            <w:pPr>
              <w:spacing w:after="0"/>
              <w:jc w:val="left"/>
              <w:rPr>
                <w:rFonts w:cs="Times New Roman"/>
                <w:color w:val="auto"/>
              </w:rPr>
            </w:pPr>
            <w:r w:rsidRPr="001940A1">
              <w:rPr>
                <w:rFonts w:cs="Times New Roman"/>
                <w:color w:val="auto"/>
              </w:rPr>
              <w:t xml:space="preserve">Zespół Ratownictwa Medycznego </w:t>
            </w:r>
          </w:p>
        </w:tc>
        <w:tc>
          <w:tcPr>
            <w:tcW w:w="0" w:type="auto"/>
            <w:vAlign w:val="center"/>
            <w:hideMark/>
          </w:tcPr>
          <w:p w14:paraId="32AD4FAC"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1</w:t>
            </w:r>
          </w:p>
        </w:tc>
        <w:tc>
          <w:tcPr>
            <w:tcW w:w="0" w:type="auto"/>
            <w:vAlign w:val="center"/>
            <w:hideMark/>
          </w:tcPr>
          <w:p w14:paraId="3DD65A98"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1</w:t>
            </w:r>
          </w:p>
        </w:tc>
        <w:tc>
          <w:tcPr>
            <w:tcW w:w="0" w:type="auto"/>
            <w:vAlign w:val="center"/>
            <w:hideMark/>
          </w:tcPr>
          <w:p w14:paraId="635E3C47"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1</w:t>
            </w:r>
          </w:p>
        </w:tc>
      </w:tr>
    </w:tbl>
    <w:p w14:paraId="66115D89" w14:textId="77777777" w:rsidR="001554A4" w:rsidRPr="00596549" w:rsidRDefault="001554A4" w:rsidP="00E417E4">
      <w:pPr>
        <w:spacing w:after="0"/>
        <w:rPr>
          <w:rFonts w:cs="Times New Roman"/>
          <w:color w:val="auto"/>
        </w:rPr>
      </w:pPr>
    </w:p>
    <w:p w14:paraId="46618696" w14:textId="77777777" w:rsidR="00F918E4" w:rsidRPr="00596549" w:rsidRDefault="00F918E4" w:rsidP="00F918E4">
      <w:pPr>
        <w:pStyle w:val="Bezodstpw"/>
        <w:spacing w:line="360" w:lineRule="auto"/>
        <w:outlineLvl w:val="1"/>
        <w:rPr>
          <w:rFonts w:ascii="Times New Roman" w:hAnsi="Times New Roman" w:cs="Times New Roman"/>
          <w:b/>
          <w:sz w:val="24"/>
          <w:szCs w:val="24"/>
        </w:rPr>
      </w:pPr>
      <w:bookmarkStart w:id="55" w:name="_Toc214524926"/>
      <w:r w:rsidRPr="00596549">
        <w:rPr>
          <w:rFonts w:ascii="Times New Roman" w:hAnsi="Times New Roman" w:cs="Times New Roman"/>
          <w:b/>
          <w:sz w:val="24"/>
          <w:szCs w:val="24"/>
        </w:rPr>
        <w:t>Rynek alkoholowy</w:t>
      </w:r>
      <w:bookmarkEnd w:id="55"/>
    </w:p>
    <w:p w14:paraId="267507CE" w14:textId="77777777" w:rsidR="00F918E4" w:rsidRPr="00596549" w:rsidRDefault="00F918E4" w:rsidP="00F918E4">
      <w:pPr>
        <w:spacing w:after="0"/>
        <w:rPr>
          <w:rFonts w:eastAsia="Times New Roman" w:cs="Times New Roman"/>
          <w:b/>
          <w:color w:val="auto"/>
          <w:szCs w:val="24"/>
          <w:lang w:eastAsia="pl-PL"/>
        </w:rPr>
      </w:pPr>
      <w:bookmarkStart w:id="56" w:name="_Toc184302915"/>
      <w:r w:rsidRPr="00596549">
        <w:rPr>
          <w:rFonts w:eastAsia="Times New Roman" w:cs="Times New Roman"/>
          <w:b/>
          <w:color w:val="auto"/>
          <w:szCs w:val="24"/>
          <w:lang w:eastAsia="pl-PL"/>
        </w:rPr>
        <w:t>2022</w:t>
      </w:r>
    </w:p>
    <w:p w14:paraId="72B91F1B" w14:textId="77777777" w:rsidR="00F918E4" w:rsidRPr="00596549" w:rsidRDefault="00F918E4" w:rsidP="00F918E4">
      <w:pPr>
        <w:spacing w:after="0"/>
        <w:rPr>
          <w:rFonts w:eastAsia="Times New Roman" w:cs="Times New Roman"/>
          <w:color w:val="auto"/>
          <w:szCs w:val="24"/>
          <w:lang w:eastAsia="pl-PL"/>
        </w:rPr>
      </w:pPr>
      <w:r w:rsidRPr="00596549">
        <w:rPr>
          <w:rFonts w:eastAsia="Times New Roman" w:cs="Times New Roman"/>
          <w:color w:val="auto"/>
          <w:szCs w:val="24"/>
          <w:lang w:eastAsia="pl-PL"/>
        </w:rPr>
        <w:t>Liczba punktów sprzedaży napojów alkoholowych:</w:t>
      </w:r>
    </w:p>
    <w:p w14:paraId="42EB54A1" w14:textId="77777777" w:rsidR="00F918E4" w:rsidRPr="00596549" w:rsidRDefault="00F918E4" w:rsidP="00F918E4">
      <w:pPr>
        <w:pStyle w:val="Akapitzlist"/>
        <w:numPr>
          <w:ilvl w:val="0"/>
          <w:numId w:val="2"/>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poza miejscem sprzedaży (wg zawartości alkoholu):</w:t>
      </w:r>
    </w:p>
    <w:p w14:paraId="591A8E36" w14:textId="09989ED2" w:rsidR="00F918E4" w:rsidRPr="00596549" w:rsidRDefault="00F918E4" w:rsidP="00F918E4">
      <w:pPr>
        <w:numPr>
          <w:ilvl w:val="2"/>
          <w:numId w:val="1"/>
        </w:numPr>
        <w:spacing w:after="0"/>
        <w:rPr>
          <w:rFonts w:eastAsia="Times New Roman" w:cs="Times New Roman"/>
          <w:color w:val="auto"/>
          <w:szCs w:val="24"/>
          <w:lang w:eastAsia="pl-PL"/>
        </w:rPr>
      </w:pPr>
      <w:r w:rsidRPr="00596549">
        <w:rPr>
          <w:rFonts w:eastAsia="Times New Roman" w:cs="Times New Roman"/>
          <w:color w:val="auto"/>
          <w:szCs w:val="24"/>
          <w:lang w:eastAsia="pl-PL"/>
        </w:rPr>
        <w:t xml:space="preserve">do 4,5% - </w:t>
      </w:r>
      <w:r w:rsidR="00E417E4" w:rsidRPr="00596549">
        <w:rPr>
          <w:rFonts w:eastAsia="Times New Roman" w:cs="Times New Roman"/>
          <w:color w:val="auto"/>
          <w:szCs w:val="24"/>
          <w:lang w:eastAsia="pl-PL"/>
        </w:rPr>
        <w:t>18</w:t>
      </w:r>
    </w:p>
    <w:p w14:paraId="6ACE92C5" w14:textId="63F458DE" w:rsidR="00F918E4" w:rsidRPr="00596549" w:rsidRDefault="00F918E4" w:rsidP="00F918E4">
      <w:pPr>
        <w:numPr>
          <w:ilvl w:val="2"/>
          <w:numId w:val="1"/>
        </w:numPr>
        <w:spacing w:after="0"/>
        <w:rPr>
          <w:rFonts w:eastAsia="Times New Roman" w:cs="Times New Roman"/>
          <w:color w:val="auto"/>
          <w:szCs w:val="24"/>
          <w:lang w:eastAsia="pl-PL"/>
        </w:rPr>
      </w:pPr>
      <w:r w:rsidRPr="00596549">
        <w:rPr>
          <w:rFonts w:eastAsia="Times New Roman" w:cs="Times New Roman"/>
          <w:color w:val="auto"/>
          <w:szCs w:val="24"/>
          <w:lang w:eastAsia="pl-PL"/>
        </w:rPr>
        <w:t xml:space="preserve">od 4,5% do 18% - </w:t>
      </w:r>
      <w:r w:rsidR="00E417E4" w:rsidRPr="00596549">
        <w:rPr>
          <w:rFonts w:eastAsia="Times New Roman" w:cs="Times New Roman"/>
          <w:color w:val="auto"/>
          <w:szCs w:val="24"/>
          <w:lang w:eastAsia="pl-PL"/>
        </w:rPr>
        <w:t>16</w:t>
      </w:r>
    </w:p>
    <w:p w14:paraId="11E171A7" w14:textId="26BA5A49" w:rsidR="00F918E4" w:rsidRPr="00596549" w:rsidRDefault="00F918E4" w:rsidP="00F918E4">
      <w:pPr>
        <w:numPr>
          <w:ilvl w:val="2"/>
          <w:numId w:val="1"/>
        </w:numPr>
        <w:spacing w:after="0"/>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18</w:t>
      </w:r>
    </w:p>
    <w:p w14:paraId="10D1BE4E" w14:textId="77777777" w:rsidR="00F918E4" w:rsidRPr="00596549" w:rsidRDefault="00F918E4" w:rsidP="00F918E4">
      <w:pPr>
        <w:pStyle w:val="Akapitzlist"/>
        <w:numPr>
          <w:ilvl w:val="0"/>
          <w:numId w:val="2"/>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w miejscu sprzedaży (wg zawartości alkoholu):</w:t>
      </w:r>
    </w:p>
    <w:p w14:paraId="597E775F" w14:textId="1A1F4DE5" w:rsidR="00F918E4" w:rsidRPr="00596549" w:rsidRDefault="00F918E4" w:rsidP="00F918E4">
      <w:pPr>
        <w:pStyle w:val="Akapitzlist"/>
        <w:numPr>
          <w:ilvl w:val="8"/>
          <w:numId w:val="1"/>
        </w:numPr>
        <w:tabs>
          <w:tab w:val="clear" w:pos="6480"/>
          <w:tab w:val="num" w:pos="6804"/>
        </w:tabs>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 xml:space="preserve">do 4,5% - </w:t>
      </w:r>
      <w:r w:rsidR="00E417E4" w:rsidRPr="00596549">
        <w:rPr>
          <w:rFonts w:eastAsia="Times New Roman" w:cs="Times New Roman"/>
          <w:color w:val="auto"/>
          <w:szCs w:val="24"/>
          <w:lang w:eastAsia="pl-PL"/>
        </w:rPr>
        <w:t>4</w:t>
      </w:r>
    </w:p>
    <w:p w14:paraId="63B66AD3" w14:textId="087B8C92" w:rsidR="00F918E4" w:rsidRPr="00596549" w:rsidRDefault="00F918E4" w:rsidP="00F918E4">
      <w:pPr>
        <w:pStyle w:val="Akapitzlist"/>
        <w:numPr>
          <w:ilvl w:val="8"/>
          <w:numId w:val="1"/>
        </w:numPr>
        <w:tabs>
          <w:tab w:val="clear" w:pos="6480"/>
          <w:tab w:val="num" w:pos="6804"/>
        </w:tabs>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 xml:space="preserve">od 4,5% do 18% - </w:t>
      </w:r>
      <w:r w:rsidR="00E417E4" w:rsidRPr="00596549">
        <w:rPr>
          <w:rFonts w:eastAsia="Times New Roman" w:cs="Times New Roman"/>
          <w:color w:val="auto"/>
          <w:szCs w:val="24"/>
          <w:lang w:eastAsia="pl-PL"/>
        </w:rPr>
        <w:t>1</w:t>
      </w:r>
    </w:p>
    <w:p w14:paraId="682D0F65" w14:textId="6D023E3E" w:rsidR="00F918E4" w:rsidRPr="00596549" w:rsidRDefault="00F918E4" w:rsidP="00F918E4">
      <w:pPr>
        <w:pStyle w:val="Akapitzlist"/>
        <w:numPr>
          <w:ilvl w:val="8"/>
          <w:numId w:val="1"/>
        </w:numPr>
        <w:tabs>
          <w:tab w:val="clear" w:pos="6480"/>
          <w:tab w:val="num" w:pos="6804"/>
        </w:tabs>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1</w:t>
      </w:r>
    </w:p>
    <w:p w14:paraId="23B4815E" w14:textId="77777777" w:rsidR="00F918E4" w:rsidRPr="00596549" w:rsidRDefault="00F918E4" w:rsidP="00F918E4">
      <w:pPr>
        <w:spacing w:after="0"/>
        <w:rPr>
          <w:rFonts w:eastAsia="Times New Roman" w:cs="Times New Roman"/>
          <w:b/>
          <w:color w:val="auto"/>
          <w:szCs w:val="24"/>
          <w:lang w:eastAsia="pl-PL"/>
        </w:rPr>
      </w:pPr>
      <w:r w:rsidRPr="00596549">
        <w:rPr>
          <w:rFonts w:eastAsia="Times New Roman" w:cs="Times New Roman"/>
          <w:b/>
          <w:color w:val="auto"/>
          <w:szCs w:val="24"/>
          <w:lang w:eastAsia="pl-PL"/>
        </w:rPr>
        <w:t>2023</w:t>
      </w:r>
    </w:p>
    <w:p w14:paraId="5ED3A74C" w14:textId="77777777" w:rsidR="00F918E4" w:rsidRPr="00596549" w:rsidRDefault="00F918E4" w:rsidP="00F918E4">
      <w:pPr>
        <w:spacing w:after="0"/>
        <w:rPr>
          <w:rFonts w:eastAsia="Times New Roman" w:cs="Times New Roman"/>
          <w:b/>
          <w:color w:val="auto"/>
          <w:szCs w:val="24"/>
          <w:lang w:eastAsia="pl-PL"/>
        </w:rPr>
      </w:pPr>
      <w:r w:rsidRPr="00596549">
        <w:rPr>
          <w:rFonts w:eastAsia="Times New Roman" w:cs="Times New Roman"/>
          <w:color w:val="auto"/>
          <w:szCs w:val="24"/>
          <w:lang w:eastAsia="pl-PL"/>
        </w:rPr>
        <w:t>Liczba punktów sprzedaży:</w:t>
      </w:r>
    </w:p>
    <w:p w14:paraId="78C5F8A1" w14:textId="77777777" w:rsidR="00F918E4" w:rsidRPr="00596549" w:rsidRDefault="00F918E4" w:rsidP="00F918E4">
      <w:pPr>
        <w:pStyle w:val="Akapitzlist"/>
        <w:numPr>
          <w:ilvl w:val="0"/>
          <w:numId w:val="3"/>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poza miejscem sprzedaży (wg zawartości alkoholu):</w:t>
      </w:r>
    </w:p>
    <w:p w14:paraId="5DE03983" w14:textId="1A6678DE" w:rsidR="00F918E4" w:rsidRPr="00596549" w:rsidRDefault="00F918E4">
      <w:pPr>
        <w:pStyle w:val="Akapitzlist"/>
        <w:numPr>
          <w:ilvl w:val="0"/>
          <w:numId w:val="25"/>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do 4,5% - </w:t>
      </w:r>
      <w:r w:rsidR="00E417E4" w:rsidRPr="00596549">
        <w:rPr>
          <w:rFonts w:eastAsia="Times New Roman" w:cs="Times New Roman"/>
          <w:color w:val="auto"/>
          <w:szCs w:val="24"/>
          <w:lang w:eastAsia="pl-PL"/>
        </w:rPr>
        <w:t>18</w:t>
      </w:r>
    </w:p>
    <w:p w14:paraId="7E0B4EB2" w14:textId="39726CD6" w:rsidR="00F918E4" w:rsidRPr="00596549" w:rsidRDefault="00F918E4">
      <w:pPr>
        <w:pStyle w:val="Akapitzlist"/>
        <w:numPr>
          <w:ilvl w:val="0"/>
          <w:numId w:val="25"/>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od 4,5% do 18% - </w:t>
      </w:r>
      <w:r w:rsidR="00E417E4" w:rsidRPr="00596549">
        <w:rPr>
          <w:rFonts w:eastAsia="Times New Roman" w:cs="Times New Roman"/>
          <w:color w:val="auto"/>
          <w:szCs w:val="24"/>
          <w:lang w:eastAsia="pl-PL"/>
        </w:rPr>
        <w:t>1</w:t>
      </w:r>
      <w:r w:rsidRPr="00596549">
        <w:rPr>
          <w:rFonts w:eastAsia="Times New Roman" w:cs="Times New Roman"/>
          <w:color w:val="auto"/>
          <w:szCs w:val="24"/>
          <w:lang w:eastAsia="pl-PL"/>
        </w:rPr>
        <w:t>6</w:t>
      </w:r>
    </w:p>
    <w:p w14:paraId="12D70963" w14:textId="38AA5C05" w:rsidR="00F918E4" w:rsidRPr="00596549" w:rsidRDefault="00F918E4">
      <w:pPr>
        <w:pStyle w:val="Akapitzlist"/>
        <w:numPr>
          <w:ilvl w:val="0"/>
          <w:numId w:val="25"/>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18</w:t>
      </w:r>
    </w:p>
    <w:p w14:paraId="5E8FE538" w14:textId="77777777" w:rsidR="00F918E4" w:rsidRPr="00596549" w:rsidRDefault="00F918E4" w:rsidP="00F918E4">
      <w:pPr>
        <w:pStyle w:val="Akapitzlist"/>
        <w:numPr>
          <w:ilvl w:val="0"/>
          <w:numId w:val="3"/>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w miejscu sprzedaży (wg zawartości alkoholu):</w:t>
      </w:r>
    </w:p>
    <w:p w14:paraId="51596F68" w14:textId="3F6D8F2C" w:rsidR="00F918E4" w:rsidRPr="00596549" w:rsidRDefault="00F918E4">
      <w:pPr>
        <w:pStyle w:val="Akapitzlist"/>
        <w:numPr>
          <w:ilvl w:val="0"/>
          <w:numId w:val="27"/>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do 4,5% - </w:t>
      </w:r>
      <w:r w:rsidR="00E417E4" w:rsidRPr="00596549">
        <w:rPr>
          <w:rFonts w:eastAsia="Times New Roman" w:cs="Times New Roman"/>
          <w:color w:val="auto"/>
          <w:szCs w:val="24"/>
          <w:lang w:eastAsia="pl-PL"/>
        </w:rPr>
        <w:t>3</w:t>
      </w:r>
    </w:p>
    <w:p w14:paraId="6F13CF5B" w14:textId="36A8CCA9" w:rsidR="00F918E4" w:rsidRPr="00596549" w:rsidRDefault="00F918E4">
      <w:pPr>
        <w:pStyle w:val="Akapitzlist"/>
        <w:numPr>
          <w:ilvl w:val="0"/>
          <w:numId w:val="27"/>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od 4,5% do 18% - </w:t>
      </w:r>
      <w:r w:rsidR="00E417E4" w:rsidRPr="00596549">
        <w:rPr>
          <w:rFonts w:eastAsia="Times New Roman" w:cs="Times New Roman"/>
          <w:color w:val="auto"/>
          <w:szCs w:val="24"/>
          <w:lang w:eastAsia="pl-PL"/>
        </w:rPr>
        <w:t>0</w:t>
      </w:r>
    </w:p>
    <w:p w14:paraId="6606C972" w14:textId="5BEC60D3" w:rsidR="00F918E4" w:rsidRPr="00596549" w:rsidRDefault="00F918E4">
      <w:pPr>
        <w:pStyle w:val="Akapitzlist"/>
        <w:numPr>
          <w:ilvl w:val="0"/>
          <w:numId w:val="27"/>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0</w:t>
      </w:r>
    </w:p>
    <w:p w14:paraId="2D6B1021" w14:textId="77777777" w:rsidR="00F918E4" w:rsidRPr="00596549" w:rsidRDefault="00F918E4" w:rsidP="00F918E4">
      <w:pPr>
        <w:spacing w:after="0"/>
        <w:rPr>
          <w:rFonts w:eastAsia="Times New Roman" w:cs="Times New Roman"/>
          <w:b/>
          <w:color w:val="auto"/>
          <w:szCs w:val="24"/>
          <w:lang w:eastAsia="pl-PL"/>
        </w:rPr>
      </w:pPr>
      <w:r w:rsidRPr="00596549">
        <w:rPr>
          <w:rFonts w:eastAsia="Times New Roman" w:cs="Times New Roman"/>
          <w:b/>
          <w:color w:val="auto"/>
          <w:szCs w:val="24"/>
          <w:lang w:eastAsia="pl-PL"/>
        </w:rPr>
        <w:t xml:space="preserve">2024    </w:t>
      </w:r>
    </w:p>
    <w:p w14:paraId="7F56832C" w14:textId="77777777" w:rsidR="00F918E4" w:rsidRPr="00596549" w:rsidRDefault="00F918E4" w:rsidP="00F918E4">
      <w:pPr>
        <w:spacing w:after="0"/>
        <w:rPr>
          <w:rFonts w:eastAsia="Times New Roman" w:cs="Times New Roman"/>
          <w:b/>
          <w:color w:val="auto"/>
          <w:szCs w:val="24"/>
          <w:lang w:eastAsia="pl-PL"/>
        </w:rPr>
      </w:pPr>
      <w:r w:rsidRPr="00596549">
        <w:rPr>
          <w:rFonts w:eastAsia="Times New Roman" w:cs="Times New Roman"/>
          <w:color w:val="auto"/>
          <w:szCs w:val="24"/>
          <w:lang w:eastAsia="pl-PL"/>
        </w:rPr>
        <w:t>Liczba punktów sprzedaży:</w:t>
      </w:r>
    </w:p>
    <w:p w14:paraId="34F3303D" w14:textId="77777777" w:rsidR="00F918E4" w:rsidRPr="00596549" w:rsidRDefault="00F918E4" w:rsidP="00F918E4">
      <w:pPr>
        <w:pStyle w:val="Akapitzlist"/>
        <w:numPr>
          <w:ilvl w:val="0"/>
          <w:numId w:val="4"/>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poza miejscem sprzedaży (wg zawartości alkoholu):</w:t>
      </w:r>
    </w:p>
    <w:p w14:paraId="708E545F" w14:textId="7AEC2CA4" w:rsidR="00F918E4" w:rsidRPr="00596549" w:rsidRDefault="00F918E4">
      <w:pPr>
        <w:pStyle w:val="Akapitzlist"/>
        <w:numPr>
          <w:ilvl w:val="0"/>
          <w:numId w:val="26"/>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do 4,5% - </w:t>
      </w:r>
      <w:r w:rsidR="00E417E4" w:rsidRPr="00596549">
        <w:rPr>
          <w:rFonts w:eastAsia="Times New Roman" w:cs="Times New Roman"/>
          <w:color w:val="auto"/>
          <w:szCs w:val="24"/>
          <w:lang w:eastAsia="pl-PL"/>
        </w:rPr>
        <w:t>18</w:t>
      </w:r>
    </w:p>
    <w:p w14:paraId="1F47B3E7" w14:textId="6B1F93B0" w:rsidR="00F918E4" w:rsidRPr="00596549" w:rsidRDefault="00F918E4">
      <w:pPr>
        <w:pStyle w:val="Akapitzlist"/>
        <w:numPr>
          <w:ilvl w:val="0"/>
          <w:numId w:val="26"/>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lastRenderedPageBreak/>
        <w:t xml:space="preserve">od 4,5% do 18% - </w:t>
      </w:r>
      <w:r w:rsidR="00E417E4" w:rsidRPr="00596549">
        <w:rPr>
          <w:rFonts w:eastAsia="Times New Roman" w:cs="Times New Roman"/>
          <w:color w:val="auto"/>
          <w:szCs w:val="24"/>
          <w:lang w:eastAsia="pl-PL"/>
        </w:rPr>
        <w:t>15</w:t>
      </w:r>
    </w:p>
    <w:p w14:paraId="1CCD7445" w14:textId="31BEFA58" w:rsidR="00F918E4" w:rsidRPr="00596549" w:rsidRDefault="00F918E4">
      <w:pPr>
        <w:pStyle w:val="Akapitzlist"/>
        <w:numPr>
          <w:ilvl w:val="0"/>
          <w:numId w:val="26"/>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18</w:t>
      </w:r>
    </w:p>
    <w:p w14:paraId="10F23C42" w14:textId="77777777" w:rsidR="00F918E4" w:rsidRPr="00596549" w:rsidRDefault="00F918E4" w:rsidP="00F918E4">
      <w:pPr>
        <w:pStyle w:val="Akapitzlist"/>
        <w:numPr>
          <w:ilvl w:val="0"/>
          <w:numId w:val="4"/>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w miejscu sprzedaży (wg zawartości alkoholu):</w:t>
      </w:r>
    </w:p>
    <w:p w14:paraId="37FE6481" w14:textId="0696DF7C" w:rsidR="00F918E4" w:rsidRPr="00596549" w:rsidRDefault="00F918E4">
      <w:pPr>
        <w:pStyle w:val="Akapitzlist"/>
        <w:numPr>
          <w:ilvl w:val="8"/>
          <w:numId w:val="28"/>
        </w:numPr>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do 4,5% - 1</w:t>
      </w:r>
    </w:p>
    <w:p w14:paraId="35626901" w14:textId="087A3A0C" w:rsidR="00F918E4" w:rsidRPr="00596549" w:rsidRDefault="00F918E4">
      <w:pPr>
        <w:numPr>
          <w:ilvl w:val="2"/>
          <w:numId w:val="28"/>
        </w:numPr>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 xml:space="preserve">od 4,5% do 18% - </w:t>
      </w:r>
      <w:r w:rsidR="00E417E4" w:rsidRPr="00596549">
        <w:rPr>
          <w:rFonts w:eastAsia="Times New Roman" w:cs="Times New Roman"/>
          <w:color w:val="auto"/>
          <w:szCs w:val="24"/>
          <w:lang w:eastAsia="pl-PL"/>
        </w:rPr>
        <w:t>0</w:t>
      </w:r>
    </w:p>
    <w:p w14:paraId="1B63116C" w14:textId="421744C6" w:rsidR="00F918E4" w:rsidRPr="00596549" w:rsidRDefault="00F918E4">
      <w:pPr>
        <w:numPr>
          <w:ilvl w:val="2"/>
          <w:numId w:val="28"/>
        </w:numPr>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0</w:t>
      </w:r>
    </w:p>
    <w:bookmarkEnd w:id="56"/>
    <w:p w14:paraId="42A02FB4" w14:textId="77777777" w:rsidR="00F918E4" w:rsidRPr="00596549" w:rsidRDefault="00F918E4" w:rsidP="00F918E4">
      <w:pPr>
        <w:ind w:firstLine="567"/>
        <w:rPr>
          <w:rFonts w:cs="Times New Roman"/>
          <w:color w:val="auto"/>
        </w:rPr>
      </w:pPr>
    </w:p>
    <w:p w14:paraId="1652F392" w14:textId="77777777" w:rsidR="00F918E4" w:rsidRPr="00596549" w:rsidRDefault="00F918E4" w:rsidP="00F918E4">
      <w:pPr>
        <w:pStyle w:val="Nagwek2"/>
        <w:rPr>
          <w:rFonts w:ascii="Times New Roman" w:hAnsi="Times New Roman" w:cs="Times New Roman"/>
          <w:b/>
          <w:bCs/>
          <w:color w:val="auto"/>
          <w:sz w:val="24"/>
          <w:szCs w:val="24"/>
        </w:rPr>
      </w:pPr>
      <w:bookmarkStart w:id="57" w:name="_Toc214524927"/>
      <w:r w:rsidRPr="00596549">
        <w:rPr>
          <w:rFonts w:ascii="Times New Roman" w:hAnsi="Times New Roman" w:cs="Times New Roman"/>
          <w:b/>
          <w:bCs/>
          <w:color w:val="auto"/>
          <w:sz w:val="24"/>
          <w:szCs w:val="24"/>
        </w:rPr>
        <w:t>Oświata</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0"/>
      <w:bookmarkEnd w:id="41"/>
      <w:bookmarkEnd w:id="42"/>
      <w:bookmarkEnd w:id="43"/>
      <w:bookmarkEnd w:id="44"/>
      <w:bookmarkEnd w:id="45"/>
      <w:bookmarkEnd w:id="46"/>
      <w:bookmarkEnd w:id="47"/>
      <w:bookmarkEnd w:id="48"/>
      <w:bookmarkEnd w:id="49"/>
      <w:bookmarkEnd w:id="50"/>
      <w:bookmarkEnd w:id="51"/>
      <w:bookmarkEnd w:id="52"/>
      <w:r w:rsidRPr="00596549">
        <w:rPr>
          <w:rFonts w:ascii="Times New Roman" w:hAnsi="Times New Roman" w:cs="Times New Roman"/>
          <w:b/>
          <w:bCs/>
          <w:color w:val="auto"/>
          <w:sz w:val="24"/>
          <w:szCs w:val="24"/>
        </w:rPr>
        <w:t xml:space="preserve"> i Kultura</w:t>
      </w:r>
      <w:bookmarkStart w:id="58" w:name="_Toc44447328"/>
      <w:bookmarkStart w:id="59" w:name="_Toc56349814"/>
      <w:bookmarkStart w:id="60" w:name="_Toc57237818"/>
      <w:bookmarkStart w:id="61" w:name="_Toc58531421"/>
      <w:bookmarkStart w:id="62" w:name="_Toc58619106"/>
      <w:bookmarkStart w:id="63" w:name="_Toc59452268"/>
      <w:bookmarkStart w:id="64" w:name="_Toc62045165"/>
      <w:bookmarkStart w:id="65" w:name="_Toc67686049"/>
      <w:bookmarkStart w:id="66" w:name="_Toc67686227"/>
      <w:bookmarkStart w:id="67" w:name="_Toc67686389"/>
      <w:bookmarkStart w:id="68" w:name="_Toc67686663"/>
      <w:bookmarkStart w:id="69" w:name="_Toc68716179"/>
      <w:bookmarkStart w:id="70" w:name="_Toc68716389"/>
      <w:bookmarkStart w:id="71" w:name="_Toc69825910"/>
      <w:bookmarkStart w:id="72" w:name="_Toc70263100"/>
      <w:bookmarkStart w:id="73" w:name="_Toc70263195"/>
      <w:bookmarkStart w:id="74" w:name="_Toc70533826"/>
      <w:bookmarkStart w:id="75" w:name="_Toc70534026"/>
      <w:bookmarkStart w:id="76" w:name="_Toc72778126"/>
      <w:bookmarkStart w:id="77" w:name="_Toc72778389"/>
      <w:bookmarkStart w:id="78" w:name="_Toc79939519"/>
      <w:bookmarkStart w:id="79" w:name="_Toc82363919"/>
      <w:bookmarkStart w:id="80" w:name="_Toc85181398"/>
      <w:bookmarkStart w:id="81" w:name="_Toc85182824"/>
      <w:bookmarkStart w:id="82" w:name="_Toc87881286"/>
      <w:bookmarkStart w:id="83" w:name="_Toc87881445"/>
      <w:bookmarkStart w:id="84" w:name="_Toc88160703"/>
      <w:bookmarkStart w:id="85" w:name="_Toc89358074"/>
      <w:bookmarkStart w:id="86" w:name="_Toc89358367"/>
      <w:bookmarkStart w:id="87" w:name="_Toc89889872"/>
      <w:bookmarkStart w:id="88" w:name="_Toc89890591"/>
      <w:bookmarkStart w:id="89" w:name="_Toc89890700"/>
      <w:bookmarkEnd w:id="57"/>
    </w:p>
    <w:p w14:paraId="0756E017" w14:textId="72C70A48" w:rsidR="00F918E4" w:rsidRPr="00596549" w:rsidRDefault="00F918E4" w:rsidP="00F918E4">
      <w:pPr>
        <w:spacing w:after="0"/>
        <w:ind w:firstLine="567"/>
        <w:rPr>
          <w:rFonts w:cs="Times New Roman"/>
          <w:color w:val="auto"/>
        </w:rPr>
      </w:pPr>
      <w:bookmarkStart w:id="90" w:name="_Toc44447330"/>
      <w:bookmarkStart w:id="91" w:name="_Toc56349816"/>
      <w:bookmarkStart w:id="92" w:name="_Toc57237820"/>
      <w:bookmarkStart w:id="93" w:name="_Toc58531423"/>
      <w:bookmarkStart w:id="94" w:name="_Toc58619108"/>
      <w:bookmarkStart w:id="95" w:name="_Toc59452270"/>
      <w:bookmarkStart w:id="96" w:name="_Toc62045167"/>
      <w:bookmarkStart w:id="97" w:name="_Toc67686051"/>
      <w:bookmarkStart w:id="98" w:name="_Toc67686229"/>
      <w:bookmarkStart w:id="99" w:name="_Toc67686391"/>
      <w:bookmarkStart w:id="100" w:name="_Toc67686665"/>
      <w:bookmarkStart w:id="101" w:name="_Toc68716181"/>
      <w:bookmarkStart w:id="102" w:name="_Toc68716391"/>
      <w:bookmarkStart w:id="103" w:name="_Toc69825912"/>
      <w:bookmarkStart w:id="104" w:name="_Toc70263102"/>
      <w:bookmarkStart w:id="105" w:name="_Toc70263197"/>
      <w:bookmarkStart w:id="106" w:name="_Toc70533828"/>
      <w:bookmarkStart w:id="107" w:name="_Toc70534028"/>
      <w:bookmarkStart w:id="108" w:name="_Toc72778128"/>
      <w:bookmarkStart w:id="109" w:name="_Toc72778391"/>
      <w:bookmarkStart w:id="110" w:name="_Toc79939521"/>
      <w:bookmarkStart w:id="111" w:name="_Toc82363921"/>
      <w:bookmarkStart w:id="112" w:name="_Toc85181401"/>
      <w:bookmarkStart w:id="113" w:name="_Toc85182827"/>
      <w:bookmarkStart w:id="114" w:name="_Toc87881288"/>
      <w:bookmarkStart w:id="115" w:name="_Toc87881447"/>
      <w:bookmarkStart w:id="116" w:name="_Toc88160705"/>
      <w:bookmarkStart w:id="117" w:name="_Toc89358077"/>
      <w:bookmarkStart w:id="118" w:name="_Toc89358370"/>
      <w:bookmarkStart w:id="119" w:name="_Toc89889875"/>
      <w:bookmarkStart w:id="120" w:name="_Toc89890594"/>
      <w:bookmarkStart w:id="121" w:name="_Toc89890703"/>
      <w:bookmarkStart w:id="122" w:name="_Toc12079762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596549">
        <w:rPr>
          <w:rFonts w:cs="Times New Roman"/>
          <w:b/>
          <w:bCs/>
          <w:color w:val="auto"/>
        </w:rPr>
        <w:t xml:space="preserve">Placówki oświatowe i kulturalne funkcjonujące na terenie </w:t>
      </w:r>
      <w:r w:rsidR="004A7718" w:rsidRPr="00596549">
        <w:rPr>
          <w:rFonts w:cs="Times New Roman"/>
          <w:b/>
          <w:bCs/>
          <w:color w:val="auto"/>
        </w:rPr>
        <w:t>Gminy</w:t>
      </w:r>
      <w:r w:rsidRPr="00596549">
        <w:rPr>
          <w:rFonts w:cs="Times New Roman"/>
          <w:b/>
          <w:bCs/>
          <w:color w:val="auto"/>
        </w:rPr>
        <w:t xml:space="preserve"> pełnią niezwykle istotną rolę w życiu lokalnej społeczności, będąc nie tylko przestrzenią nauki i rozwoju, ale także miejscem budowania więzi międzyludzkich, integracji międzypokoleniowej oraz kultywowania tradycji.</w:t>
      </w:r>
      <w:r w:rsidRPr="00596549">
        <w:rPr>
          <w:rFonts w:cs="Times New Roman"/>
          <w:color w:val="auto"/>
        </w:rPr>
        <w:t xml:space="preserve"> Ich obecność i działalność wpływają pozytywnie na różne grupy mieszkańców – od najmłodszych po seniorów – przyczyniając się do tworzenia zrównoważonego i spójnego społeczeństwa.</w:t>
      </w:r>
    </w:p>
    <w:p w14:paraId="2ADF80BD" w14:textId="77777777" w:rsidR="00F918E4" w:rsidRPr="00596549" w:rsidRDefault="00F918E4" w:rsidP="00F918E4">
      <w:pPr>
        <w:spacing w:after="0"/>
        <w:ind w:firstLine="567"/>
        <w:rPr>
          <w:rFonts w:cs="Times New Roman"/>
          <w:color w:val="auto"/>
        </w:rPr>
      </w:pPr>
      <w:r w:rsidRPr="00596549">
        <w:rPr>
          <w:rFonts w:cs="Times New Roman"/>
          <w:color w:val="auto"/>
        </w:rPr>
        <w:t xml:space="preserve">W przypadku dzieci i młodzieży placówki oświatowe oferują przede wszystkim dostęp do wysokiej jakości edukacji, która stanowi fundament przyszłych sukcesów zawodowych </w:t>
      </w:r>
      <w:r w:rsidRPr="00596549">
        <w:rPr>
          <w:rFonts w:cs="Times New Roman"/>
          <w:color w:val="auto"/>
        </w:rPr>
        <w:br/>
        <w:t xml:space="preserve">i osobistych. To tutaj młodzi mieszkańcy zdobywają wiedzę, rozwijają umiejętności i uczą się funkcjonowania w społeczeństwie. Równie ważne są jednak działania wykraczające poza tradycyjny program nauczania – zajęcia pozalekcyjne, koła zainteresowań, warsztaty tematyczne czy konkursy, które umożliwiają uczniom rozwijanie pasji, odkrywanie talentów </w:t>
      </w:r>
      <w:r w:rsidRPr="00596549">
        <w:rPr>
          <w:rFonts w:cs="Times New Roman"/>
          <w:color w:val="auto"/>
        </w:rPr>
        <w:br/>
        <w:t>i kształtowanie tożsamości. Dzięki temu szkoły stają się nie tylko miejscem obowiązku, ale także przestrzenią samorealizacji, budowania relacji i rozwijania kompetencji społecznych.</w:t>
      </w:r>
    </w:p>
    <w:p w14:paraId="5B5A96D8" w14:textId="0FC3EFD5" w:rsidR="00F918E4" w:rsidRPr="00596549" w:rsidRDefault="00F918E4" w:rsidP="00F918E4">
      <w:pPr>
        <w:spacing w:after="0"/>
        <w:ind w:firstLine="567"/>
        <w:rPr>
          <w:rFonts w:cs="Times New Roman"/>
          <w:color w:val="auto"/>
        </w:rPr>
      </w:pPr>
      <w:r w:rsidRPr="00596549">
        <w:rPr>
          <w:rFonts w:cs="Times New Roman"/>
          <w:color w:val="auto"/>
        </w:rPr>
        <w:t>Placówki kulturalne, takie jak bibliotek</w:t>
      </w:r>
      <w:r w:rsidR="00BD4C75">
        <w:rPr>
          <w:rFonts w:cs="Times New Roman"/>
          <w:color w:val="auto"/>
        </w:rPr>
        <w:t>i c</w:t>
      </w:r>
      <w:r w:rsidRPr="00596549">
        <w:rPr>
          <w:rFonts w:cs="Times New Roman"/>
          <w:color w:val="auto"/>
        </w:rPr>
        <w:t>zy świetlice wiejskie,</w:t>
      </w:r>
      <w:r w:rsidR="00167E53">
        <w:rPr>
          <w:rFonts w:cs="Times New Roman"/>
          <w:color w:val="auto"/>
        </w:rPr>
        <w:t xml:space="preserve"> lokalny ośrodek kultury</w:t>
      </w:r>
      <w:r w:rsidRPr="00596549">
        <w:rPr>
          <w:rFonts w:cs="Times New Roman"/>
          <w:color w:val="auto"/>
        </w:rPr>
        <w:t xml:space="preserve"> odgrywają równie ważną rolę w codziennym życiu mieszkańców. Są one otwarte na lokalną społeczność i oferują bogaty program wydarzeń kulturalnych, edukacyjnych i integracyjnych. Dorośli i seniorzy mogą uczestniczyć w spotkaniach tematycznych, wykładach, warsztatach rękodzielniczych, zajęciach ruchowych czy kursach rozwoju osobistego. Tego typu aktywności nie tylko wzbogacają wiedzę i umiejętności, ale również sprzyjają przeciwdziałaniu samotności </w:t>
      </w:r>
      <w:r w:rsidR="001940A1">
        <w:rPr>
          <w:rFonts w:cs="Times New Roman"/>
          <w:color w:val="auto"/>
        </w:rPr>
        <w:br/>
      </w:r>
      <w:r w:rsidRPr="00596549">
        <w:rPr>
          <w:rFonts w:cs="Times New Roman"/>
          <w:color w:val="auto"/>
        </w:rPr>
        <w:t>i wykluczeniu społecznemu, wspierają aktywne starzenie się i umożliwiają rozwijanie nowych pasji oraz zainteresowań. Dla wielu osób starszych to również okazja do podzielenia się doświadczeniem i mądrością życiową z młodszymi pokoleniami, co dodatkowo umacnia więzi międzyludzkie.</w:t>
      </w:r>
    </w:p>
    <w:p w14:paraId="3D59C18C" w14:textId="77777777" w:rsidR="00F918E4" w:rsidRPr="00596549" w:rsidRDefault="00F918E4" w:rsidP="00F918E4">
      <w:pPr>
        <w:spacing w:after="0"/>
        <w:ind w:firstLine="567"/>
        <w:rPr>
          <w:rFonts w:cs="Times New Roman"/>
          <w:color w:val="auto"/>
        </w:rPr>
      </w:pPr>
      <w:r w:rsidRPr="00596549">
        <w:rPr>
          <w:rFonts w:cs="Times New Roman"/>
          <w:color w:val="auto"/>
        </w:rPr>
        <w:lastRenderedPageBreak/>
        <w:t xml:space="preserve">Warto również podkreślić, że placówki oświatowe i kulturalne coraz częściej dostosowują swoją ofertę oraz infrastrukturę do potrzeb osób z niepełnosprawnościami. Dzięki odpowiednim udogodnieniom architektonicznym, technicznym oraz programowym, osoby </w:t>
      </w:r>
      <w:r w:rsidRPr="00596549">
        <w:rPr>
          <w:rFonts w:cs="Times New Roman"/>
          <w:color w:val="auto"/>
        </w:rPr>
        <w:br/>
        <w:t xml:space="preserve">z różnymi ograniczeniami mają możliwość pełnego uczestnictwa w życiu społecznym </w:t>
      </w:r>
      <w:r w:rsidRPr="00596549">
        <w:rPr>
          <w:rFonts w:cs="Times New Roman"/>
          <w:color w:val="auto"/>
        </w:rPr>
        <w:br/>
        <w:t xml:space="preserve">i kulturalnym. Tego typu </w:t>
      </w:r>
      <w:proofErr w:type="spellStart"/>
      <w:r w:rsidRPr="00596549">
        <w:rPr>
          <w:rFonts w:cs="Times New Roman"/>
          <w:color w:val="auto"/>
        </w:rPr>
        <w:t>inkluzywność</w:t>
      </w:r>
      <w:proofErr w:type="spellEnd"/>
      <w:r w:rsidRPr="00596549">
        <w:rPr>
          <w:rFonts w:cs="Times New Roman"/>
          <w:color w:val="auto"/>
        </w:rPr>
        <w:t xml:space="preserve"> jest niezwykle ważna – nie tylko z perspektywy sprawiedliwości społecznej, ale również jako wyraz troski o wspólnotę, w której każdy ma swoje miejsce.</w:t>
      </w:r>
    </w:p>
    <w:p w14:paraId="3762F2F9" w14:textId="77777777" w:rsidR="00F918E4" w:rsidRPr="00596549" w:rsidRDefault="00F918E4" w:rsidP="00F918E4">
      <w:pPr>
        <w:spacing w:after="0"/>
        <w:ind w:firstLine="567"/>
        <w:rPr>
          <w:rFonts w:cs="Times New Roman"/>
          <w:color w:val="auto"/>
        </w:rPr>
      </w:pPr>
      <w:r w:rsidRPr="00596549">
        <w:rPr>
          <w:rFonts w:cs="Times New Roman"/>
          <w:color w:val="auto"/>
        </w:rPr>
        <w:t xml:space="preserve">Instytucje te pełnią również ważną funkcję w zakresie budowania lokalnej tożsamości </w:t>
      </w:r>
      <w:r w:rsidRPr="00596549">
        <w:rPr>
          <w:rFonts w:cs="Times New Roman"/>
          <w:color w:val="auto"/>
        </w:rPr>
        <w:br/>
        <w:t>i pielęgnowania tradycji. Organizacja wydarzeń okolicznościowych, świąt, festynów czy wystaw tematycznych pozwala mieszkańcom uczestniczyć w kulturze regionu, poznawać lokalne dziedzictwo i przekazywać je kolejnym pokoleniom. W ten sposób placówki oświatowe i kulturalne stają się naturalnym łącznikiem między przeszłością a przyszłością – promując jednocześnie wartości wspólnotowe i nowoczesne podejście do rozwoju społecznego.</w:t>
      </w:r>
    </w:p>
    <w:p w14:paraId="6A100F80" w14:textId="2EB91875" w:rsidR="00F918E4" w:rsidRPr="00596549" w:rsidRDefault="00F918E4" w:rsidP="00F918E4">
      <w:pPr>
        <w:spacing w:after="0"/>
        <w:ind w:firstLine="567"/>
        <w:rPr>
          <w:rFonts w:cs="Times New Roman"/>
          <w:color w:val="auto"/>
        </w:rPr>
      </w:pPr>
      <w:r w:rsidRPr="00596549">
        <w:rPr>
          <w:rFonts w:cs="Times New Roman"/>
          <w:color w:val="auto"/>
        </w:rPr>
        <w:t xml:space="preserve">Rola placówek oświatowych i kulturalnych w </w:t>
      </w:r>
      <w:r w:rsidR="004A7718" w:rsidRPr="00596549">
        <w:rPr>
          <w:rFonts w:cs="Times New Roman"/>
          <w:color w:val="auto"/>
        </w:rPr>
        <w:t>Gminie</w:t>
      </w:r>
      <w:r w:rsidRPr="00596549">
        <w:rPr>
          <w:rFonts w:cs="Times New Roman"/>
          <w:color w:val="auto"/>
        </w:rPr>
        <w:t xml:space="preserve"> ma charakter wielowymiarowy. Wspierają one nie tylko proces edukacyjny i rozwój osobisty, ale również odgrywają kluczową rolę w integracji społecznej, budowaniu relacji międzyludzkich oraz wzmacnianiu tożsamości lokalnej. Dzięki nim </w:t>
      </w:r>
      <w:r w:rsidR="004A7718" w:rsidRPr="00596549">
        <w:rPr>
          <w:rFonts w:cs="Times New Roman"/>
          <w:color w:val="auto"/>
        </w:rPr>
        <w:t>Gmina</w:t>
      </w:r>
      <w:r w:rsidRPr="00596549">
        <w:rPr>
          <w:rFonts w:cs="Times New Roman"/>
          <w:color w:val="auto"/>
        </w:rPr>
        <w:t xml:space="preserve"> może funkcjonować jako społeczność otwarta, aktywna i solidarna, w której każdy mieszkaniec – niezależnie od wieku, sprawności czy sytuacji życiowej – może znaleźć przestrzeń dla siebie, rozwijać swoje możliwości i współtworzyć życie publiczne.</w:t>
      </w:r>
    </w:p>
    <w:p w14:paraId="052F8190" w14:textId="7EC3356D" w:rsidR="00F918E4" w:rsidRPr="00596549" w:rsidRDefault="00F918E4" w:rsidP="00F918E4">
      <w:pPr>
        <w:spacing w:after="0"/>
        <w:ind w:firstLine="567"/>
        <w:rPr>
          <w:rFonts w:cs="Times New Roman"/>
          <w:color w:val="auto"/>
        </w:rPr>
      </w:pPr>
      <w:r w:rsidRPr="00596549">
        <w:rPr>
          <w:rFonts w:cs="Times New Roman"/>
          <w:b/>
          <w:bCs/>
          <w:color w:val="auto"/>
        </w:rPr>
        <w:t xml:space="preserve">Działania profilaktyczne w szkołach </w:t>
      </w:r>
      <w:r w:rsidR="004A7718" w:rsidRPr="00596549">
        <w:rPr>
          <w:rFonts w:cs="Times New Roman"/>
          <w:b/>
          <w:bCs/>
          <w:color w:val="auto"/>
        </w:rPr>
        <w:t>Gminy</w:t>
      </w:r>
      <w:r w:rsidRPr="00596549">
        <w:rPr>
          <w:rFonts w:cs="Times New Roman"/>
          <w:b/>
          <w:bCs/>
          <w:color w:val="auto"/>
        </w:rPr>
        <w:t xml:space="preserve"> </w:t>
      </w:r>
      <w:r w:rsidR="004A7718" w:rsidRPr="00596549">
        <w:rPr>
          <w:rFonts w:cs="Times New Roman"/>
          <w:b/>
          <w:bCs/>
          <w:color w:val="auto"/>
        </w:rPr>
        <w:t>Jednorożec</w:t>
      </w:r>
      <w:r w:rsidRPr="00596549">
        <w:rPr>
          <w:rFonts w:cs="Times New Roman"/>
          <w:b/>
          <w:bCs/>
          <w:color w:val="auto"/>
        </w:rPr>
        <w:t xml:space="preserve"> stanowią istotny element systemu oświaty, łącząc funkcję edukacyjną z wychowawczą i wspierającą rozwój społeczny młodzieży.</w:t>
      </w:r>
      <w:r w:rsidRPr="00596549">
        <w:rPr>
          <w:rFonts w:cs="Times New Roman"/>
          <w:color w:val="auto"/>
        </w:rPr>
        <w:t xml:space="preserve"> Placówki oświatowe nie tylko przekazują wiedzę, lecz także aktywnie angażują się w budowanie postaw odpowiedzialnych i świadomych zagrożeń, takich jak uzależnienia, przemoc czy presja rówieśnicza.</w:t>
      </w:r>
    </w:p>
    <w:p w14:paraId="7390DC08" w14:textId="77777777" w:rsidR="00482E5D" w:rsidRPr="00482E5D" w:rsidRDefault="00482E5D" w:rsidP="00482E5D">
      <w:pPr>
        <w:spacing w:after="0"/>
        <w:ind w:firstLine="567"/>
        <w:rPr>
          <w:rFonts w:cs="Times New Roman"/>
          <w:color w:val="auto"/>
        </w:rPr>
      </w:pPr>
      <w:r w:rsidRPr="00482E5D">
        <w:rPr>
          <w:rFonts w:cs="Times New Roman"/>
          <w:color w:val="auto"/>
        </w:rPr>
        <w:t>Ważniejsze oddziaływania profilaktyczne dla młodzieży w latach 2022–2024 obejmowały różnorodne działania edukacyjne, terapeutyczne i rekreacyjne, mające na celu zapobieganie uzależnieniom oraz wspieranie dzieci z rodzin z problemami alkoholowymi:</w:t>
      </w:r>
    </w:p>
    <w:p w14:paraId="17560988" w14:textId="77777777" w:rsidR="00482E5D" w:rsidRPr="00482E5D" w:rsidRDefault="00482E5D" w:rsidP="00482E5D">
      <w:pPr>
        <w:spacing w:after="0"/>
        <w:rPr>
          <w:rFonts w:cs="Times New Roman"/>
          <w:color w:val="auto"/>
        </w:rPr>
      </w:pPr>
      <w:r w:rsidRPr="00482E5D">
        <w:rPr>
          <w:rFonts w:cs="Times New Roman"/>
          <w:b/>
          <w:bCs/>
          <w:color w:val="auto"/>
        </w:rPr>
        <w:t>2022</w:t>
      </w:r>
    </w:p>
    <w:p w14:paraId="5AB86C2A"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Warsztaty z profilaktyki uzależnień dla 73 uczniów i 3 nauczycieli.</w:t>
      </w:r>
    </w:p>
    <w:p w14:paraId="701A6537" w14:textId="4187E4D2" w:rsidR="00482E5D" w:rsidRPr="00482E5D" w:rsidRDefault="00482E5D">
      <w:pPr>
        <w:numPr>
          <w:ilvl w:val="1"/>
          <w:numId w:val="30"/>
        </w:numPr>
        <w:spacing w:after="0"/>
        <w:ind w:left="426" w:hanging="284"/>
        <w:rPr>
          <w:rFonts w:cs="Times New Roman"/>
          <w:color w:val="auto"/>
        </w:rPr>
      </w:pPr>
      <w:r w:rsidRPr="00482E5D">
        <w:rPr>
          <w:rFonts w:cs="Times New Roman"/>
          <w:color w:val="auto"/>
        </w:rPr>
        <w:t xml:space="preserve">Wycieczka z elementami profilaktyki uzależnień dla 5 uczniów pochodzących z rodzin </w:t>
      </w:r>
      <w:r w:rsidR="001940A1">
        <w:rPr>
          <w:rFonts w:cs="Times New Roman"/>
          <w:color w:val="auto"/>
        </w:rPr>
        <w:br/>
      </w:r>
      <w:r w:rsidRPr="00482E5D">
        <w:rPr>
          <w:rFonts w:cs="Times New Roman"/>
          <w:color w:val="auto"/>
        </w:rPr>
        <w:t>z problemami alkoholowymi.</w:t>
      </w:r>
    </w:p>
    <w:p w14:paraId="3FA9E6A4" w14:textId="77777777" w:rsidR="00482E5D" w:rsidRPr="00482E5D" w:rsidRDefault="00482E5D" w:rsidP="00482E5D">
      <w:pPr>
        <w:spacing w:after="0"/>
        <w:rPr>
          <w:rFonts w:cs="Times New Roman"/>
          <w:color w:val="auto"/>
        </w:rPr>
      </w:pPr>
      <w:r w:rsidRPr="00482E5D">
        <w:rPr>
          <w:rFonts w:cs="Times New Roman"/>
          <w:b/>
          <w:bCs/>
          <w:color w:val="auto"/>
        </w:rPr>
        <w:t>2023</w:t>
      </w:r>
    </w:p>
    <w:p w14:paraId="7401FE90" w14:textId="15622395" w:rsidR="00482E5D" w:rsidRPr="00482E5D" w:rsidRDefault="00482E5D">
      <w:pPr>
        <w:numPr>
          <w:ilvl w:val="1"/>
          <w:numId w:val="30"/>
        </w:numPr>
        <w:spacing w:after="0"/>
        <w:ind w:left="426" w:hanging="284"/>
        <w:rPr>
          <w:rFonts w:cs="Times New Roman"/>
          <w:color w:val="auto"/>
        </w:rPr>
      </w:pPr>
      <w:r w:rsidRPr="00482E5D">
        <w:rPr>
          <w:rFonts w:cs="Times New Roman"/>
          <w:color w:val="auto"/>
        </w:rPr>
        <w:t xml:space="preserve">Warsztaty z profilaktyki uzależnienia od substancji psychoaktywnych (narkomania) </w:t>
      </w:r>
      <w:r w:rsidR="001940A1">
        <w:rPr>
          <w:rFonts w:cs="Times New Roman"/>
          <w:color w:val="auto"/>
        </w:rPr>
        <w:br/>
      </w:r>
      <w:r w:rsidRPr="00482E5D">
        <w:rPr>
          <w:rFonts w:cs="Times New Roman"/>
          <w:color w:val="auto"/>
        </w:rPr>
        <w:t>w Zespole Placówek Oświatowych w Jednorożcu – 50 uczniów, 2 nauczycieli.</w:t>
      </w:r>
    </w:p>
    <w:p w14:paraId="0B8FC41D"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lastRenderedPageBreak/>
        <w:t>Warsztaty dotyczące przemocy werbalnej dla uczniów klas I–III w Publicznej Szkole Podstawowej Żelazna Rządowa – Parciaki – 124 uczniów.</w:t>
      </w:r>
    </w:p>
    <w:p w14:paraId="2563524C"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Wycieczka z elementami profilaktyki uzależnień dla 6 uczniów z rodzin z problemami alkoholowymi.</w:t>
      </w:r>
    </w:p>
    <w:p w14:paraId="6E58E534"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Seans profilaktyczno-terapeutyczny z udziałem zwierząt w Specjalnym Ośrodku Szkolno-Wychowawczym w Przasnyszu – 15 uczniów z terenu gminy.</w:t>
      </w:r>
    </w:p>
    <w:p w14:paraId="635DF38D" w14:textId="77777777" w:rsidR="00482E5D" w:rsidRPr="00482E5D" w:rsidRDefault="00482E5D" w:rsidP="00482E5D">
      <w:pPr>
        <w:spacing w:after="0"/>
        <w:rPr>
          <w:rFonts w:cs="Times New Roman"/>
          <w:color w:val="auto"/>
        </w:rPr>
      </w:pPr>
      <w:r w:rsidRPr="00482E5D">
        <w:rPr>
          <w:rFonts w:cs="Times New Roman"/>
          <w:b/>
          <w:bCs/>
          <w:color w:val="auto"/>
        </w:rPr>
        <w:t>2024</w:t>
      </w:r>
    </w:p>
    <w:p w14:paraId="26554536" w14:textId="6120C73A" w:rsidR="00482E5D" w:rsidRPr="00482E5D" w:rsidRDefault="00482E5D">
      <w:pPr>
        <w:numPr>
          <w:ilvl w:val="1"/>
          <w:numId w:val="30"/>
        </w:numPr>
        <w:spacing w:after="0"/>
        <w:ind w:left="426" w:hanging="284"/>
        <w:rPr>
          <w:rFonts w:cs="Times New Roman"/>
          <w:color w:val="auto"/>
        </w:rPr>
      </w:pPr>
      <w:r w:rsidRPr="00482E5D">
        <w:rPr>
          <w:rFonts w:cs="Times New Roman"/>
          <w:color w:val="auto"/>
        </w:rPr>
        <w:t xml:space="preserve">Warsztaty z profilaktyki uzależnienia od substancji psychoaktywnych (narkomania) </w:t>
      </w:r>
      <w:r w:rsidR="001940A1">
        <w:rPr>
          <w:rFonts w:cs="Times New Roman"/>
          <w:color w:val="auto"/>
        </w:rPr>
        <w:br/>
      </w:r>
      <w:r w:rsidRPr="00482E5D">
        <w:rPr>
          <w:rFonts w:cs="Times New Roman"/>
          <w:color w:val="auto"/>
        </w:rPr>
        <w:t>w Zespole Placówek Oświatowych w Jednorożcu – 57 uczniów, 2 nauczycieli.</w:t>
      </w:r>
    </w:p>
    <w:p w14:paraId="304CEC0E"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Warsztaty dotyczące uzależnień od Internetu, telefonu i gier komputerowych dla uczniów klas I–VIII w Publicznej Szkole Podstawowej Żelazna Rządowa – Parciaki – 62 uczniów, 2 nauczycieli.</w:t>
      </w:r>
    </w:p>
    <w:p w14:paraId="12089AD9"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Wycieczka z elementami profilaktyki uzależnień dla 3 uczniów z rodzin z problemami alkoholowymi.</w:t>
      </w:r>
    </w:p>
    <w:p w14:paraId="6F292E6D"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Półkolonie „Św. Florian” – 60 uczniów i 2 nauczycieli.</w:t>
      </w:r>
    </w:p>
    <w:p w14:paraId="19E70343"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Seans profilaktyczno-terapeutyczny z udziałem zwierząt w Specjalnym Ośrodku Szkolno-Wychowawczym w Przasnyszu – 15 uczniów z terenu gminy.</w:t>
      </w:r>
    </w:p>
    <w:p w14:paraId="4E74D7F6" w14:textId="77777777" w:rsidR="00482E5D" w:rsidRPr="00482E5D" w:rsidRDefault="00482E5D" w:rsidP="00482E5D">
      <w:pPr>
        <w:spacing w:after="0"/>
        <w:ind w:firstLine="567"/>
        <w:rPr>
          <w:rFonts w:cs="Times New Roman"/>
          <w:color w:val="auto"/>
        </w:rPr>
      </w:pPr>
      <w:r w:rsidRPr="00482E5D">
        <w:rPr>
          <w:rFonts w:cs="Times New Roman"/>
          <w:color w:val="auto"/>
        </w:rPr>
        <w:t>Działania te łączyły edukację, terapię i rekreację, umożliwiając młodzieży zdobycie wiedzy o zagrożeniach związanych z uzależnieniami oraz rozwijanie umiejętności radzenia sobie w trudnych sytuacjach, a także bezpośrednio wspierały dzieci z rodzin z problemami alkoholowymi.</w:t>
      </w:r>
    </w:p>
    <w:p w14:paraId="7485F5FA" w14:textId="70FBD60E" w:rsidR="009B2BE0" w:rsidRPr="00596549" w:rsidRDefault="00BB09A2" w:rsidP="00F918E4">
      <w:pPr>
        <w:spacing w:after="0"/>
        <w:ind w:firstLine="567"/>
        <w:rPr>
          <w:rFonts w:cs="Times New Roman"/>
          <w:color w:val="auto"/>
        </w:rPr>
      </w:pPr>
      <w:r w:rsidRPr="00596549">
        <w:rPr>
          <w:rFonts w:cs="Times New Roman"/>
          <w:b/>
          <w:bCs/>
          <w:color w:val="auto"/>
        </w:rPr>
        <w:t>W Gminie funkcjonuje łącznie 8 świetlic –</w:t>
      </w:r>
      <w:r w:rsidRPr="00596549">
        <w:rPr>
          <w:rFonts w:cs="Times New Roman"/>
          <w:color w:val="auto"/>
        </w:rPr>
        <w:t xml:space="preserve"> 3 świetlice szkolne oraz 5 świetlic wiejskich prowadzonych przez bibliotekę. Z zajęć w świetlicach szkolnych korzysta 542 dzieci, natomiast w świetlicach wiejskich 183 dzieci, przy czym możliwe jest dublowanie uczestników korzystających z obu typów świetlic, co uniemożliwia dokładne zweryfikowanie liczby unikalnych uczestników. Brak jest danych dotyczących dzieci pochodzących z rodzin </w:t>
      </w:r>
      <w:r w:rsidRPr="00596549">
        <w:rPr>
          <w:rFonts w:cs="Times New Roman"/>
          <w:color w:val="auto"/>
        </w:rPr>
        <w:br/>
        <w:t xml:space="preserve">z problemem alkoholowym, ponieważ świetlice wiejskie prowadzi biblioteka, a nie GKRPA. W pracy z dziećmi uczestniczy łącznie 6 wychowawców – po 3 w świetlicach szkolnych </w:t>
      </w:r>
      <w:r w:rsidR="001940A1">
        <w:rPr>
          <w:rFonts w:cs="Times New Roman"/>
          <w:color w:val="auto"/>
        </w:rPr>
        <w:br/>
      </w:r>
      <w:r w:rsidRPr="00596549">
        <w:rPr>
          <w:rFonts w:cs="Times New Roman"/>
          <w:color w:val="auto"/>
        </w:rPr>
        <w:t>i wiejskich, zapewniając opiekę, wsparcie edukacyjne oraz organizację zajęć wychowawczych i rekreacyjnych.</w:t>
      </w:r>
    </w:p>
    <w:p w14:paraId="20DCE4E4" w14:textId="77777777" w:rsidR="009B2BE0" w:rsidRPr="00596549" w:rsidRDefault="009B2BE0" w:rsidP="00F918E4">
      <w:pPr>
        <w:spacing w:after="0"/>
        <w:ind w:firstLine="567"/>
        <w:rPr>
          <w:rFonts w:cs="Times New Roman"/>
          <w:color w:val="auto"/>
        </w:rPr>
      </w:pPr>
    </w:p>
    <w:p w14:paraId="418376B0" w14:textId="77777777" w:rsidR="000C36E2" w:rsidRPr="00596549" w:rsidRDefault="000C36E2" w:rsidP="00F918E4">
      <w:pPr>
        <w:spacing w:after="0"/>
        <w:ind w:firstLine="567"/>
        <w:rPr>
          <w:rFonts w:cs="Times New Roman"/>
          <w:color w:val="auto"/>
        </w:rPr>
      </w:pPr>
    </w:p>
    <w:p w14:paraId="5144B556" w14:textId="77777777" w:rsidR="000C36E2" w:rsidRPr="00596549" w:rsidRDefault="000C36E2" w:rsidP="00F918E4">
      <w:pPr>
        <w:spacing w:after="0"/>
        <w:ind w:firstLine="567"/>
        <w:rPr>
          <w:rFonts w:cs="Times New Roman"/>
          <w:color w:val="auto"/>
        </w:rPr>
      </w:pPr>
    </w:p>
    <w:p w14:paraId="668E0242" w14:textId="084FC981" w:rsidR="009B2BE0" w:rsidRPr="00596549" w:rsidRDefault="000C36E2" w:rsidP="000C36E2">
      <w:pPr>
        <w:pStyle w:val="Nagwek3"/>
        <w:rPr>
          <w:rFonts w:cs="Times New Roman"/>
          <w:b/>
          <w:bCs/>
          <w:color w:val="auto"/>
          <w:sz w:val="24"/>
          <w:szCs w:val="24"/>
        </w:rPr>
      </w:pPr>
      <w:bookmarkStart w:id="123" w:name="_Toc214524928"/>
      <w:r w:rsidRPr="00596549">
        <w:rPr>
          <w:rFonts w:cs="Times New Roman"/>
          <w:b/>
          <w:bCs/>
          <w:color w:val="auto"/>
          <w:sz w:val="24"/>
          <w:szCs w:val="24"/>
        </w:rPr>
        <w:lastRenderedPageBreak/>
        <w:t xml:space="preserve">Gminna Biblioteka Publiczna w Jednorożcu z filiami bibliotecznymi w Parciakach </w:t>
      </w:r>
      <w:r w:rsidR="001940A1">
        <w:rPr>
          <w:rFonts w:cs="Times New Roman"/>
          <w:b/>
          <w:bCs/>
          <w:color w:val="auto"/>
          <w:sz w:val="24"/>
          <w:szCs w:val="24"/>
        </w:rPr>
        <w:br/>
      </w:r>
      <w:r w:rsidRPr="00596549">
        <w:rPr>
          <w:rFonts w:cs="Times New Roman"/>
          <w:b/>
          <w:bCs/>
          <w:color w:val="auto"/>
          <w:sz w:val="24"/>
          <w:szCs w:val="24"/>
        </w:rPr>
        <w:t>i Olszewce</w:t>
      </w:r>
      <w:bookmarkEnd w:id="123"/>
    </w:p>
    <w:p w14:paraId="50AFAA55" w14:textId="77777777" w:rsidR="000C36E2" w:rsidRPr="00596549" w:rsidRDefault="000C36E2" w:rsidP="000C36E2">
      <w:pPr>
        <w:spacing w:after="0"/>
        <w:ind w:firstLine="567"/>
        <w:rPr>
          <w:color w:val="auto"/>
        </w:rPr>
      </w:pPr>
      <w:r w:rsidRPr="000C36E2">
        <w:rPr>
          <w:color w:val="auto"/>
        </w:rPr>
        <w:t xml:space="preserve">W 2024 roku w Gminie Jednorożec funkcjonowała jedna Instytucja Kultury – Gminna Biblioteka Publiczna w Jednorożcu, wraz z filiami w Parciakach i Olszewce. </w:t>
      </w:r>
    </w:p>
    <w:p w14:paraId="4DDECDC1" w14:textId="223744B9" w:rsidR="000C36E2" w:rsidRPr="000C36E2" w:rsidRDefault="000C36E2" w:rsidP="000C36E2">
      <w:pPr>
        <w:spacing w:after="0"/>
        <w:ind w:firstLine="567"/>
        <w:rPr>
          <w:color w:val="auto"/>
        </w:rPr>
      </w:pPr>
      <w:r w:rsidRPr="000C36E2">
        <w:rPr>
          <w:color w:val="auto"/>
        </w:rPr>
        <w:t>Biblioteka od wielu lat systematycznie powiększa swój księgozbiór o nowości wydawnicze, oferując czytelnikom szeroki wybór literatury, w tym powieści kryminalne, sensacyjne, thrillery, horrory, science-</w:t>
      </w:r>
      <w:proofErr w:type="spellStart"/>
      <w:r w:rsidRPr="000C36E2">
        <w:rPr>
          <w:color w:val="auto"/>
        </w:rPr>
        <w:t>fiction</w:t>
      </w:r>
      <w:proofErr w:type="spellEnd"/>
      <w:r w:rsidRPr="000C36E2">
        <w:rPr>
          <w:color w:val="auto"/>
        </w:rPr>
        <w:t xml:space="preserve">, powieści przygodowe, biografie, literaturę faktu, powieści historyczne, obyczajowe, książki dla dzieci i młodzieży oraz poradniki. Czytelnicy mają możliwość korzystania z katalogu online, składania zamówień zdalnie przez </w:t>
      </w:r>
      <w:r w:rsidRPr="00596549">
        <w:rPr>
          <w:color w:val="auto"/>
        </w:rPr>
        <w:t>Internet</w:t>
      </w:r>
      <w:r w:rsidRPr="000C36E2">
        <w:rPr>
          <w:color w:val="auto"/>
        </w:rPr>
        <w:t xml:space="preserve"> oraz rezerwacji książek telefonicznie, co znacznie ułatwia dostęp do zbiorów.</w:t>
      </w:r>
    </w:p>
    <w:p w14:paraId="77884817" w14:textId="77F21B6C" w:rsidR="000C36E2" w:rsidRPr="000C36E2" w:rsidRDefault="000C36E2" w:rsidP="000C36E2">
      <w:pPr>
        <w:spacing w:after="0"/>
        <w:ind w:firstLine="567"/>
        <w:rPr>
          <w:color w:val="auto"/>
        </w:rPr>
      </w:pPr>
      <w:r w:rsidRPr="000C36E2">
        <w:rPr>
          <w:color w:val="auto"/>
        </w:rPr>
        <w:t xml:space="preserve">Nowości biblioteczne pozyskiwane są zarówno w ramach dotacji z „Narodowego Programu Rozwoju Czytelnictwa”, jak i dzięki wkładowi własnemu oraz darom od mieszkańców. W ostatnich latach liczba nowo zakupionych książek kształtowała się następująco: w 2021 roku przybyło 713 pozycji, w 2022 roku – 676, w 2023 roku – 605, </w:t>
      </w:r>
      <w:r w:rsidR="001940A1">
        <w:rPr>
          <w:color w:val="auto"/>
        </w:rPr>
        <w:br/>
      </w:r>
      <w:r w:rsidRPr="000C36E2">
        <w:rPr>
          <w:color w:val="auto"/>
        </w:rPr>
        <w:t>a w 2024 roku zakupiono 518 książek, a łącznie z darami trafiło do biblioteki 913 nowych tytułów.</w:t>
      </w:r>
    </w:p>
    <w:p w14:paraId="7BC71206" w14:textId="54FD8E4F" w:rsidR="000C36E2" w:rsidRPr="00596549" w:rsidRDefault="000C36E2" w:rsidP="0071410D">
      <w:pPr>
        <w:spacing w:after="0"/>
        <w:ind w:firstLine="567"/>
        <w:rPr>
          <w:color w:val="auto"/>
        </w:rPr>
      </w:pPr>
      <w:r w:rsidRPr="000C36E2">
        <w:rPr>
          <w:color w:val="auto"/>
        </w:rPr>
        <w:t>Od 2022 roku biblioteka prowadzi również akcję „KSIĄŻKA ZA KSIĄŻKĘ”, umożliwiającą czytelnikom wymianę własnych książek, których już nie czytają, co sprzyja popularyzacji czytelnictwa i aktywizacji lokalnej społeczności.</w:t>
      </w:r>
    </w:p>
    <w:p w14:paraId="458BC021" w14:textId="1E12FBF7" w:rsidR="0071410D" w:rsidRPr="0071410D" w:rsidRDefault="0071410D" w:rsidP="0071410D">
      <w:pPr>
        <w:spacing w:after="0"/>
        <w:ind w:firstLine="567"/>
        <w:rPr>
          <w:rFonts w:cs="Times New Roman"/>
          <w:color w:val="auto"/>
        </w:rPr>
      </w:pPr>
      <w:r w:rsidRPr="0071410D">
        <w:rPr>
          <w:rFonts w:cs="Times New Roman"/>
          <w:color w:val="auto"/>
        </w:rPr>
        <w:t xml:space="preserve">W 2024 roku Gminna Biblioteka Publiczna w Jednorożcu, wraz z filiami w </w:t>
      </w:r>
      <w:proofErr w:type="spellStart"/>
      <w:r w:rsidRPr="0071410D">
        <w:rPr>
          <w:rFonts w:cs="Times New Roman"/>
          <w:color w:val="auto"/>
        </w:rPr>
        <w:t>Małowidzu</w:t>
      </w:r>
      <w:proofErr w:type="spellEnd"/>
      <w:r w:rsidRPr="0071410D">
        <w:rPr>
          <w:rFonts w:cs="Times New Roman"/>
          <w:color w:val="auto"/>
        </w:rPr>
        <w:t>, Ulatowie-Pogorzeli i Olszewce, prowadziła</w:t>
      </w:r>
      <w:r w:rsidRPr="00596549">
        <w:rPr>
          <w:rFonts w:cs="Times New Roman"/>
          <w:color w:val="auto"/>
        </w:rPr>
        <w:t xml:space="preserve"> także</w:t>
      </w:r>
      <w:r w:rsidRPr="0071410D">
        <w:rPr>
          <w:rFonts w:cs="Times New Roman"/>
          <w:color w:val="auto"/>
        </w:rPr>
        <w:t xml:space="preserve"> szeroką działalność kulturalną, edukacyjną </w:t>
      </w:r>
      <w:r w:rsidR="001940A1">
        <w:rPr>
          <w:rFonts w:cs="Times New Roman"/>
          <w:color w:val="auto"/>
        </w:rPr>
        <w:br/>
      </w:r>
      <w:r w:rsidRPr="0071410D">
        <w:rPr>
          <w:rFonts w:cs="Times New Roman"/>
          <w:color w:val="auto"/>
        </w:rPr>
        <w:t>i profilaktyczną dla mieszkańców gminy, obejmującą zarówno dzieci, młodzież, jak i seniorów. Biblioteka kontynuowała udział w ogólnopolskiej akcji „Mała książka – wielki człowiek” oraz akcję „Książka za Książkę”, a także promowała czytelnictwo poprzez spotkania z postaciami bajkowymi w przedszkolach i placówkach oświatowych. W ramach oferty edukacyjno-rozrywkowej organizowano warsztaty, konkursy, wycieczki, półkolonie i projekty tematyczne, takie jak „Ferie z Gminą Jednorożec”, „Wakacje z Gminą Jednorożec”, warsztaty plastyczne, teatralne i taneczne, a także zajęcia wielkoformatowe dla dzieci i młodzieży.</w:t>
      </w:r>
    </w:p>
    <w:p w14:paraId="1D568217" w14:textId="595904C7" w:rsidR="0071410D" w:rsidRPr="0071410D" w:rsidRDefault="0071410D" w:rsidP="0071410D">
      <w:pPr>
        <w:spacing w:after="0"/>
        <w:ind w:firstLine="567"/>
        <w:rPr>
          <w:rFonts w:cs="Times New Roman"/>
          <w:color w:val="auto"/>
        </w:rPr>
      </w:pPr>
      <w:r w:rsidRPr="0071410D">
        <w:rPr>
          <w:rFonts w:cs="Times New Roman"/>
          <w:color w:val="auto"/>
        </w:rPr>
        <w:t xml:space="preserve">Biblioteka aktywnie wspierała lokalną społeczność, organizując wydarzenia kulturalne i edukacyjne, m.in. koncerty, festyny, dożynki gminno-parafialne, „Dzień Jednorożca”, „Narodowe Czytanie”, świąteczne warsztaty kulinarne, warsztaty z okazji Dnia Matki i Dnia Taty, spotkania z okazji świąt narodowych oraz zajęcia tematyczne dla seniorów. Instytucja pozyskiwała środki finansowe na swoje projekty z różnych źródeł, w tym dotacje z programów </w:t>
      </w:r>
      <w:r w:rsidRPr="0071410D">
        <w:rPr>
          <w:rFonts w:cs="Times New Roman"/>
          <w:color w:val="auto"/>
        </w:rPr>
        <w:lastRenderedPageBreak/>
        <w:t xml:space="preserve">krajowych i lokalnych, współpracując z bankami, fundacjami oraz instytucjami kultury. Biblioteka angażowała się również w działania promujące bezpieczeństwo, zdrowie </w:t>
      </w:r>
      <w:r w:rsidR="001940A1">
        <w:rPr>
          <w:rFonts w:cs="Times New Roman"/>
          <w:color w:val="auto"/>
        </w:rPr>
        <w:br/>
      </w:r>
      <w:r w:rsidRPr="0071410D">
        <w:rPr>
          <w:rFonts w:cs="Times New Roman"/>
          <w:color w:val="auto"/>
        </w:rPr>
        <w:t xml:space="preserve">i aktywizację mieszkańców, organizując warsztaty </w:t>
      </w:r>
      <w:proofErr w:type="spellStart"/>
      <w:r w:rsidRPr="0071410D">
        <w:rPr>
          <w:rFonts w:cs="Times New Roman"/>
          <w:color w:val="auto"/>
        </w:rPr>
        <w:t>arteterapeutyczne</w:t>
      </w:r>
      <w:proofErr w:type="spellEnd"/>
      <w:r w:rsidRPr="0071410D">
        <w:rPr>
          <w:rFonts w:cs="Times New Roman"/>
          <w:color w:val="auto"/>
        </w:rPr>
        <w:t>, gimnastykę słowiańską, seanse edukacyjne i wyjazdy integracyjne dla seniorów.</w:t>
      </w:r>
    </w:p>
    <w:p w14:paraId="1AC96681" w14:textId="77777777" w:rsidR="0071410D" w:rsidRPr="0071410D" w:rsidRDefault="0071410D" w:rsidP="0071410D">
      <w:pPr>
        <w:spacing w:after="0"/>
        <w:ind w:firstLine="567"/>
        <w:rPr>
          <w:rFonts w:cs="Times New Roman"/>
          <w:color w:val="auto"/>
        </w:rPr>
      </w:pPr>
      <w:r w:rsidRPr="0071410D">
        <w:rPr>
          <w:rFonts w:cs="Times New Roman"/>
          <w:color w:val="auto"/>
        </w:rPr>
        <w:t>Ponadto, instytucja prowadziła działania porządkowe i modernizacyjne, w tym renumerację księgozbioru oraz selekcję i dystrybucję książek, a także aktywnie współpracowała z mediami lokalnymi i ogólnopolskimi, promując czytelnictwo oraz wydarzenia kulturalne. Biblioteka wspierała także lokalne inicjatywy pozarządowe, koordynowała projekty edukacyjne, a jej pracownicy uczestniczyli w szkoleniach i projektach rozwojowych. W ten sposób Gminna Biblioteka Publiczna w Jednorożcu w 2024 roku pełniła rolę centrum życia kulturalnego i edukacyjnego gminy, łącząc funkcje edukacyjne, rozrywkowe i integracyjne dla mieszkańców w każdym wieku.</w:t>
      </w:r>
    </w:p>
    <w:p w14:paraId="720B2380" w14:textId="1E432E89" w:rsidR="009B2BE0" w:rsidRPr="00596549" w:rsidRDefault="009B2BE0" w:rsidP="006D0677">
      <w:pPr>
        <w:spacing w:after="0"/>
        <w:rPr>
          <w:rFonts w:cs="Times New Roman"/>
          <w:color w:val="auto"/>
        </w:rPr>
      </w:pPr>
    </w:p>
    <w:p w14:paraId="19884423" w14:textId="77777777" w:rsidR="00F918E4" w:rsidRPr="00596549" w:rsidRDefault="00F918E4" w:rsidP="00F918E4">
      <w:pPr>
        <w:pStyle w:val="Nagwek2"/>
        <w:spacing w:before="0" w:after="0"/>
        <w:rPr>
          <w:rFonts w:ascii="Times New Roman" w:hAnsi="Times New Roman" w:cs="Times New Roman"/>
          <w:b/>
          <w:bCs/>
          <w:color w:val="auto"/>
          <w:sz w:val="24"/>
          <w:szCs w:val="24"/>
        </w:rPr>
      </w:pPr>
      <w:bookmarkStart w:id="124" w:name="_Toc214524929"/>
      <w:r w:rsidRPr="00596549">
        <w:rPr>
          <w:rFonts w:ascii="Times New Roman" w:hAnsi="Times New Roman" w:cs="Times New Roman"/>
          <w:b/>
          <w:bCs/>
          <w:color w:val="auto"/>
          <w:sz w:val="24"/>
          <w:szCs w:val="24"/>
        </w:rPr>
        <w:t>Organizacje pozarządowe</w:t>
      </w:r>
      <w:bookmarkEnd w:id="124"/>
    </w:p>
    <w:p w14:paraId="1BAAB747" w14:textId="125CFA51" w:rsidR="00F918E4" w:rsidRPr="00596549" w:rsidRDefault="00F918E4" w:rsidP="00F07DA7">
      <w:pPr>
        <w:spacing w:after="0"/>
        <w:ind w:firstLine="567"/>
        <w:rPr>
          <w:rFonts w:cs="Times New Roman"/>
          <w:color w:val="auto"/>
          <w:szCs w:val="24"/>
        </w:rPr>
      </w:pPr>
      <w:r w:rsidRPr="00596549">
        <w:rPr>
          <w:rFonts w:cs="Times New Roman"/>
          <w:color w:val="auto"/>
          <w:szCs w:val="24"/>
        </w:rPr>
        <w:t xml:space="preserve">Organizacje pozarządowe odgrywają istotną rolę w życiu społecznym, kulturalnym, edukacyjnym i sportowym </w:t>
      </w:r>
      <w:r w:rsidR="004A7718" w:rsidRPr="00596549">
        <w:rPr>
          <w:rFonts w:cs="Times New Roman"/>
          <w:color w:val="auto"/>
          <w:szCs w:val="24"/>
        </w:rPr>
        <w:t>Gminy</w:t>
      </w:r>
      <w:r w:rsidRPr="00596549">
        <w:rPr>
          <w:rFonts w:cs="Times New Roman"/>
          <w:color w:val="auto"/>
          <w:szCs w:val="24"/>
        </w:rPr>
        <w:t xml:space="preserve"> </w:t>
      </w:r>
      <w:r w:rsidR="004A7718" w:rsidRPr="00596549">
        <w:rPr>
          <w:rFonts w:cs="Times New Roman"/>
          <w:color w:val="auto"/>
          <w:szCs w:val="24"/>
        </w:rPr>
        <w:t>Jednorożec</w:t>
      </w:r>
      <w:r w:rsidRPr="00596549">
        <w:rPr>
          <w:rFonts w:cs="Times New Roman"/>
          <w:color w:val="auto"/>
          <w:szCs w:val="24"/>
        </w:rPr>
        <w:t xml:space="preserve">. Ich działalność mieści się w ramach art. 3 ust. 2 ustawy z dnia 24 kwietnia 2003 r. o działalności pożytku publicznego i o wolontariacie, co oznacza, że są one ukierunkowane na realizację celów społecznie użytecznych, niezależnie od struktur administracji publicznej czy politycznej. </w:t>
      </w:r>
    </w:p>
    <w:p w14:paraId="7CDEC8FD" w14:textId="5797D389" w:rsidR="00301E26" w:rsidRPr="00596549" w:rsidRDefault="00301E26" w:rsidP="00F07DA7">
      <w:pPr>
        <w:spacing w:after="0"/>
        <w:ind w:firstLine="567"/>
        <w:rPr>
          <w:rFonts w:cs="Times New Roman"/>
          <w:color w:val="auto"/>
          <w:szCs w:val="24"/>
        </w:rPr>
      </w:pPr>
      <w:r w:rsidRPr="00596549">
        <w:rPr>
          <w:rFonts w:cs="Times New Roman"/>
          <w:color w:val="auto"/>
          <w:szCs w:val="24"/>
        </w:rPr>
        <w:t>Na terenie Gminy Jednorożec w 2024 r. funkcjonowało 39 organizacji pozarządowych, w tym</w:t>
      </w:r>
      <w:r w:rsidR="00A5355E">
        <w:rPr>
          <w:rFonts w:cs="Times New Roman"/>
          <w:color w:val="auto"/>
          <w:szCs w:val="24"/>
        </w:rPr>
        <w:t xml:space="preserve"> </w:t>
      </w:r>
      <w:r w:rsidRPr="00596549">
        <w:rPr>
          <w:rFonts w:cs="Times New Roman"/>
          <w:color w:val="auto"/>
          <w:szCs w:val="24"/>
        </w:rPr>
        <w:t>1 fundacja, 12 stowarzyszeń zarejestrowanych w KRS, 12 Kół Gospodyń Wiejskich zarejestrowanych w Agencji Restrukturyzacji i Modernizacji Rolnictwa, 10 jednostek Ochotniczych Straży Pożarnych, 2 organizacje należące do związków oraz 2 kluby sportowe oraz uczniowskie kluby sportowe.  Na terenie gminy w 2024 r. działały 4 zespoły folklorystyczne.</w:t>
      </w:r>
    </w:p>
    <w:p w14:paraId="494F23BA" w14:textId="504F468C" w:rsidR="00301E26" w:rsidRDefault="00301E26" w:rsidP="00F07DA7">
      <w:pPr>
        <w:spacing w:after="0"/>
        <w:ind w:firstLine="567"/>
        <w:rPr>
          <w:rFonts w:cs="Times New Roman"/>
          <w:b/>
          <w:bCs/>
          <w:color w:val="auto"/>
          <w:szCs w:val="24"/>
        </w:rPr>
      </w:pPr>
      <w:r w:rsidRPr="00596549">
        <w:rPr>
          <w:rFonts w:cs="Times New Roman"/>
          <w:b/>
          <w:bCs/>
          <w:color w:val="auto"/>
          <w:szCs w:val="24"/>
        </w:rPr>
        <w:t xml:space="preserve">W 2024 r. powstało nowe </w:t>
      </w:r>
      <w:r w:rsidRPr="00596549">
        <w:rPr>
          <w:rFonts w:eastAsia="Times New Roman" w:cs="Times New Roman"/>
          <w:b/>
          <w:bCs/>
          <w:color w:val="auto"/>
          <w:szCs w:val="24"/>
          <w:lang w:eastAsia="pl-PL"/>
        </w:rPr>
        <w:t xml:space="preserve">Stowarzyszenie Jednorożec z klasą oraz </w:t>
      </w:r>
      <w:r w:rsidRPr="00596549">
        <w:rPr>
          <w:rFonts w:cs="Times New Roman"/>
          <w:b/>
          <w:bCs/>
          <w:color w:val="auto"/>
          <w:szCs w:val="24"/>
        </w:rPr>
        <w:t>Ochotnicza Straż Pożarna w Kobylakach.</w:t>
      </w:r>
    </w:p>
    <w:p w14:paraId="295A30E1" w14:textId="77777777" w:rsidR="001940A1" w:rsidRDefault="001940A1" w:rsidP="00F07DA7">
      <w:pPr>
        <w:spacing w:after="0"/>
        <w:ind w:firstLine="567"/>
        <w:rPr>
          <w:rFonts w:cs="Times New Roman"/>
          <w:b/>
          <w:bCs/>
          <w:color w:val="auto"/>
          <w:szCs w:val="24"/>
        </w:rPr>
      </w:pPr>
    </w:p>
    <w:p w14:paraId="3FFED185" w14:textId="77777777" w:rsidR="001940A1" w:rsidRDefault="001940A1" w:rsidP="00F07DA7">
      <w:pPr>
        <w:spacing w:after="0"/>
        <w:ind w:firstLine="567"/>
        <w:rPr>
          <w:rFonts w:cs="Times New Roman"/>
          <w:b/>
          <w:bCs/>
          <w:color w:val="auto"/>
          <w:szCs w:val="24"/>
        </w:rPr>
      </w:pPr>
    </w:p>
    <w:p w14:paraId="1F27D271" w14:textId="77777777" w:rsidR="001940A1" w:rsidRDefault="001940A1" w:rsidP="00F07DA7">
      <w:pPr>
        <w:spacing w:after="0"/>
        <w:ind w:firstLine="567"/>
        <w:rPr>
          <w:rFonts w:cs="Times New Roman"/>
          <w:b/>
          <w:bCs/>
          <w:color w:val="auto"/>
          <w:szCs w:val="24"/>
        </w:rPr>
      </w:pPr>
    </w:p>
    <w:p w14:paraId="68AB8145" w14:textId="77777777" w:rsidR="001940A1" w:rsidRDefault="001940A1" w:rsidP="00F07DA7">
      <w:pPr>
        <w:spacing w:after="0"/>
        <w:ind w:firstLine="567"/>
        <w:rPr>
          <w:rFonts w:cs="Times New Roman"/>
          <w:b/>
          <w:bCs/>
          <w:color w:val="auto"/>
          <w:szCs w:val="24"/>
        </w:rPr>
      </w:pPr>
    </w:p>
    <w:p w14:paraId="70EBE014" w14:textId="77777777" w:rsidR="001940A1" w:rsidRDefault="001940A1" w:rsidP="00F07DA7">
      <w:pPr>
        <w:spacing w:after="0"/>
        <w:ind w:firstLine="567"/>
        <w:rPr>
          <w:rFonts w:cs="Times New Roman"/>
          <w:b/>
          <w:bCs/>
          <w:color w:val="auto"/>
          <w:szCs w:val="24"/>
        </w:rPr>
      </w:pPr>
    </w:p>
    <w:p w14:paraId="3B41C873" w14:textId="77777777" w:rsidR="001940A1" w:rsidRDefault="001940A1" w:rsidP="00F07DA7">
      <w:pPr>
        <w:spacing w:after="0"/>
        <w:ind w:firstLine="567"/>
        <w:rPr>
          <w:rFonts w:cs="Times New Roman"/>
          <w:b/>
          <w:bCs/>
          <w:color w:val="auto"/>
          <w:szCs w:val="24"/>
        </w:rPr>
      </w:pPr>
    </w:p>
    <w:p w14:paraId="3BEE4307" w14:textId="77777777" w:rsidR="001940A1" w:rsidRPr="00596549" w:rsidRDefault="001940A1" w:rsidP="00F07DA7">
      <w:pPr>
        <w:spacing w:after="0"/>
        <w:ind w:firstLine="567"/>
        <w:rPr>
          <w:rFonts w:cs="Times New Roman"/>
          <w:b/>
          <w:bCs/>
          <w:color w:val="auto"/>
          <w:szCs w:val="24"/>
        </w:rPr>
      </w:pPr>
    </w:p>
    <w:p w14:paraId="516EDCC4" w14:textId="77777777" w:rsidR="00D76E9D" w:rsidRDefault="00D76E9D" w:rsidP="00F07DA7">
      <w:pPr>
        <w:spacing w:after="0" w:line="300" w:lineRule="auto"/>
        <w:rPr>
          <w:rFonts w:cs="Times New Roman"/>
          <w:b/>
          <w:iCs/>
          <w:color w:val="auto"/>
          <w:szCs w:val="24"/>
        </w:rPr>
      </w:pPr>
    </w:p>
    <w:p w14:paraId="7C1A8084" w14:textId="3797B105" w:rsidR="00301E26" w:rsidRPr="00596549" w:rsidRDefault="00301E26" w:rsidP="00F07DA7">
      <w:pPr>
        <w:spacing w:after="0" w:line="300" w:lineRule="auto"/>
        <w:rPr>
          <w:rFonts w:cs="Times New Roman"/>
          <w:b/>
          <w:iCs/>
          <w:color w:val="auto"/>
          <w:szCs w:val="24"/>
        </w:rPr>
      </w:pPr>
      <w:r w:rsidRPr="00596549">
        <w:rPr>
          <w:rFonts w:cs="Times New Roman"/>
          <w:b/>
          <w:iCs/>
          <w:color w:val="auto"/>
          <w:szCs w:val="24"/>
        </w:rPr>
        <w:lastRenderedPageBreak/>
        <w:t>Organizacje pozarządowe działające na terenie Gminy Jednorożec w 2024 r.</w:t>
      </w:r>
    </w:p>
    <w:tbl>
      <w:tblPr>
        <w:tblStyle w:val="Tabela-Siatka"/>
        <w:tblW w:w="9096" w:type="dxa"/>
        <w:tblInd w:w="113" w:type="dxa"/>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Look w:val="04A0" w:firstRow="1" w:lastRow="0" w:firstColumn="1" w:lastColumn="0" w:noHBand="0" w:noVBand="1"/>
      </w:tblPr>
      <w:tblGrid>
        <w:gridCol w:w="591"/>
        <w:gridCol w:w="4499"/>
        <w:gridCol w:w="37"/>
        <w:gridCol w:w="3969"/>
      </w:tblGrid>
      <w:tr w:rsidR="00596549" w:rsidRPr="00596549" w14:paraId="540E42E2" w14:textId="77777777" w:rsidTr="00A651E6">
        <w:trPr>
          <w:trHeight w:val="376"/>
        </w:trPr>
        <w:tc>
          <w:tcPr>
            <w:tcW w:w="9096" w:type="dxa"/>
            <w:gridSpan w:val="4"/>
            <w:shd w:val="clear" w:color="auto" w:fill="DBF6B9" w:themeFill="accent3" w:themeFillTint="66"/>
            <w:hideMark/>
          </w:tcPr>
          <w:p w14:paraId="1FC14203" w14:textId="77777777" w:rsidR="00301E26" w:rsidRPr="00596549" w:rsidRDefault="00301E26" w:rsidP="00301E26">
            <w:pPr>
              <w:spacing w:line="300" w:lineRule="auto"/>
              <w:ind w:firstLine="567"/>
              <w:jc w:val="center"/>
              <w:rPr>
                <w:rFonts w:cs="Times New Roman"/>
                <w:b/>
                <w:color w:val="auto"/>
                <w:szCs w:val="24"/>
              </w:rPr>
            </w:pPr>
            <w:r w:rsidRPr="00596549">
              <w:rPr>
                <w:rFonts w:cs="Times New Roman"/>
                <w:b/>
                <w:color w:val="auto"/>
                <w:szCs w:val="24"/>
              </w:rPr>
              <w:t>FUNDACJE</w:t>
            </w:r>
          </w:p>
        </w:tc>
      </w:tr>
      <w:tr w:rsidR="00596549" w:rsidRPr="00596549" w14:paraId="3D588B14" w14:textId="77777777" w:rsidTr="001940A1">
        <w:tc>
          <w:tcPr>
            <w:tcW w:w="591" w:type="dxa"/>
            <w:hideMark/>
          </w:tcPr>
          <w:p w14:paraId="4228B11E" w14:textId="77777777" w:rsidR="00301E26" w:rsidRPr="00596549" w:rsidRDefault="00301E26" w:rsidP="001459DA">
            <w:pPr>
              <w:spacing w:line="300" w:lineRule="auto"/>
              <w:ind w:right="50"/>
              <w:rPr>
                <w:rFonts w:cs="Times New Roman"/>
                <w:color w:val="auto"/>
                <w:szCs w:val="24"/>
              </w:rPr>
            </w:pPr>
            <w:r w:rsidRPr="00596549">
              <w:rPr>
                <w:rFonts w:cs="Times New Roman"/>
                <w:color w:val="auto"/>
                <w:szCs w:val="24"/>
              </w:rPr>
              <w:t>1.</w:t>
            </w:r>
          </w:p>
        </w:tc>
        <w:tc>
          <w:tcPr>
            <w:tcW w:w="4499" w:type="dxa"/>
            <w:hideMark/>
          </w:tcPr>
          <w:p w14:paraId="2E1F9DA6"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Fundacja Dom Spokojnej Starości „</w:t>
            </w:r>
            <w:proofErr w:type="spellStart"/>
            <w:r w:rsidRPr="00596549">
              <w:rPr>
                <w:rFonts w:cs="Times New Roman"/>
                <w:color w:val="auto"/>
                <w:szCs w:val="24"/>
              </w:rPr>
              <w:t>Cyrenejczyk</w:t>
            </w:r>
            <w:proofErr w:type="spellEnd"/>
            <w:r w:rsidRPr="00596549">
              <w:rPr>
                <w:rFonts w:cs="Times New Roman"/>
                <w:color w:val="auto"/>
                <w:szCs w:val="24"/>
              </w:rPr>
              <w:t>”, 0000439695</w:t>
            </w:r>
          </w:p>
        </w:tc>
        <w:tc>
          <w:tcPr>
            <w:tcW w:w="4006" w:type="dxa"/>
            <w:gridSpan w:val="2"/>
            <w:hideMark/>
          </w:tcPr>
          <w:p w14:paraId="0DEFA34D" w14:textId="659A354D" w:rsidR="00301E26" w:rsidRPr="00596549" w:rsidRDefault="00301E26" w:rsidP="00301E26">
            <w:pPr>
              <w:spacing w:line="300" w:lineRule="auto"/>
              <w:jc w:val="left"/>
              <w:rPr>
                <w:rFonts w:cs="Times New Roman"/>
                <w:color w:val="auto"/>
                <w:szCs w:val="24"/>
              </w:rPr>
            </w:pPr>
            <w:r w:rsidRPr="00596549">
              <w:rPr>
                <w:rFonts w:cs="Times New Roman"/>
                <w:color w:val="auto"/>
                <w:szCs w:val="24"/>
              </w:rPr>
              <w:t xml:space="preserve">06-323 Jednorożec, Żelazna Rządowa </w:t>
            </w:r>
            <w:r w:rsidR="00317736">
              <w:rPr>
                <w:rFonts w:cs="Times New Roman"/>
                <w:color w:val="auto"/>
                <w:szCs w:val="24"/>
              </w:rPr>
              <w:t>23</w:t>
            </w:r>
          </w:p>
        </w:tc>
      </w:tr>
      <w:tr w:rsidR="00596549" w:rsidRPr="00596549" w14:paraId="061ECD27" w14:textId="77777777" w:rsidTr="00A651E6">
        <w:tc>
          <w:tcPr>
            <w:tcW w:w="9096" w:type="dxa"/>
            <w:gridSpan w:val="4"/>
            <w:shd w:val="clear" w:color="auto" w:fill="DBF6B9" w:themeFill="accent3" w:themeFillTint="66"/>
            <w:hideMark/>
          </w:tcPr>
          <w:p w14:paraId="08DC4A65" w14:textId="77777777" w:rsidR="00301E26" w:rsidRPr="00596549" w:rsidRDefault="00301E26" w:rsidP="00301E26">
            <w:pPr>
              <w:spacing w:line="300" w:lineRule="auto"/>
              <w:ind w:firstLine="567"/>
              <w:jc w:val="center"/>
              <w:rPr>
                <w:rFonts w:cs="Times New Roman"/>
                <w:b/>
                <w:color w:val="auto"/>
                <w:szCs w:val="24"/>
              </w:rPr>
            </w:pPr>
            <w:r w:rsidRPr="00596549">
              <w:rPr>
                <w:rFonts w:cs="Times New Roman"/>
                <w:b/>
                <w:color w:val="auto"/>
                <w:szCs w:val="24"/>
              </w:rPr>
              <w:t>STOWARZYSZENIA ZAREJESTROWANE W KRS</w:t>
            </w:r>
          </w:p>
        </w:tc>
      </w:tr>
      <w:tr w:rsidR="00596549" w:rsidRPr="00596549" w14:paraId="5E4D861F" w14:textId="77777777" w:rsidTr="001940A1">
        <w:tc>
          <w:tcPr>
            <w:tcW w:w="591" w:type="dxa"/>
            <w:vAlign w:val="center"/>
            <w:hideMark/>
          </w:tcPr>
          <w:p w14:paraId="66B0F714"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1.</w:t>
            </w:r>
          </w:p>
        </w:tc>
        <w:tc>
          <w:tcPr>
            <w:tcW w:w="4499" w:type="dxa"/>
            <w:vAlign w:val="center"/>
            <w:hideMark/>
          </w:tcPr>
          <w:p w14:paraId="2E03B706"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Stowarzyszenie – Przyjaciele Ziemi Jednorożeckiej</w:t>
            </w:r>
            <w:r w:rsidRPr="00596549">
              <w:rPr>
                <w:rFonts w:eastAsia="Times New Roman" w:cs="Times New Roman"/>
                <w:color w:val="auto"/>
                <w:szCs w:val="24"/>
                <w:lang w:eastAsia="pl-PL"/>
              </w:rPr>
              <w:br/>
              <w:t>KRS 0000288716</w:t>
            </w:r>
          </w:p>
        </w:tc>
        <w:tc>
          <w:tcPr>
            <w:tcW w:w="4006" w:type="dxa"/>
            <w:gridSpan w:val="2"/>
            <w:vAlign w:val="center"/>
            <w:hideMark/>
          </w:tcPr>
          <w:p w14:paraId="5F912537"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ul. Odrodzenia 14</w:t>
            </w:r>
          </w:p>
        </w:tc>
      </w:tr>
      <w:tr w:rsidR="00596549" w:rsidRPr="00596549" w14:paraId="144F36DD" w14:textId="77777777" w:rsidTr="00A651E6">
        <w:tc>
          <w:tcPr>
            <w:tcW w:w="591" w:type="dxa"/>
            <w:vAlign w:val="center"/>
            <w:hideMark/>
          </w:tcPr>
          <w:p w14:paraId="5F1F369D"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2.</w:t>
            </w:r>
          </w:p>
        </w:tc>
        <w:tc>
          <w:tcPr>
            <w:tcW w:w="4499" w:type="dxa"/>
            <w:vAlign w:val="center"/>
            <w:hideMark/>
          </w:tcPr>
          <w:p w14:paraId="4B7F1FB1"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Stowarzyszenie Koła Gospodyń Wiejskich w Jednorożcu</w:t>
            </w:r>
            <w:r w:rsidRPr="00596549">
              <w:rPr>
                <w:rFonts w:eastAsia="Times New Roman" w:cs="Times New Roman"/>
                <w:color w:val="auto"/>
                <w:szCs w:val="24"/>
                <w:lang w:eastAsia="pl-PL"/>
              </w:rPr>
              <w:br/>
              <w:t>KRS 0000380933</w:t>
            </w:r>
          </w:p>
        </w:tc>
        <w:tc>
          <w:tcPr>
            <w:tcW w:w="4006" w:type="dxa"/>
            <w:gridSpan w:val="2"/>
            <w:vAlign w:val="center"/>
            <w:hideMark/>
          </w:tcPr>
          <w:p w14:paraId="66EFB066"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ul. Odrodzenia 14</w:t>
            </w:r>
          </w:p>
        </w:tc>
      </w:tr>
      <w:tr w:rsidR="00596549" w:rsidRPr="00596549" w14:paraId="3A30AFC6" w14:textId="77777777" w:rsidTr="00A651E6">
        <w:tc>
          <w:tcPr>
            <w:tcW w:w="591" w:type="dxa"/>
            <w:vAlign w:val="center"/>
            <w:hideMark/>
          </w:tcPr>
          <w:p w14:paraId="3DF86ECA"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3.</w:t>
            </w:r>
          </w:p>
        </w:tc>
        <w:tc>
          <w:tcPr>
            <w:tcW w:w="4499" w:type="dxa"/>
            <w:vAlign w:val="center"/>
            <w:hideMark/>
          </w:tcPr>
          <w:p w14:paraId="7EBEFF30"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Stowarzyszenie Koło Gospodyń Wiejskich Sołectwa Lipa</w:t>
            </w:r>
            <w:r w:rsidRPr="00596549">
              <w:rPr>
                <w:rFonts w:eastAsia="Times New Roman" w:cs="Times New Roman"/>
                <w:color w:val="auto"/>
                <w:szCs w:val="24"/>
                <w:lang w:eastAsia="pl-PL"/>
              </w:rPr>
              <w:br/>
              <w:t>KRS 0000508612</w:t>
            </w:r>
          </w:p>
        </w:tc>
        <w:tc>
          <w:tcPr>
            <w:tcW w:w="4006" w:type="dxa"/>
            <w:gridSpan w:val="2"/>
            <w:vAlign w:val="center"/>
            <w:hideMark/>
          </w:tcPr>
          <w:p w14:paraId="0050E368"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 xml:space="preserve">06-323 Jednorożec, </w:t>
            </w:r>
            <w:r w:rsidRPr="00596549">
              <w:rPr>
                <w:rFonts w:eastAsia="Times New Roman" w:cs="Times New Roman"/>
                <w:color w:val="auto"/>
                <w:szCs w:val="24"/>
                <w:lang w:eastAsia="pl-PL"/>
              </w:rPr>
              <w:br/>
              <w:t>Lipa 65</w:t>
            </w:r>
          </w:p>
        </w:tc>
      </w:tr>
      <w:tr w:rsidR="00596549" w:rsidRPr="00596549" w14:paraId="1B55085B" w14:textId="77777777" w:rsidTr="00A651E6">
        <w:tc>
          <w:tcPr>
            <w:tcW w:w="591" w:type="dxa"/>
            <w:vAlign w:val="center"/>
            <w:hideMark/>
          </w:tcPr>
          <w:p w14:paraId="78D41219"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4.</w:t>
            </w:r>
          </w:p>
        </w:tc>
        <w:tc>
          <w:tcPr>
            <w:tcW w:w="4499" w:type="dxa"/>
            <w:vAlign w:val="center"/>
            <w:hideMark/>
          </w:tcPr>
          <w:p w14:paraId="7AC74922"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Kółko Rolnicze „Posilenie” w Drążdżewie Nowym</w:t>
            </w:r>
            <w:r w:rsidRPr="00596549">
              <w:rPr>
                <w:rFonts w:eastAsia="Times New Roman" w:cs="Times New Roman"/>
                <w:color w:val="auto"/>
                <w:szCs w:val="24"/>
                <w:lang w:eastAsia="pl-PL"/>
              </w:rPr>
              <w:br/>
              <w:t>KRS 0000639163</w:t>
            </w:r>
          </w:p>
        </w:tc>
        <w:tc>
          <w:tcPr>
            <w:tcW w:w="4006" w:type="dxa"/>
            <w:gridSpan w:val="2"/>
            <w:vAlign w:val="center"/>
            <w:hideMark/>
          </w:tcPr>
          <w:p w14:paraId="4A4D8786"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Drążdżewo Nowe 44 A</w:t>
            </w:r>
          </w:p>
        </w:tc>
      </w:tr>
      <w:tr w:rsidR="00596549" w:rsidRPr="00596549" w14:paraId="6E886F2A" w14:textId="77777777" w:rsidTr="00A651E6">
        <w:tc>
          <w:tcPr>
            <w:tcW w:w="591" w:type="dxa"/>
            <w:vAlign w:val="center"/>
            <w:hideMark/>
          </w:tcPr>
          <w:p w14:paraId="282E5B62"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 xml:space="preserve">5. </w:t>
            </w:r>
          </w:p>
        </w:tc>
        <w:tc>
          <w:tcPr>
            <w:tcW w:w="4499" w:type="dxa"/>
            <w:vAlign w:val="center"/>
            <w:hideMark/>
          </w:tcPr>
          <w:p w14:paraId="15748DA7"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„Sąsiedzi”</w:t>
            </w:r>
          </w:p>
          <w:p w14:paraId="336B0B5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KRS 0000674749</w:t>
            </w:r>
          </w:p>
          <w:p w14:paraId="2C9F1A58" w14:textId="77777777" w:rsidR="00301E26" w:rsidRPr="00596549" w:rsidRDefault="00301E26" w:rsidP="00301E26">
            <w:pPr>
              <w:spacing w:line="300" w:lineRule="auto"/>
              <w:ind w:hanging="28"/>
              <w:jc w:val="left"/>
              <w:rPr>
                <w:rFonts w:cs="Times New Roman"/>
                <w:color w:val="auto"/>
                <w:szCs w:val="24"/>
              </w:rPr>
            </w:pPr>
          </w:p>
        </w:tc>
        <w:tc>
          <w:tcPr>
            <w:tcW w:w="4006" w:type="dxa"/>
            <w:gridSpan w:val="2"/>
            <w:vAlign w:val="center"/>
            <w:hideMark/>
          </w:tcPr>
          <w:p w14:paraId="6EC2609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06-323 Jednorożec, </w:t>
            </w:r>
          </w:p>
          <w:p w14:paraId="320114D1"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Parciaki 29</w:t>
            </w:r>
          </w:p>
        </w:tc>
      </w:tr>
      <w:tr w:rsidR="00596549" w:rsidRPr="00596549" w14:paraId="78722128" w14:textId="77777777" w:rsidTr="00A651E6">
        <w:tc>
          <w:tcPr>
            <w:tcW w:w="591" w:type="dxa"/>
            <w:vAlign w:val="center"/>
            <w:hideMark/>
          </w:tcPr>
          <w:p w14:paraId="031D84EA"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 xml:space="preserve">6. </w:t>
            </w:r>
          </w:p>
        </w:tc>
        <w:tc>
          <w:tcPr>
            <w:tcW w:w="4499" w:type="dxa"/>
            <w:vAlign w:val="center"/>
            <w:hideMark/>
          </w:tcPr>
          <w:p w14:paraId="1E80B2C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„Jednorożec robi co może”</w:t>
            </w:r>
          </w:p>
          <w:p w14:paraId="4A57C88D"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KRS 0000701887</w:t>
            </w:r>
          </w:p>
          <w:p w14:paraId="24B5998C" w14:textId="77777777" w:rsidR="00301E26" w:rsidRPr="00596549" w:rsidRDefault="00301E26" w:rsidP="00301E26">
            <w:pPr>
              <w:spacing w:line="300" w:lineRule="auto"/>
              <w:ind w:hanging="28"/>
              <w:jc w:val="left"/>
              <w:rPr>
                <w:rFonts w:cs="Times New Roman"/>
                <w:color w:val="auto"/>
                <w:szCs w:val="24"/>
              </w:rPr>
            </w:pPr>
          </w:p>
        </w:tc>
        <w:tc>
          <w:tcPr>
            <w:tcW w:w="4006" w:type="dxa"/>
            <w:gridSpan w:val="2"/>
            <w:vAlign w:val="center"/>
            <w:hideMark/>
          </w:tcPr>
          <w:p w14:paraId="65D05EE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05D5DC53"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ul. Gwiaździsta 5a</w:t>
            </w:r>
          </w:p>
        </w:tc>
      </w:tr>
      <w:tr w:rsidR="00596549" w:rsidRPr="00596549" w14:paraId="0746031D" w14:textId="77777777" w:rsidTr="00A651E6">
        <w:tc>
          <w:tcPr>
            <w:tcW w:w="591" w:type="dxa"/>
            <w:vAlign w:val="center"/>
            <w:hideMark/>
          </w:tcPr>
          <w:p w14:paraId="4D6F06E6"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 xml:space="preserve">7. </w:t>
            </w:r>
          </w:p>
        </w:tc>
        <w:tc>
          <w:tcPr>
            <w:tcW w:w="4499" w:type="dxa"/>
            <w:vAlign w:val="center"/>
            <w:hideMark/>
          </w:tcPr>
          <w:p w14:paraId="376879B3"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„Nasza Wieś Ulatowo- Pogorzel”</w:t>
            </w:r>
          </w:p>
          <w:p w14:paraId="3E11A131"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KRS 0000703977</w:t>
            </w:r>
          </w:p>
        </w:tc>
        <w:tc>
          <w:tcPr>
            <w:tcW w:w="4006" w:type="dxa"/>
            <w:gridSpan w:val="2"/>
            <w:vAlign w:val="center"/>
            <w:hideMark/>
          </w:tcPr>
          <w:p w14:paraId="4561B47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5055D129"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Ulatowo-Pogorzel 56</w:t>
            </w:r>
          </w:p>
        </w:tc>
      </w:tr>
      <w:tr w:rsidR="00596549" w:rsidRPr="00596549" w14:paraId="7B25FDCB" w14:textId="77777777" w:rsidTr="00A651E6">
        <w:tc>
          <w:tcPr>
            <w:tcW w:w="591" w:type="dxa"/>
            <w:vAlign w:val="center"/>
          </w:tcPr>
          <w:p w14:paraId="23F2349F"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 xml:space="preserve">8. </w:t>
            </w:r>
          </w:p>
        </w:tc>
        <w:tc>
          <w:tcPr>
            <w:tcW w:w="4499" w:type="dxa"/>
            <w:vAlign w:val="center"/>
          </w:tcPr>
          <w:p w14:paraId="1DD97D5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Przyjaciele </w:t>
            </w:r>
            <w:proofErr w:type="spellStart"/>
            <w:r w:rsidRPr="00596549">
              <w:rPr>
                <w:rFonts w:eastAsia="Times New Roman" w:cs="Times New Roman"/>
                <w:color w:val="auto"/>
                <w:szCs w:val="24"/>
                <w:lang w:eastAsia="pl-PL"/>
              </w:rPr>
              <w:t>Małowidza</w:t>
            </w:r>
            <w:proofErr w:type="spellEnd"/>
          </w:p>
          <w:p w14:paraId="3BAB758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KRS 0000929016</w:t>
            </w:r>
          </w:p>
        </w:tc>
        <w:tc>
          <w:tcPr>
            <w:tcW w:w="4006" w:type="dxa"/>
            <w:gridSpan w:val="2"/>
            <w:vAlign w:val="center"/>
          </w:tcPr>
          <w:p w14:paraId="3BC8E24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249ECCDD" w14:textId="77777777" w:rsidR="00301E26" w:rsidRPr="00596549" w:rsidRDefault="00301E26" w:rsidP="00301E26">
            <w:pPr>
              <w:spacing w:line="300" w:lineRule="auto"/>
              <w:ind w:hanging="28"/>
              <w:jc w:val="left"/>
              <w:rPr>
                <w:rFonts w:cs="Times New Roman"/>
                <w:color w:val="auto"/>
                <w:szCs w:val="24"/>
              </w:rPr>
            </w:pPr>
            <w:proofErr w:type="spellStart"/>
            <w:r w:rsidRPr="00596549">
              <w:rPr>
                <w:rFonts w:eastAsia="Times New Roman" w:cs="Times New Roman"/>
                <w:color w:val="auto"/>
                <w:szCs w:val="24"/>
                <w:lang w:eastAsia="pl-PL"/>
              </w:rPr>
              <w:t>Małowidz</w:t>
            </w:r>
            <w:proofErr w:type="spellEnd"/>
            <w:r w:rsidRPr="00596549">
              <w:rPr>
                <w:rFonts w:eastAsia="Times New Roman" w:cs="Times New Roman"/>
                <w:color w:val="auto"/>
                <w:szCs w:val="24"/>
                <w:lang w:eastAsia="pl-PL"/>
              </w:rPr>
              <w:t xml:space="preserve"> 72A</w:t>
            </w:r>
          </w:p>
        </w:tc>
      </w:tr>
      <w:tr w:rsidR="00596549" w:rsidRPr="00596549" w14:paraId="4B609E67" w14:textId="77777777" w:rsidTr="00A651E6">
        <w:trPr>
          <w:trHeight w:val="452"/>
        </w:trPr>
        <w:tc>
          <w:tcPr>
            <w:tcW w:w="591" w:type="dxa"/>
            <w:vAlign w:val="center"/>
          </w:tcPr>
          <w:p w14:paraId="7B8647D5" w14:textId="77777777" w:rsidR="00301E26" w:rsidRPr="00596549" w:rsidRDefault="00301E26" w:rsidP="001459DA">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9.</w:t>
            </w:r>
          </w:p>
        </w:tc>
        <w:tc>
          <w:tcPr>
            <w:tcW w:w="4499" w:type="dxa"/>
            <w:vAlign w:val="center"/>
          </w:tcPr>
          <w:p w14:paraId="697EB694"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„Odlotowe Czarownice”</w:t>
            </w:r>
            <w:r w:rsidRPr="00596549">
              <w:rPr>
                <w:rFonts w:eastAsia="Times New Roman" w:cs="Times New Roman"/>
                <w:color w:val="auto"/>
                <w:szCs w:val="24"/>
                <w:lang w:eastAsia="pl-PL"/>
              </w:rPr>
              <w:br/>
              <w:t xml:space="preserve">KRS </w:t>
            </w:r>
            <w:r w:rsidRPr="00596549">
              <w:rPr>
                <w:rFonts w:cs="Times New Roman"/>
                <w:color w:val="auto"/>
                <w:szCs w:val="24"/>
              </w:rPr>
              <w:t>0001026879</w:t>
            </w:r>
          </w:p>
        </w:tc>
        <w:tc>
          <w:tcPr>
            <w:tcW w:w="4006" w:type="dxa"/>
            <w:gridSpan w:val="2"/>
            <w:vAlign w:val="center"/>
          </w:tcPr>
          <w:p w14:paraId="3D2F43E0"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Lipa 10 b</w:t>
            </w:r>
          </w:p>
          <w:p w14:paraId="594BC8B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tc>
      </w:tr>
      <w:tr w:rsidR="00596549" w:rsidRPr="00596549" w14:paraId="33BC5A6F" w14:textId="77777777" w:rsidTr="00A651E6">
        <w:trPr>
          <w:trHeight w:hRule="exact" w:val="851"/>
        </w:trPr>
        <w:tc>
          <w:tcPr>
            <w:tcW w:w="591" w:type="dxa"/>
            <w:vAlign w:val="center"/>
          </w:tcPr>
          <w:p w14:paraId="54A9A18B" w14:textId="77777777" w:rsidR="00301E26" w:rsidRPr="00596549" w:rsidRDefault="00301E26" w:rsidP="001459DA">
            <w:pPr>
              <w:spacing w:line="300" w:lineRule="auto"/>
              <w:ind w:firstLine="59"/>
              <w:rPr>
                <w:rFonts w:eastAsia="Times New Roman" w:cs="Times New Roman"/>
                <w:color w:val="auto"/>
                <w:szCs w:val="24"/>
                <w:lang w:eastAsia="pl-PL"/>
              </w:rPr>
            </w:pPr>
          </w:p>
          <w:p w14:paraId="0AA74052" w14:textId="77777777" w:rsidR="00301E26" w:rsidRPr="00596549" w:rsidRDefault="00301E26" w:rsidP="001459DA">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10.</w:t>
            </w:r>
          </w:p>
          <w:p w14:paraId="4D5B2FB4" w14:textId="77777777" w:rsidR="00301E26" w:rsidRPr="00596549" w:rsidRDefault="00301E26" w:rsidP="001459DA">
            <w:pPr>
              <w:spacing w:line="300" w:lineRule="auto"/>
              <w:ind w:firstLine="59"/>
              <w:rPr>
                <w:rFonts w:eastAsia="Times New Roman" w:cs="Times New Roman"/>
                <w:color w:val="auto"/>
                <w:szCs w:val="24"/>
                <w:lang w:eastAsia="pl-PL"/>
              </w:rPr>
            </w:pPr>
          </w:p>
        </w:tc>
        <w:tc>
          <w:tcPr>
            <w:tcW w:w="4499" w:type="dxa"/>
            <w:vAlign w:val="center"/>
          </w:tcPr>
          <w:p w14:paraId="3E41E2C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„Rosarium”</w:t>
            </w:r>
          </w:p>
          <w:p w14:paraId="00A5FD0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KRS </w:t>
            </w:r>
            <w:r w:rsidRPr="00596549">
              <w:rPr>
                <w:rFonts w:cs="Times New Roman"/>
                <w:color w:val="auto"/>
                <w:szCs w:val="24"/>
              </w:rPr>
              <w:t>0001033896</w:t>
            </w:r>
          </w:p>
        </w:tc>
        <w:tc>
          <w:tcPr>
            <w:tcW w:w="4006" w:type="dxa"/>
            <w:gridSpan w:val="2"/>
            <w:vAlign w:val="center"/>
          </w:tcPr>
          <w:p w14:paraId="7AE9D93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 Gabriela Narutowicza 8</w:t>
            </w:r>
          </w:p>
          <w:p w14:paraId="783F696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tc>
      </w:tr>
      <w:tr w:rsidR="00596549" w:rsidRPr="00596549" w14:paraId="20084581" w14:textId="77777777" w:rsidTr="00A651E6">
        <w:trPr>
          <w:trHeight w:hRule="exact" w:val="851"/>
        </w:trPr>
        <w:tc>
          <w:tcPr>
            <w:tcW w:w="591" w:type="dxa"/>
            <w:vAlign w:val="center"/>
          </w:tcPr>
          <w:p w14:paraId="5BE61416" w14:textId="77777777" w:rsidR="00301E26" w:rsidRPr="00596549" w:rsidRDefault="00301E26" w:rsidP="001459DA">
            <w:pPr>
              <w:spacing w:line="300" w:lineRule="auto"/>
              <w:ind w:firstLine="59"/>
              <w:rPr>
                <w:rFonts w:eastAsia="Times New Roman" w:cs="Times New Roman"/>
                <w:color w:val="auto"/>
                <w:szCs w:val="24"/>
                <w:lang w:eastAsia="pl-PL"/>
              </w:rPr>
            </w:pPr>
          </w:p>
          <w:p w14:paraId="249D7FF0" w14:textId="77777777" w:rsidR="00301E26" w:rsidRPr="00596549" w:rsidRDefault="00301E26" w:rsidP="001459DA">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 xml:space="preserve">11. </w:t>
            </w:r>
          </w:p>
          <w:p w14:paraId="4941DBE6" w14:textId="77777777" w:rsidR="00301E26" w:rsidRPr="00596549" w:rsidRDefault="00301E26" w:rsidP="001459DA">
            <w:pPr>
              <w:spacing w:line="300" w:lineRule="auto"/>
              <w:ind w:firstLine="59"/>
              <w:rPr>
                <w:rFonts w:eastAsia="Times New Roman" w:cs="Times New Roman"/>
                <w:color w:val="auto"/>
                <w:szCs w:val="24"/>
                <w:lang w:eastAsia="pl-PL"/>
              </w:rPr>
            </w:pPr>
          </w:p>
        </w:tc>
        <w:tc>
          <w:tcPr>
            <w:tcW w:w="4499" w:type="dxa"/>
            <w:vAlign w:val="center"/>
          </w:tcPr>
          <w:p w14:paraId="7E9DEBD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Dziecięce Atelier</w:t>
            </w:r>
          </w:p>
          <w:p w14:paraId="0B6E2094"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KRS </w:t>
            </w:r>
            <w:r w:rsidRPr="00596549">
              <w:rPr>
                <w:rFonts w:cs="Times New Roman"/>
                <w:color w:val="auto"/>
                <w:szCs w:val="24"/>
              </w:rPr>
              <w:t>0001067905</w:t>
            </w:r>
          </w:p>
        </w:tc>
        <w:tc>
          <w:tcPr>
            <w:tcW w:w="4006" w:type="dxa"/>
            <w:gridSpan w:val="2"/>
            <w:vAlign w:val="center"/>
          </w:tcPr>
          <w:p w14:paraId="1AE49686"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 Wincentego Witosa 4</w:t>
            </w:r>
          </w:p>
          <w:p w14:paraId="4E6F5477"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tc>
      </w:tr>
      <w:tr w:rsidR="00596549" w:rsidRPr="00596549" w14:paraId="0DFEE4F8" w14:textId="77777777" w:rsidTr="00A651E6">
        <w:tc>
          <w:tcPr>
            <w:tcW w:w="591" w:type="dxa"/>
            <w:vAlign w:val="center"/>
          </w:tcPr>
          <w:p w14:paraId="785F2B65" w14:textId="77777777" w:rsidR="00301E26" w:rsidRPr="00596549" w:rsidRDefault="00301E26" w:rsidP="001459DA">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lastRenderedPageBreak/>
              <w:t>12.</w:t>
            </w:r>
          </w:p>
        </w:tc>
        <w:tc>
          <w:tcPr>
            <w:tcW w:w="4499" w:type="dxa"/>
            <w:vAlign w:val="center"/>
          </w:tcPr>
          <w:p w14:paraId="7610B11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Jednorożec z klasą</w:t>
            </w:r>
          </w:p>
          <w:p w14:paraId="79675CE7" w14:textId="5ABAB718" w:rsidR="002F4F34" w:rsidRPr="00596549" w:rsidRDefault="00301E26" w:rsidP="00486F44">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KRS 0001088574</w:t>
            </w:r>
          </w:p>
        </w:tc>
        <w:tc>
          <w:tcPr>
            <w:tcW w:w="4006" w:type="dxa"/>
            <w:gridSpan w:val="2"/>
            <w:vAlign w:val="center"/>
          </w:tcPr>
          <w:p w14:paraId="0D64131D"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 Odrodzenia 13</w:t>
            </w:r>
          </w:p>
          <w:p w14:paraId="533E097D"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tc>
      </w:tr>
      <w:tr w:rsidR="00596549" w:rsidRPr="00596549" w14:paraId="710A4BD8" w14:textId="77777777" w:rsidTr="00A651E6">
        <w:tc>
          <w:tcPr>
            <w:tcW w:w="9096" w:type="dxa"/>
            <w:gridSpan w:val="4"/>
            <w:shd w:val="clear" w:color="auto" w:fill="DBF6B9" w:themeFill="accent3" w:themeFillTint="66"/>
            <w:hideMark/>
          </w:tcPr>
          <w:p w14:paraId="06A2A86F" w14:textId="77777777" w:rsidR="00301E26" w:rsidRPr="00596549" w:rsidRDefault="00301E26" w:rsidP="002F4F34">
            <w:pPr>
              <w:spacing w:line="300" w:lineRule="auto"/>
              <w:ind w:firstLine="59"/>
              <w:jc w:val="center"/>
              <w:rPr>
                <w:rFonts w:eastAsia="Times New Roman" w:cs="Times New Roman"/>
                <w:b/>
                <w:bCs/>
                <w:color w:val="auto"/>
                <w:szCs w:val="24"/>
                <w:lang w:eastAsia="pl-PL"/>
              </w:rPr>
            </w:pPr>
            <w:r w:rsidRPr="00596549">
              <w:rPr>
                <w:rFonts w:eastAsia="Times New Roman" w:cs="Times New Roman"/>
                <w:b/>
                <w:bCs/>
                <w:color w:val="auto"/>
                <w:szCs w:val="24"/>
                <w:lang w:eastAsia="pl-PL"/>
              </w:rPr>
              <w:t xml:space="preserve">KOŁA GOSPODYŃ WIEJSKICH </w:t>
            </w:r>
          </w:p>
          <w:p w14:paraId="29244F7E" w14:textId="77777777" w:rsidR="00301E26" w:rsidRPr="00596549" w:rsidRDefault="00301E26" w:rsidP="002F4F34">
            <w:pPr>
              <w:spacing w:line="300" w:lineRule="auto"/>
              <w:jc w:val="center"/>
              <w:rPr>
                <w:rFonts w:cs="Times New Roman"/>
                <w:b/>
                <w:color w:val="auto"/>
                <w:szCs w:val="24"/>
              </w:rPr>
            </w:pPr>
            <w:r w:rsidRPr="00596549">
              <w:rPr>
                <w:rFonts w:eastAsia="Times New Roman" w:cs="Times New Roman"/>
                <w:b/>
                <w:bCs/>
                <w:color w:val="auto"/>
                <w:szCs w:val="24"/>
                <w:lang w:eastAsia="pl-PL"/>
              </w:rPr>
              <w:t>zarejestrowane w Agencji Restrukturyzacji i Modernizacji Rolnictwa</w:t>
            </w:r>
          </w:p>
        </w:tc>
      </w:tr>
      <w:tr w:rsidR="00596549" w:rsidRPr="00596549" w14:paraId="161BCA19" w14:textId="77777777" w:rsidTr="001940A1">
        <w:trPr>
          <w:trHeight w:val="708"/>
        </w:trPr>
        <w:tc>
          <w:tcPr>
            <w:tcW w:w="591" w:type="dxa"/>
            <w:vAlign w:val="center"/>
          </w:tcPr>
          <w:p w14:paraId="0A5444F8" w14:textId="7ACC97A6" w:rsidR="002F4F34" w:rsidRPr="00596549" w:rsidRDefault="002F4F34"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w:t>
            </w:r>
          </w:p>
        </w:tc>
        <w:tc>
          <w:tcPr>
            <w:tcW w:w="4536" w:type="dxa"/>
            <w:gridSpan w:val="2"/>
            <w:vAlign w:val="center"/>
          </w:tcPr>
          <w:p w14:paraId="70D70778" w14:textId="77777777" w:rsidR="002F4F34" w:rsidRPr="00596549" w:rsidRDefault="002F4F34" w:rsidP="002F4F34">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Koło Gospodyń Wiejskich w </w:t>
            </w:r>
            <w:proofErr w:type="spellStart"/>
            <w:r w:rsidRPr="00596549">
              <w:rPr>
                <w:rFonts w:eastAsia="Times New Roman" w:cs="Times New Roman"/>
                <w:color w:val="auto"/>
                <w:szCs w:val="24"/>
                <w:lang w:eastAsia="pl-PL"/>
              </w:rPr>
              <w:t>Połoni</w:t>
            </w:r>
            <w:proofErr w:type="spellEnd"/>
          </w:p>
          <w:p w14:paraId="04467EEF" w14:textId="77777777" w:rsidR="002F4F34" w:rsidRPr="00596549" w:rsidRDefault="002F4F34" w:rsidP="002F4F34">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7611562558 REGON 382234236</w:t>
            </w:r>
          </w:p>
          <w:p w14:paraId="5DE689A0" w14:textId="1F803F83" w:rsidR="002F4F34" w:rsidRPr="00596549" w:rsidRDefault="002F4F34" w:rsidP="002F4F34">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1422040001</w:t>
            </w:r>
          </w:p>
        </w:tc>
        <w:tc>
          <w:tcPr>
            <w:tcW w:w="3969" w:type="dxa"/>
            <w:vAlign w:val="center"/>
          </w:tcPr>
          <w:p w14:paraId="703AAD6B" w14:textId="2C44B9E8" w:rsidR="002F4F34" w:rsidRPr="00596549" w:rsidRDefault="002F4F34"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r>
            <w:proofErr w:type="spellStart"/>
            <w:r w:rsidRPr="00596549">
              <w:rPr>
                <w:rFonts w:eastAsia="Times New Roman" w:cs="Times New Roman"/>
                <w:color w:val="auto"/>
                <w:szCs w:val="24"/>
                <w:lang w:eastAsia="pl-PL"/>
              </w:rPr>
              <w:t>Połoń</w:t>
            </w:r>
            <w:proofErr w:type="spellEnd"/>
            <w:r w:rsidRPr="00596549">
              <w:rPr>
                <w:rFonts w:eastAsia="Times New Roman" w:cs="Times New Roman"/>
                <w:color w:val="auto"/>
                <w:szCs w:val="24"/>
                <w:lang w:eastAsia="pl-PL"/>
              </w:rPr>
              <w:t xml:space="preserve"> 73</w:t>
            </w:r>
          </w:p>
        </w:tc>
      </w:tr>
      <w:tr w:rsidR="00596549" w:rsidRPr="00596549" w14:paraId="00B7A26F" w14:textId="77777777" w:rsidTr="001940A1">
        <w:trPr>
          <w:trHeight w:val="708"/>
        </w:trPr>
        <w:tc>
          <w:tcPr>
            <w:tcW w:w="591" w:type="dxa"/>
            <w:vAlign w:val="center"/>
          </w:tcPr>
          <w:p w14:paraId="0E41C937"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2.</w:t>
            </w:r>
          </w:p>
        </w:tc>
        <w:tc>
          <w:tcPr>
            <w:tcW w:w="4536" w:type="dxa"/>
            <w:gridSpan w:val="2"/>
            <w:vAlign w:val="center"/>
          </w:tcPr>
          <w:p w14:paraId="0CD0F98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Budach Rządowych</w:t>
            </w:r>
          </w:p>
          <w:p w14:paraId="480192E0"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7611562570 REGON 382201060</w:t>
            </w:r>
          </w:p>
          <w:p w14:paraId="7F6C6540"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1422040002</w:t>
            </w:r>
          </w:p>
        </w:tc>
        <w:tc>
          <w:tcPr>
            <w:tcW w:w="3969" w:type="dxa"/>
            <w:vAlign w:val="center"/>
          </w:tcPr>
          <w:p w14:paraId="7C754C32"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3AF9156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Budy Rządowe 29</w:t>
            </w:r>
          </w:p>
        </w:tc>
      </w:tr>
      <w:tr w:rsidR="00596549" w:rsidRPr="00596549" w14:paraId="70AB6686" w14:textId="77777777" w:rsidTr="001940A1">
        <w:trPr>
          <w:trHeight w:val="708"/>
        </w:trPr>
        <w:tc>
          <w:tcPr>
            <w:tcW w:w="591" w:type="dxa"/>
            <w:vAlign w:val="center"/>
          </w:tcPr>
          <w:p w14:paraId="1FDF39C5"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 xml:space="preserve">3. </w:t>
            </w:r>
          </w:p>
        </w:tc>
        <w:tc>
          <w:tcPr>
            <w:tcW w:w="4536" w:type="dxa"/>
            <w:gridSpan w:val="2"/>
            <w:vAlign w:val="center"/>
          </w:tcPr>
          <w:p w14:paraId="51B7EBF2"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„Sąsiedzi”</w:t>
            </w:r>
          </w:p>
          <w:p w14:paraId="17E37CC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KRS 0000674749</w:t>
            </w:r>
          </w:p>
        </w:tc>
        <w:tc>
          <w:tcPr>
            <w:tcW w:w="3969" w:type="dxa"/>
            <w:vAlign w:val="center"/>
          </w:tcPr>
          <w:p w14:paraId="0D3739B0"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06-323 Jednorożec, </w:t>
            </w:r>
          </w:p>
          <w:p w14:paraId="1AACC26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Parciaki 29</w:t>
            </w:r>
          </w:p>
        </w:tc>
      </w:tr>
      <w:tr w:rsidR="00596549" w:rsidRPr="00596549" w14:paraId="35F3D9BE" w14:textId="77777777" w:rsidTr="001940A1">
        <w:trPr>
          <w:trHeight w:val="708"/>
        </w:trPr>
        <w:tc>
          <w:tcPr>
            <w:tcW w:w="591" w:type="dxa"/>
            <w:vAlign w:val="center"/>
          </w:tcPr>
          <w:p w14:paraId="7A8912D8"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4.</w:t>
            </w:r>
          </w:p>
        </w:tc>
        <w:tc>
          <w:tcPr>
            <w:tcW w:w="4536" w:type="dxa"/>
            <w:gridSpan w:val="2"/>
            <w:vAlign w:val="center"/>
          </w:tcPr>
          <w:p w14:paraId="77A4E585"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Koło Gospodyń Wiejskich </w:t>
            </w:r>
            <w:proofErr w:type="spellStart"/>
            <w:r w:rsidRPr="00596549">
              <w:rPr>
                <w:rFonts w:eastAsia="Times New Roman" w:cs="Times New Roman"/>
                <w:color w:val="auto"/>
                <w:szCs w:val="24"/>
                <w:lang w:eastAsia="pl-PL"/>
              </w:rPr>
              <w:t>Żelaźnianki</w:t>
            </w:r>
            <w:proofErr w:type="spellEnd"/>
            <w:r w:rsidRPr="00596549">
              <w:rPr>
                <w:rFonts w:eastAsia="Times New Roman" w:cs="Times New Roman"/>
                <w:color w:val="auto"/>
                <w:szCs w:val="24"/>
                <w:lang w:eastAsia="pl-PL"/>
              </w:rPr>
              <w:t xml:space="preserve"> to </w:t>
            </w:r>
            <w:proofErr w:type="spellStart"/>
            <w:r w:rsidRPr="00596549">
              <w:rPr>
                <w:rFonts w:eastAsia="Times New Roman" w:cs="Times New Roman"/>
                <w:color w:val="auto"/>
                <w:szCs w:val="24"/>
                <w:lang w:eastAsia="pl-PL"/>
              </w:rPr>
              <w:t>Kurpianki</w:t>
            </w:r>
            <w:proofErr w:type="spellEnd"/>
            <w:r w:rsidRPr="00596549">
              <w:rPr>
                <w:rFonts w:eastAsia="Times New Roman" w:cs="Times New Roman"/>
                <w:color w:val="auto"/>
                <w:szCs w:val="24"/>
                <w:lang w:eastAsia="pl-PL"/>
              </w:rPr>
              <w:t xml:space="preserve"> w Żelaznej Rządowej</w:t>
            </w:r>
          </w:p>
          <w:p w14:paraId="0C0625A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7611562920 REGON 382956739</w:t>
            </w:r>
          </w:p>
          <w:p w14:paraId="62DFB875"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1422040004</w:t>
            </w:r>
          </w:p>
        </w:tc>
        <w:tc>
          <w:tcPr>
            <w:tcW w:w="3969" w:type="dxa"/>
            <w:vAlign w:val="center"/>
          </w:tcPr>
          <w:p w14:paraId="3BB44835"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0E42DBB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Żelazna Rządowa 5</w:t>
            </w:r>
          </w:p>
        </w:tc>
      </w:tr>
      <w:tr w:rsidR="00596549" w:rsidRPr="00596549" w14:paraId="1D61D599" w14:textId="77777777" w:rsidTr="001940A1">
        <w:trPr>
          <w:trHeight w:val="708"/>
        </w:trPr>
        <w:tc>
          <w:tcPr>
            <w:tcW w:w="591" w:type="dxa"/>
            <w:vAlign w:val="center"/>
          </w:tcPr>
          <w:p w14:paraId="66F514D4"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5.</w:t>
            </w:r>
          </w:p>
        </w:tc>
        <w:tc>
          <w:tcPr>
            <w:tcW w:w="4536" w:type="dxa"/>
            <w:gridSpan w:val="2"/>
            <w:vAlign w:val="center"/>
          </w:tcPr>
          <w:p w14:paraId="632CFBCE"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Ulatowo Pogorzel</w:t>
            </w:r>
          </w:p>
          <w:p w14:paraId="4FC4F22A"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7611563351 REGON 383835481</w:t>
            </w:r>
          </w:p>
          <w:p w14:paraId="518B176A"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1422040005</w:t>
            </w:r>
          </w:p>
        </w:tc>
        <w:tc>
          <w:tcPr>
            <w:tcW w:w="3969" w:type="dxa"/>
            <w:vAlign w:val="center"/>
          </w:tcPr>
          <w:p w14:paraId="600E1566"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1757C65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Ulatowo-Pogorzel 56</w:t>
            </w:r>
          </w:p>
        </w:tc>
      </w:tr>
      <w:tr w:rsidR="00596549" w:rsidRPr="00596549" w14:paraId="231CCEC6" w14:textId="77777777" w:rsidTr="001940A1">
        <w:trPr>
          <w:trHeight w:val="708"/>
        </w:trPr>
        <w:tc>
          <w:tcPr>
            <w:tcW w:w="591" w:type="dxa"/>
            <w:vAlign w:val="center"/>
          </w:tcPr>
          <w:p w14:paraId="4D4C1311"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 xml:space="preserve">6. </w:t>
            </w:r>
          </w:p>
        </w:tc>
        <w:tc>
          <w:tcPr>
            <w:tcW w:w="4536" w:type="dxa"/>
            <w:gridSpan w:val="2"/>
            <w:vAlign w:val="center"/>
          </w:tcPr>
          <w:p w14:paraId="7A844DC3"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Koło Gospodyń Wiejskich w </w:t>
            </w:r>
            <w:proofErr w:type="spellStart"/>
            <w:r w:rsidRPr="00596549">
              <w:rPr>
                <w:rFonts w:eastAsia="Times New Roman" w:cs="Times New Roman"/>
                <w:color w:val="auto"/>
                <w:szCs w:val="24"/>
                <w:lang w:eastAsia="pl-PL"/>
              </w:rPr>
              <w:t>Małowidzu</w:t>
            </w:r>
            <w:proofErr w:type="spellEnd"/>
            <w:r w:rsidRPr="00596549">
              <w:rPr>
                <w:rFonts w:eastAsia="Times New Roman" w:cs="Times New Roman"/>
                <w:color w:val="auto"/>
                <w:szCs w:val="24"/>
                <w:lang w:eastAsia="pl-PL"/>
              </w:rPr>
              <w:t xml:space="preserve"> „Jasie”</w:t>
            </w:r>
          </w:p>
          <w:p w14:paraId="40A822D5"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7611566616 REGON 389927439</w:t>
            </w:r>
          </w:p>
          <w:p w14:paraId="0D4D1BED"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1422040006</w:t>
            </w:r>
          </w:p>
        </w:tc>
        <w:tc>
          <w:tcPr>
            <w:tcW w:w="3969" w:type="dxa"/>
            <w:vAlign w:val="center"/>
          </w:tcPr>
          <w:p w14:paraId="6234FEB4"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261C34A8" w14:textId="77777777" w:rsidR="00301E26" w:rsidRPr="00596549" w:rsidRDefault="00301E26" w:rsidP="00301E26">
            <w:pPr>
              <w:spacing w:line="300" w:lineRule="auto"/>
              <w:ind w:hanging="28"/>
              <w:jc w:val="left"/>
              <w:rPr>
                <w:rFonts w:eastAsia="Times New Roman" w:cs="Times New Roman"/>
                <w:color w:val="auto"/>
                <w:szCs w:val="24"/>
                <w:lang w:eastAsia="pl-PL"/>
              </w:rPr>
            </w:pPr>
            <w:proofErr w:type="spellStart"/>
            <w:r w:rsidRPr="00596549">
              <w:rPr>
                <w:rFonts w:eastAsia="Times New Roman" w:cs="Times New Roman"/>
                <w:color w:val="auto"/>
                <w:szCs w:val="24"/>
                <w:lang w:eastAsia="pl-PL"/>
              </w:rPr>
              <w:t>Małowidz</w:t>
            </w:r>
            <w:proofErr w:type="spellEnd"/>
            <w:r w:rsidRPr="00596549">
              <w:rPr>
                <w:rFonts w:eastAsia="Times New Roman" w:cs="Times New Roman"/>
                <w:color w:val="auto"/>
                <w:szCs w:val="24"/>
                <w:lang w:eastAsia="pl-PL"/>
              </w:rPr>
              <w:t xml:space="preserve"> 29</w:t>
            </w:r>
          </w:p>
        </w:tc>
      </w:tr>
      <w:tr w:rsidR="00596549" w:rsidRPr="00596549" w14:paraId="5A56D468" w14:textId="77777777" w:rsidTr="001940A1">
        <w:trPr>
          <w:trHeight w:val="708"/>
        </w:trPr>
        <w:tc>
          <w:tcPr>
            <w:tcW w:w="591" w:type="dxa"/>
            <w:vAlign w:val="center"/>
          </w:tcPr>
          <w:p w14:paraId="23354F2F"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7.</w:t>
            </w:r>
          </w:p>
        </w:tc>
        <w:tc>
          <w:tcPr>
            <w:tcW w:w="4536" w:type="dxa"/>
            <w:gridSpan w:val="2"/>
            <w:vAlign w:val="center"/>
          </w:tcPr>
          <w:p w14:paraId="4F2B7BF7"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Dynaku</w:t>
            </w:r>
          </w:p>
          <w:p w14:paraId="523F8DE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7611566651 REGON 389927563</w:t>
            </w:r>
          </w:p>
          <w:p w14:paraId="6B344C61"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1422040007</w:t>
            </w:r>
          </w:p>
        </w:tc>
        <w:tc>
          <w:tcPr>
            <w:tcW w:w="3969" w:type="dxa"/>
            <w:vAlign w:val="center"/>
          </w:tcPr>
          <w:p w14:paraId="5063278A"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06F0AE2E"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Dynak 19</w:t>
            </w:r>
          </w:p>
        </w:tc>
      </w:tr>
      <w:tr w:rsidR="00596549" w:rsidRPr="00596549" w14:paraId="2AC4F7F6" w14:textId="77777777" w:rsidTr="001940A1">
        <w:trPr>
          <w:trHeight w:val="708"/>
        </w:trPr>
        <w:tc>
          <w:tcPr>
            <w:tcW w:w="591" w:type="dxa"/>
            <w:vAlign w:val="center"/>
          </w:tcPr>
          <w:p w14:paraId="501F6E60"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8.</w:t>
            </w:r>
          </w:p>
        </w:tc>
        <w:tc>
          <w:tcPr>
            <w:tcW w:w="4536" w:type="dxa"/>
            <w:gridSpan w:val="2"/>
            <w:vAlign w:val="center"/>
          </w:tcPr>
          <w:p w14:paraId="60DA357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„Jednorożec” w Stegnie</w:t>
            </w:r>
          </w:p>
          <w:p w14:paraId="2E42C35E"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7611566728 REGON 520003071</w:t>
            </w:r>
          </w:p>
          <w:p w14:paraId="524DC783"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lastRenderedPageBreak/>
              <w:t>Nr Koła w rejestrze 1422040008</w:t>
            </w:r>
          </w:p>
        </w:tc>
        <w:tc>
          <w:tcPr>
            <w:tcW w:w="3969" w:type="dxa"/>
            <w:vAlign w:val="center"/>
          </w:tcPr>
          <w:p w14:paraId="0CEBC8AE"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lastRenderedPageBreak/>
              <w:t>06-323 Stegna,</w:t>
            </w:r>
          </w:p>
          <w:p w14:paraId="4C7E77C1"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 Warszawska 59</w:t>
            </w:r>
          </w:p>
        </w:tc>
      </w:tr>
      <w:tr w:rsidR="00596549" w:rsidRPr="00596549" w14:paraId="060B7EA7" w14:textId="77777777" w:rsidTr="001940A1">
        <w:trPr>
          <w:trHeight w:val="708"/>
        </w:trPr>
        <w:tc>
          <w:tcPr>
            <w:tcW w:w="591" w:type="dxa"/>
            <w:vAlign w:val="center"/>
          </w:tcPr>
          <w:p w14:paraId="616971D4"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9.</w:t>
            </w:r>
          </w:p>
        </w:tc>
        <w:tc>
          <w:tcPr>
            <w:tcW w:w="4536" w:type="dxa"/>
            <w:gridSpan w:val="2"/>
            <w:vAlign w:val="center"/>
          </w:tcPr>
          <w:p w14:paraId="2540CD93"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Żelaznej Prywatnej</w:t>
            </w:r>
          </w:p>
          <w:p w14:paraId="421B480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7611566757 REGON 520101477</w:t>
            </w:r>
          </w:p>
          <w:p w14:paraId="2BA74D9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1422040009</w:t>
            </w:r>
          </w:p>
        </w:tc>
        <w:tc>
          <w:tcPr>
            <w:tcW w:w="3969" w:type="dxa"/>
            <w:vAlign w:val="center"/>
          </w:tcPr>
          <w:p w14:paraId="4C59AA1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26E04D8A"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Żelazna Prywatna 1</w:t>
            </w:r>
          </w:p>
        </w:tc>
      </w:tr>
      <w:tr w:rsidR="00596549" w:rsidRPr="00596549" w14:paraId="2F94E59D" w14:textId="77777777" w:rsidTr="001940A1">
        <w:trPr>
          <w:trHeight w:val="708"/>
        </w:trPr>
        <w:tc>
          <w:tcPr>
            <w:tcW w:w="591" w:type="dxa"/>
            <w:vAlign w:val="center"/>
          </w:tcPr>
          <w:p w14:paraId="71509FF4" w14:textId="26700644" w:rsidR="00250E2C" w:rsidRPr="00596549" w:rsidRDefault="00250E2C" w:rsidP="00AC0031">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10.</w:t>
            </w:r>
          </w:p>
        </w:tc>
        <w:tc>
          <w:tcPr>
            <w:tcW w:w="4536" w:type="dxa"/>
            <w:gridSpan w:val="2"/>
            <w:vAlign w:val="center"/>
          </w:tcPr>
          <w:p w14:paraId="3D154336" w14:textId="4FE81857" w:rsidR="00250E2C" w:rsidRPr="00596549" w:rsidRDefault="00250E2C" w:rsidP="00250E2C">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Olszewce „OLSZEWIACY”</w:t>
            </w:r>
          </w:p>
        </w:tc>
        <w:tc>
          <w:tcPr>
            <w:tcW w:w="3969" w:type="dxa"/>
            <w:vAlign w:val="center"/>
          </w:tcPr>
          <w:p w14:paraId="26873C55" w14:textId="77777777" w:rsidR="00250E2C" w:rsidRPr="00596549" w:rsidRDefault="00250E2C" w:rsidP="00250E2C">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73C033EC" w14:textId="2D224E6A" w:rsidR="00250E2C" w:rsidRPr="00596549" w:rsidRDefault="00250E2C" w:rsidP="00250E2C">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Olszewka 22</w:t>
            </w:r>
          </w:p>
        </w:tc>
      </w:tr>
      <w:tr w:rsidR="00596549" w:rsidRPr="00596549" w14:paraId="62E4FAA7" w14:textId="77777777" w:rsidTr="001940A1">
        <w:trPr>
          <w:trHeight w:val="708"/>
        </w:trPr>
        <w:tc>
          <w:tcPr>
            <w:tcW w:w="591" w:type="dxa"/>
            <w:vAlign w:val="center"/>
          </w:tcPr>
          <w:p w14:paraId="6D4C6B92" w14:textId="77777777" w:rsidR="00301E26" w:rsidRPr="00596549" w:rsidRDefault="00301E26" w:rsidP="00AC0031">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11.</w:t>
            </w:r>
          </w:p>
        </w:tc>
        <w:tc>
          <w:tcPr>
            <w:tcW w:w="4536" w:type="dxa"/>
            <w:gridSpan w:val="2"/>
            <w:vAlign w:val="center"/>
          </w:tcPr>
          <w:p w14:paraId="27C79FCD"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Lipie Lipianki</w:t>
            </w:r>
          </w:p>
          <w:p w14:paraId="304A345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7611568940 REGON 524022154</w:t>
            </w:r>
          </w:p>
          <w:p w14:paraId="29C6E8A4"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1422040011</w:t>
            </w:r>
          </w:p>
        </w:tc>
        <w:tc>
          <w:tcPr>
            <w:tcW w:w="3969" w:type="dxa"/>
            <w:vAlign w:val="center"/>
          </w:tcPr>
          <w:p w14:paraId="4ED798C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400D8CF2"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Lipa 10b</w:t>
            </w:r>
          </w:p>
        </w:tc>
      </w:tr>
      <w:tr w:rsidR="00596549" w:rsidRPr="00596549" w14:paraId="06C7482A" w14:textId="77777777" w:rsidTr="001940A1">
        <w:trPr>
          <w:trHeight w:val="708"/>
        </w:trPr>
        <w:tc>
          <w:tcPr>
            <w:tcW w:w="591" w:type="dxa"/>
            <w:vAlign w:val="center"/>
          </w:tcPr>
          <w:p w14:paraId="0570B13D" w14:textId="77777777" w:rsidR="00301E26" w:rsidRPr="00596549" w:rsidRDefault="00301E26" w:rsidP="00AC0031">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12.</w:t>
            </w:r>
          </w:p>
        </w:tc>
        <w:tc>
          <w:tcPr>
            <w:tcW w:w="4536" w:type="dxa"/>
            <w:gridSpan w:val="2"/>
            <w:vAlign w:val="center"/>
          </w:tcPr>
          <w:p w14:paraId="4F4C191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Jednorożcu</w:t>
            </w:r>
          </w:p>
          <w:p w14:paraId="356BA6CE"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REGON 524527486</w:t>
            </w:r>
          </w:p>
          <w:p w14:paraId="7DEAF4B0"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1422040012</w:t>
            </w:r>
          </w:p>
        </w:tc>
        <w:tc>
          <w:tcPr>
            <w:tcW w:w="3969" w:type="dxa"/>
            <w:vAlign w:val="center"/>
          </w:tcPr>
          <w:p w14:paraId="39BA0B8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 Odrodzenia 6</w:t>
            </w:r>
          </w:p>
          <w:p w14:paraId="315A3E1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6E0D140E" w14:textId="77777777" w:rsidR="00301E26" w:rsidRPr="00596549" w:rsidRDefault="00301E26" w:rsidP="00301E26">
            <w:pPr>
              <w:spacing w:line="300" w:lineRule="auto"/>
              <w:ind w:hanging="28"/>
              <w:jc w:val="left"/>
              <w:rPr>
                <w:rFonts w:eastAsia="Times New Roman" w:cs="Times New Roman"/>
                <w:color w:val="auto"/>
                <w:szCs w:val="24"/>
                <w:lang w:eastAsia="pl-PL"/>
              </w:rPr>
            </w:pPr>
          </w:p>
        </w:tc>
      </w:tr>
      <w:tr w:rsidR="00596549" w:rsidRPr="00596549" w14:paraId="6AE4A8AD" w14:textId="77777777" w:rsidTr="00A651E6">
        <w:tc>
          <w:tcPr>
            <w:tcW w:w="9096" w:type="dxa"/>
            <w:gridSpan w:val="4"/>
            <w:shd w:val="clear" w:color="auto" w:fill="DBF6B9" w:themeFill="accent3" w:themeFillTint="66"/>
            <w:hideMark/>
          </w:tcPr>
          <w:p w14:paraId="2628161A" w14:textId="77777777" w:rsidR="00301E26" w:rsidRPr="00596549" w:rsidRDefault="00301E26" w:rsidP="00301E26">
            <w:pPr>
              <w:spacing w:line="300" w:lineRule="auto"/>
              <w:ind w:firstLine="567"/>
              <w:jc w:val="center"/>
              <w:rPr>
                <w:rFonts w:cs="Times New Roman"/>
                <w:b/>
                <w:color w:val="auto"/>
                <w:szCs w:val="24"/>
              </w:rPr>
            </w:pPr>
            <w:r w:rsidRPr="00596549">
              <w:rPr>
                <w:rFonts w:cs="Times New Roman"/>
                <w:b/>
                <w:color w:val="auto"/>
                <w:szCs w:val="24"/>
              </w:rPr>
              <w:t>ORGANIZACJE NALEŻĄCE DO ZWIĄZKÓW</w:t>
            </w:r>
          </w:p>
        </w:tc>
      </w:tr>
      <w:tr w:rsidR="00596549" w:rsidRPr="00596549" w14:paraId="625A45B6" w14:textId="77777777" w:rsidTr="001940A1">
        <w:trPr>
          <w:trHeight w:val="708"/>
        </w:trPr>
        <w:tc>
          <w:tcPr>
            <w:tcW w:w="591" w:type="dxa"/>
            <w:vAlign w:val="center"/>
          </w:tcPr>
          <w:p w14:paraId="6127EEC1" w14:textId="77777777" w:rsidR="00301E26" w:rsidRPr="00596549" w:rsidRDefault="00301E26" w:rsidP="009028BB">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w:t>
            </w:r>
          </w:p>
        </w:tc>
        <w:tc>
          <w:tcPr>
            <w:tcW w:w="4536" w:type="dxa"/>
            <w:gridSpan w:val="2"/>
            <w:vAlign w:val="center"/>
          </w:tcPr>
          <w:p w14:paraId="53FF5055"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Polski Związek Emerytów, Rencistów i Inwalidów Koło w Jednorożcu</w:t>
            </w:r>
            <w:r w:rsidRPr="00596549">
              <w:rPr>
                <w:rFonts w:eastAsia="Times New Roman" w:cs="Times New Roman"/>
                <w:color w:val="auto"/>
                <w:szCs w:val="24"/>
                <w:lang w:eastAsia="pl-PL"/>
              </w:rPr>
              <w:br/>
              <w:t>KRS 0000109984</w:t>
            </w:r>
          </w:p>
        </w:tc>
        <w:tc>
          <w:tcPr>
            <w:tcW w:w="3969" w:type="dxa"/>
            <w:vAlign w:val="center"/>
          </w:tcPr>
          <w:p w14:paraId="04B9AE24"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ul. Odrodzenia 14</w:t>
            </w:r>
          </w:p>
        </w:tc>
      </w:tr>
      <w:tr w:rsidR="00596549" w:rsidRPr="00596549" w14:paraId="62AD81E3" w14:textId="77777777" w:rsidTr="001940A1">
        <w:trPr>
          <w:trHeight w:val="708"/>
        </w:trPr>
        <w:tc>
          <w:tcPr>
            <w:tcW w:w="591" w:type="dxa"/>
            <w:vAlign w:val="center"/>
          </w:tcPr>
          <w:p w14:paraId="3C313E85" w14:textId="77777777" w:rsidR="00301E26" w:rsidRPr="00596549" w:rsidRDefault="00301E26" w:rsidP="009028BB">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2.</w:t>
            </w:r>
          </w:p>
        </w:tc>
        <w:tc>
          <w:tcPr>
            <w:tcW w:w="4536" w:type="dxa"/>
            <w:gridSpan w:val="2"/>
            <w:vAlign w:val="center"/>
          </w:tcPr>
          <w:p w14:paraId="48384145"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Jednorożcu</w:t>
            </w:r>
          </w:p>
          <w:p w14:paraId="312CBC73"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Przy Regionalnym Związku Rolników, Kółek i Organizacji Rolniczych w Ostrołęce </w:t>
            </w:r>
          </w:p>
          <w:p w14:paraId="1C464D17"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NIP 7611548162 REGON 142703349</w:t>
            </w:r>
          </w:p>
        </w:tc>
        <w:tc>
          <w:tcPr>
            <w:tcW w:w="3969" w:type="dxa"/>
            <w:vAlign w:val="center"/>
          </w:tcPr>
          <w:p w14:paraId="50081F81"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ul. Mazowiecka 1</w:t>
            </w:r>
          </w:p>
        </w:tc>
      </w:tr>
      <w:tr w:rsidR="00596549" w:rsidRPr="00596549" w14:paraId="41AA0F96" w14:textId="77777777" w:rsidTr="00A651E6">
        <w:tc>
          <w:tcPr>
            <w:tcW w:w="9096" w:type="dxa"/>
            <w:gridSpan w:val="4"/>
            <w:shd w:val="clear" w:color="auto" w:fill="DBF6B9" w:themeFill="accent3" w:themeFillTint="66"/>
            <w:hideMark/>
          </w:tcPr>
          <w:p w14:paraId="355CBC21" w14:textId="77777777" w:rsidR="00301E26" w:rsidRPr="00596549" w:rsidRDefault="00301E26" w:rsidP="00301E26">
            <w:pPr>
              <w:spacing w:line="300" w:lineRule="auto"/>
              <w:ind w:firstLine="567"/>
              <w:jc w:val="center"/>
              <w:rPr>
                <w:rFonts w:cs="Times New Roman"/>
                <w:b/>
                <w:color w:val="auto"/>
                <w:szCs w:val="24"/>
              </w:rPr>
            </w:pPr>
            <w:r w:rsidRPr="00596549">
              <w:rPr>
                <w:rFonts w:cs="Times New Roman"/>
                <w:b/>
                <w:color w:val="auto"/>
                <w:szCs w:val="24"/>
              </w:rPr>
              <w:t>OCHOTNICZA STRAŻ POŻARNA</w:t>
            </w:r>
          </w:p>
        </w:tc>
      </w:tr>
      <w:tr w:rsidR="00596549" w:rsidRPr="00596549" w14:paraId="7B7B000F" w14:textId="77777777" w:rsidTr="001940A1">
        <w:tc>
          <w:tcPr>
            <w:tcW w:w="591" w:type="dxa"/>
            <w:hideMark/>
          </w:tcPr>
          <w:p w14:paraId="3424BFEA"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1.</w:t>
            </w:r>
          </w:p>
        </w:tc>
        <w:tc>
          <w:tcPr>
            <w:tcW w:w="4536" w:type="dxa"/>
            <w:gridSpan w:val="2"/>
            <w:hideMark/>
          </w:tcPr>
          <w:p w14:paraId="00E3465C"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 xml:space="preserve">Ochotnicza Straż Pożarna w Jednorożcu </w:t>
            </w:r>
          </w:p>
          <w:p w14:paraId="2A0EDC70"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Numer KRS: 0000175245</w:t>
            </w:r>
          </w:p>
        </w:tc>
        <w:tc>
          <w:tcPr>
            <w:tcW w:w="3969" w:type="dxa"/>
            <w:hideMark/>
          </w:tcPr>
          <w:p w14:paraId="172B8431"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 xml:space="preserve">Jednorożec, ul. Warszawska 5, </w:t>
            </w:r>
            <w:r w:rsidRPr="00596549">
              <w:rPr>
                <w:rFonts w:cs="Times New Roman"/>
                <w:color w:val="auto"/>
                <w:szCs w:val="24"/>
              </w:rPr>
              <w:br/>
              <w:t>06-323 Jednorożec</w:t>
            </w:r>
          </w:p>
        </w:tc>
      </w:tr>
      <w:tr w:rsidR="00596549" w:rsidRPr="00596549" w14:paraId="0BD6BCE0" w14:textId="77777777" w:rsidTr="001940A1">
        <w:tc>
          <w:tcPr>
            <w:tcW w:w="591" w:type="dxa"/>
            <w:hideMark/>
          </w:tcPr>
          <w:p w14:paraId="38BE471C"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2.</w:t>
            </w:r>
          </w:p>
        </w:tc>
        <w:tc>
          <w:tcPr>
            <w:tcW w:w="4536" w:type="dxa"/>
            <w:gridSpan w:val="2"/>
            <w:hideMark/>
          </w:tcPr>
          <w:p w14:paraId="76BABE95"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Budach Rządowych, KRS 0000180595</w:t>
            </w:r>
          </w:p>
        </w:tc>
        <w:tc>
          <w:tcPr>
            <w:tcW w:w="3969" w:type="dxa"/>
            <w:hideMark/>
          </w:tcPr>
          <w:p w14:paraId="752E49EB"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Budy Rządowe 39, 06-323 Jednorożec</w:t>
            </w:r>
          </w:p>
        </w:tc>
      </w:tr>
      <w:tr w:rsidR="00596549" w:rsidRPr="00596549" w14:paraId="72331576" w14:textId="77777777" w:rsidTr="001940A1">
        <w:trPr>
          <w:trHeight w:val="391"/>
        </w:trPr>
        <w:tc>
          <w:tcPr>
            <w:tcW w:w="591" w:type="dxa"/>
            <w:hideMark/>
          </w:tcPr>
          <w:p w14:paraId="4818A4A2"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3.</w:t>
            </w:r>
          </w:p>
        </w:tc>
        <w:tc>
          <w:tcPr>
            <w:tcW w:w="4536" w:type="dxa"/>
            <w:gridSpan w:val="2"/>
            <w:hideMark/>
          </w:tcPr>
          <w:p w14:paraId="7470AAB9"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Lipie, KRS 0000188135</w:t>
            </w:r>
          </w:p>
        </w:tc>
        <w:tc>
          <w:tcPr>
            <w:tcW w:w="3969" w:type="dxa"/>
            <w:hideMark/>
          </w:tcPr>
          <w:p w14:paraId="21526D2D"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Lipa, 06-323 Jednorożec</w:t>
            </w:r>
          </w:p>
        </w:tc>
      </w:tr>
      <w:tr w:rsidR="00596549" w:rsidRPr="00596549" w14:paraId="1E72805C" w14:textId="77777777" w:rsidTr="001940A1">
        <w:tc>
          <w:tcPr>
            <w:tcW w:w="591" w:type="dxa"/>
            <w:hideMark/>
          </w:tcPr>
          <w:p w14:paraId="2CCB3FF6"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4.</w:t>
            </w:r>
          </w:p>
        </w:tc>
        <w:tc>
          <w:tcPr>
            <w:tcW w:w="4536" w:type="dxa"/>
            <w:gridSpan w:val="2"/>
            <w:hideMark/>
          </w:tcPr>
          <w:p w14:paraId="0C619005"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 xml:space="preserve">Ochotnicza Straż Pożarna w </w:t>
            </w:r>
            <w:proofErr w:type="spellStart"/>
            <w:r w:rsidRPr="00596549">
              <w:rPr>
                <w:rFonts w:cs="Times New Roman"/>
                <w:color w:val="auto"/>
                <w:szCs w:val="24"/>
              </w:rPr>
              <w:t>Małowidzu</w:t>
            </w:r>
            <w:proofErr w:type="spellEnd"/>
            <w:r w:rsidRPr="00596549">
              <w:rPr>
                <w:rFonts w:cs="Times New Roman"/>
                <w:color w:val="auto"/>
                <w:szCs w:val="24"/>
              </w:rPr>
              <w:t>, KRS 0000254181</w:t>
            </w:r>
          </w:p>
        </w:tc>
        <w:tc>
          <w:tcPr>
            <w:tcW w:w="3969" w:type="dxa"/>
            <w:hideMark/>
          </w:tcPr>
          <w:p w14:paraId="15DEC684" w14:textId="77777777" w:rsidR="00301E26" w:rsidRPr="00596549" w:rsidRDefault="00301E26" w:rsidP="00301E26">
            <w:pPr>
              <w:spacing w:line="300" w:lineRule="auto"/>
              <w:jc w:val="left"/>
              <w:rPr>
                <w:rFonts w:cs="Times New Roman"/>
                <w:color w:val="auto"/>
                <w:szCs w:val="24"/>
              </w:rPr>
            </w:pPr>
            <w:proofErr w:type="spellStart"/>
            <w:r w:rsidRPr="00596549">
              <w:rPr>
                <w:rFonts w:cs="Times New Roman"/>
                <w:color w:val="auto"/>
                <w:szCs w:val="24"/>
              </w:rPr>
              <w:t>Małowidz</w:t>
            </w:r>
            <w:proofErr w:type="spellEnd"/>
            <w:r w:rsidRPr="00596549">
              <w:rPr>
                <w:rFonts w:cs="Times New Roman"/>
                <w:color w:val="auto"/>
                <w:szCs w:val="24"/>
              </w:rPr>
              <w:t xml:space="preserve"> 72B, 06-323 Jednorożec</w:t>
            </w:r>
          </w:p>
        </w:tc>
      </w:tr>
      <w:tr w:rsidR="00596549" w:rsidRPr="00596549" w14:paraId="2529126B" w14:textId="77777777" w:rsidTr="001940A1">
        <w:tc>
          <w:tcPr>
            <w:tcW w:w="591" w:type="dxa"/>
            <w:hideMark/>
          </w:tcPr>
          <w:p w14:paraId="29B30B10"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lastRenderedPageBreak/>
              <w:t>5.</w:t>
            </w:r>
          </w:p>
        </w:tc>
        <w:tc>
          <w:tcPr>
            <w:tcW w:w="4536" w:type="dxa"/>
            <w:gridSpan w:val="2"/>
            <w:hideMark/>
          </w:tcPr>
          <w:p w14:paraId="54BC1CC8"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Olszewce, KRS 0000176244</w:t>
            </w:r>
          </w:p>
        </w:tc>
        <w:tc>
          <w:tcPr>
            <w:tcW w:w="3969" w:type="dxa"/>
            <w:hideMark/>
          </w:tcPr>
          <w:p w14:paraId="4FA918CB"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Olszewka, 06-323 Jednorożec</w:t>
            </w:r>
          </w:p>
        </w:tc>
      </w:tr>
      <w:tr w:rsidR="00596549" w:rsidRPr="00596549" w14:paraId="353C90BE" w14:textId="77777777" w:rsidTr="001940A1">
        <w:tc>
          <w:tcPr>
            <w:tcW w:w="591" w:type="dxa"/>
            <w:hideMark/>
          </w:tcPr>
          <w:p w14:paraId="33B45136"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6.</w:t>
            </w:r>
          </w:p>
        </w:tc>
        <w:tc>
          <w:tcPr>
            <w:tcW w:w="4536" w:type="dxa"/>
            <w:gridSpan w:val="2"/>
            <w:hideMark/>
          </w:tcPr>
          <w:p w14:paraId="279C6341"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Parciakach, KRS 0000183280</w:t>
            </w:r>
          </w:p>
        </w:tc>
        <w:tc>
          <w:tcPr>
            <w:tcW w:w="3969" w:type="dxa"/>
            <w:hideMark/>
          </w:tcPr>
          <w:p w14:paraId="359877E6"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Parciaki 23, 06-323 Jednorożec</w:t>
            </w:r>
          </w:p>
        </w:tc>
      </w:tr>
      <w:tr w:rsidR="00596549" w:rsidRPr="00596549" w14:paraId="2AD33B6E" w14:textId="77777777" w:rsidTr="001940A1">
        <w:trPr>
          <w:trHeight w:val="477"/>
        </w:trPr>
        <w:tc>
          <w:tcPr>
            <w:tcW w:w="591" w:type="dxa"/>
            <w:hideMark/>
          </w:tcPr>
          <w:p w14:paraId="6F8988DC"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7.</w:t>
            </w:r>
          </w:p>
        </w:tc>
        <w:tc>
          <w:tcPr>
            <w:tcW w:w="4536" w:type="dxa"/>
            <w:gridSpan w:val="2"/>
            <w:hideMark/>
          </w:tcPr>
          <w:p w14:paraId="0A5456D6"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 xml:space="preserve">Ochotnicza Straż Pożarna w </w:t>
            </w:r>
            <w:proofErr w:type="spellStart"/>
            <w:r w:rsidRPr="00596549">
              <w:rPr>
                <w:rFonts w:cs="Times New Roman"/>
                <w:color w:val="auto"/>
                <w:szCs w:val="24"/>
              </w:rPr>
              <w:t>Połoni</w:t>
            </w:r>
            <w:proofErr w:type="spellEnd"/>
            <w:r w:rsidRPr="00596549">
              <w:rPr>
                <w:rFonts w:cs="Times New Roman"/>
                <w:color w:val="auto"/>
                <w:szCs w:val="24"/>
              </w:rPr>
              <w:t>, KRS 0000172357</w:t>
            </w:r>
          </w:p>
        </w:tc>
        <w:tc>
          <w:tcPr>
            <w:tcW w:w="3969" w:type="dxa"/>
            <w:hideMark/>
          </w:tcPr>
          <w:p w14:paraId="60940D68" w14:textId="77777777" w:rsidR="00301E26" w:rsidRPr="00596549" w:rsidRDefault="00301E26" w:rsidP="00301E26">
            <w:pPr>
              <w:spacing w:line="300" w:lineRule="auto"/>
              <w:jc w:val="left"/>
              <w:rPr>
                <w:rFonts w:cs="Times New Roman"/>
                <w:color w:val="auto"/>
                <w:szCs w:val="24"/>
              </w:rPr>
            </w:pPr>
            <w:proofErr w:type="spellStart"/>
            <w:r w:rsidRPr="00596549">
              <w:rPr>
                <w:rFonts w:cs="Times New Roman"/>
                <w:color w:val="auto"/>
                <w:szCs w:val="24"/>
              </w:rPr>
              <w:t>Połoń</w:t>
            </w:r>
            <w:proofErr w:type="spellEnd"/>
            <w:r w:rsidRPr="00596549">
              <w:rPr>
                <w:rFonts w:cs="Times New Roman"/>
                <w:color w:val="auto"/>
                <w:szCs w:val="24"/>
              </w:rPr>
              <w:t xml:space="preserve"> 73, 06-323 Jednorożec</w:t>
            </w:r>
          </w:p>
        </w:tc>
      </w:tr>
      <w:tr w:rsidR="00596549" w:rsidRPr="00596549" w14:paraId="57239B20" w14:textId="77777777" w:rsidTr="001940A1">
        <w:tc>
          <w:tcPr>
            <w:tcW w:w="591" w:type="dxa"/>
            <w:hideMark/>
          </w:tcPr>
          <w:p w14:paraId="049BACFA"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8.</w:t>
            </w:r>
          </w:p>
        </w:tc>
        <w:tc>
          <w:tcPr>
            <w:tcW w:w="4536" w:type="dxa"/>
            <w:gridSpan w:val="2"/>
            <w:hideMark/>
          </w:tcPr>
          <w:p w14:paraId="6347A745"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Ulatowo-Pogorzeli, KRS: 000175701</w:t>
            </w:r>
          </w:p>
        </w:tc>
        <w:tc>
          <w:tcPr>
            <w:tcW w:w="3969" w:type="dxa"/>
            <w:hideMark/>
          </w:tcPr>
          <w:p w14:paraId="4EE8E199"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Ulatowo-Pogorzel 56, 06-323 Jednorożec</w:t>
            </w:r>
          </w:p>
        </w:tc>
      </w:tr>
      <w:tr w:rsidR="00596549" w:rsidRPr="00596549" w14:paraId="4A79C7AD" w14:textId="77777777" w:rsidTr="001940A1">
        <w:tc>
          <w:tcPr>
            <w:tcW w:w="591" w:type="dxa"/>
            <w:hideMark/>
          </w:tcPr>
          <w:p w14:paraId="0C02EDB9"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9.</w:t>
            </w:r>
          </w:p>
        </w:tc>
        <w:tc>
          <w:tcPr>
            <w:tcW w:w="4536" w:type="dxa"/>
            <w:gridSpan w:val="2"/>
            <w:hideMark/>
          </w:tcPr>
          <w:p w14:paraId="6766968A"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Żelaznej Rządowej, KRS 0000204153</w:t>
            </w:r>
          </w:p>
        </w:tc>
        <w:tc>
          <w:tcPr>
            <w:tcW w:w="3969" w:type="dxa"/>
            <w:hideMark/>
          </w:tcPr>
          <w:p w14:paraId="65AA1F25"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Żelazna Rządowa 26D, 06-323 Jednorożec</w:t>
            </w:r>
          </w:p>
        </w:tc>
      </w:tr>
      <w:tr w:rsidR="00596549" w:rsidRPr="00596549" w14:paraId="0ACD77FF" w14:textId="77777777" w:rsidTr="001940A1">
        <w:tc>
          <w:tcPr>
            <w:tcW w:w="591" w:type="dxa"/>
          </w:tcPr>
          <w:p w14:paraId="3CEE0DA4"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10.</w:t>
            </w:r>
          </w:p>
        </w:tc>
        <w:tc>
          <w:tcPr>
            <w:tcW w:w="4536" w:type="dxa"/>
            <w:gridSpan w:val="2"/>
          </w:tcPr>
          <w:p w14:paraId="138E2599"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Ochotnicza Straż Pożarna Kobylaki</w:t>
            </w:r>
          </w:p>
          <w:p w14:paraId="4F4509F7" w14:textId="77777777" w:rsidR="00301E26" w:rsidRPr="00596549" w:rsidRDefault="00301E26" w:rsidP="00301E26">
            <w:pPr>
              <w:spacing w:line="300" w:lineRule="auto"/>
              <w:jc w:val="left"/>
              <w:rPr>
                <w:rFonts w:cs="Times New Roman"/>
                <w:color w:val="auto"/>
                <w:szCs w:val="24"/>
              </w:rPr>
            </w:pPr>
            <w:r w:rsidRPr="00596549">
              <w:rPr>
                <w:rFonts w:eastAsia="Times New Roman" w:cs="Times New Roman"/>
                <w:color w:val="auto"/>
                <w:szCs w:val="24"/>
                <w:lang w:eastAsia="pl-PL"/>
              </w:rPr>
              <w:t>KRS 0001126142</w:t>
            </w:r>
          </w:p>
        </w:tc>
        <w:tc>
          <w:tcPr>
            <w:tcW w:w="3969" w:type="dxa"/>
          </w:tcPr>
          <w:p w14:paraId="269C2917"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Kobylaki-</w:t>
            </w:r>
            <w:proofErr w:type="spellStart"/>
            <w:r w:rsidRPr="00596549">
              <w:rPr>
                <w:rFonts w:eastAsia="Times New Roman" w:cs="Times New Roman"/>
                <w:color w:val="auto"/>
                <w:szCs w:val="24"/>
                <w:lang w:eastAsia="pl-PL"/>
              </w:rPr>
              <w:t>Korysze</w:t>
            </w:r>
            <w:proofErr w:type="spellEnd"/>
            <w:r w:rsidRPr="00596549">
              <w:rPr>
                <w:rFonts w:eastAsia="Times New Roman" w:cs="Times New Roman"/>
                <w:color w:val="auto"/>
                <w:szCs w:val="24"/>
                <w:lang w:eastAsia="pl-PL"/>
              </w:rPr>
              <w:t xml:space="preserve"> 5A</w:t>
            </w:r>
          </w:p>
          <w:p w14:paraId="4FE12175" w14:textId="77777777" w:rsidR="00301E26" w:rsidRPr="00596549" w:rsidRDefault="00301E26" w:rsidP="00301E26">
            <w:pPr>
              <w:spacing w:line="300" w:lineRule="auto"/>
              <w:jc w:val="left"/>
              <w:rPr>
                <w:rFonts w:cs="Times New Roman"/>
                <w:color w:val="auto"/>
                <w:szCs w:val="24"/>
              </w:rPr>
            </w:pPr>
            <w:r w:rsidRPr="00596549">
              <w:rPr>
                <w:rFonts w:eastAsia="Times New Roman" w:cs="Times New Roman"/>
                <w:color w:val="auto"/>
                <w:szCs w:val="24"/>
                <w:lang w:eastAsia="pl-PL"/>
              </w:rPr>
              <w:t>06-323 Jednorożec</w:t>
            </w:r>
          </w:p>
        </w:tc>
      </w:tr>
      <w:tr w:rsidR="00596549" w:rsidRPr="00596549" w14:paraId="039E7700" w14:textId="77777777" w:rsidTr="00A651E6">
        <w:tc>
          <w:tcPr>
            <w:tcW w:w="9096" w:type="dxa"/>
            <w:gridSpan w:val="4"/>
            <w:shd w:val="clear" w:color="auto" w:fill="DBF6B9" w:themeFill="accent3" w:themeFillTint="66"/>
            <w:hideMark/>
          </w:tcPr>
          <w:p w14:paraId="07813A19" w14:textId="77777777" w:rsidR="00301E26" w:rsidRPr="00596549" w:rsidRDefault="00301E26" w:rsidP="00301E26">
            <w:pPr>
              <w:spacing w:line="300" w:lineRule="auto"/>
              <w:ind w:firstLine="567"/>
              <w:jc w:val="center"/>
              <w:rPr>
                <w:rFonts w:cs="Times New Roman"/>
                <w:b/>
                <w:color w:val="auto"/>
                <w:szCs w:val="24"/>
                <w:highlight w:val="yellow"/>
              </w:rPr>
            </w:pPr>
            <w:r w:rsidRPr="00596549">
              <w:rPr>
                <w:rFonts w:cs="Times New Roman"/>
                <w:b/>
                <w:color w:val="auto"/>
                <w:szCs w:val="24"/>
              </w:rPr>
              <w:t>KLUBY SPORTOWE</w:t>
            </w:r>
          </w:p>
        </w:tc>
      </w:tr>
      <w:tr w:rsidR="00596549" w:rsidRPr="00596549" w14:paraId="6DBBCABA" w14:textId="77777777" w:rsidTr="001940A1">
        <w:tc>
          <w:tcPr>
            <w:tcW w:w="591" w:type="dxa"/>
            <w:vAlign w:val="center"/>
            <w:hideMark/>
          </w:tcPr>
          <w:p w14:paraId="7147EB07" w14:textId="77777777" w:rsidR="00301E26" w:rsidRPr="00596549" w:rsidRDefault="00301E26" w:rsidP="009B545B">
            <w:pPr>
              <w:spacing w:line="300" w:lineRule="auto"/>
              <w:ind w:firstLine="59"/>
              <w:rPr>
                <w:rFonts w:cs="Times New Roman"/>
                <w:color w:val="auto"/>
                <w:szCs w:val="24"/>
              </w:rPr>
            </w:pPr>
            <w:r w:rsidRPr="00596549">
              <w:rPr>
                <w:rFonts w:eastAsia="Times New Roman" w:cs="Times New Roman"/>
                <w:color w:val="auto"/>
                <w:szCs w:val="24"/>
                <w:lang w:eastAsia="pl-PL"/>
              </w:rPr>
              <w:t>1.</w:t>
            </w:r>
          </w:p>
        </w:tc>
        <w:tc>
          <w:tcPr>
            <w:tcW w:w="4536" w:type="dxa"/>
            <w:gridSpan w:val="2"/>
            <w:vAlign w:val="center"/>
            <w:hideMark/>
          </w:tcPr>
          <w:p w14:paraId="6F1055F0"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Ludowy Klub Sportowy „Mazowsze Jednorożec” NIP 7611507648 REGON 140898188</w:t>
            </w:r>
          </w:p>
        </w:tc>
        <w:tc>
          <w:tcPr>
            <w:tcW w:w="3969" w:type="dxa"/>
            <w:vAlign w:val="center"/>
            <w:hideMark/>
          </w:tcPr>
          <w:p w14:paraId="60BDD5B1"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ul. Odrodzenia 14</w:t>
            </w:r>
          </w:p>
        </w:tc>
      </w:tr>
      <w:tr w:rsidR="00596549" w:rsidRPr="00596549" w14:paraId="7A3647C2" w14:textId="77777777" w:rsidTr="001940A1">
        <w:tc>
          <w:tcPr>
            <w:tcW w:w="591" w:type="dxa"/>
            <w:vAlign w:val="center"/>
            <w:hideMark/>
          </w:tcPr>
          <w:p w14:paraId="585D4332" w14:textId="77777777" w:rsidR="00301E26" w:rsidRPr="00596549" w:rsidRDefault="00301E26" w:rsidP="009B545B">
            <w:pPr>
              <w:spacing w:line="300" w:lineRule="auto"/>
              <w:ind w:firstLine="59"/>
              <w:rPr>
                <w:rFonts w:cs="Times New Roman"/>
                <w:color w:val="auto"/>
                <w:szCs w:val="24"/>
              </w:rPr>
            </w:pPr>
            <w:r w:rsidRPr="00596549">
              <w:rPr>
                <w:rFonts w:eastAsia="Times New Roman" w:cs="Times New Roman"/>
                <w:color w:val="auto"/>
                <w:szCs w:val="24"/>
                <w:lang w:eastAsia="pl-PL"/>
              </w:rPr>
              <w:t>2.</w:t>
            </w:r>
          </w:p>
        </w:tc>
        <w:tc>
          <w:tcPr>
            <w:tcW w:w="4536" w:type="dxa"/>
            <w:gridSpan w:val="2"/>
            <w:vAlign w:val="center"/>
            <w:hideMark/>
          </w:tcPr>
          <w:p w14:paraId="0CE7B84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Jednorożecki Klub Badmintona „</w:t>
            </w:r>
            <w:proofErr w:type="spellStart"/>
            <w:r w:rsidRPr="00596549">
              <w:rPr>
                <w:rFonts w:eastAsia="Times New Roman" w:cs="Times New Roman"/>
                <w:color w:val="auto"/>
                <w:szCs w:val="24"/>
                <w:lang w:eastAsia="pl-PL"/>
              </w:rPr>
              <w:t>BadKurp</w:t>
            </w:r>
            <w:proofErr w:type="spellEnd"/>
            <w:r w:rsidRPr="00596549">
              <w:rPr>
                <w:rFonts w:eastAsia="Times New Roman" w:cs="Times New Roman"/>
                <w:color w:val="auto"/>
                <w:szCs w:val="24"/>
                <w:lang w:eastAsia="pl-PL"/>
              </w:rPr>
              <w:t>”</w:t>
            </w:r>
          </w:p>
          <w:p w14:paraId="3095FB00"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NIP 7611557698 REGON 360227650</w:t>
            </w:r>
          </w:p>
        </w:tc>
        <w:tc>
          <w:tcPr>
            <w:tcW w:w="3969" w:type="dxa"/>
            <w:vAlign w:val="center"/>
            <w:hideMark/>
          </w:tcPr>
          <w:p w14:paraId="04CAFC1B"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Stegna, ul. Konwaliowa 15,</w:t>
            </w:r>
            <w:r w:rsidRPr="00596549">
              <w:rPr>
                <w:rFonts w:eastAsia="Times New Roman" w:cs="Times New Roman"/>
                <w:color w:val="auto"/>
                <w:szCs w:val="24"/>
                <w:lang w:eastAsia="pl-PL"/>
              </w:rPr>
              <w:br/>
              <w:t>06-323 Jednorożec</w:t>
            </w:r>
          </w:p>
        </w:tc>
      </w:tr>
      <w:tr w:rsidR="00596549" w:rsidRPr="00596549" w14:paraId="6F0A597C" w14:textId="77777777" w:rsidTr="001940A1">
        <w:tc>
          <w:tcPr>
            <w:tcW w:w="591" w:type="dxa"/>
            <w:vAlign w:val="center"/>
          </w:tcPr>
          <w:p w14:paraId="0F6BE746" w14:textId="77777777" w:rsidR="00301E26" w:rsidRPr="00596549" w:rsidRDefault="00301E26" w:rsidP="009B545B">
            <w:pPr>
              <w:spacing w:line="300" w:lineRule="auto"/>
              <w:ind w:firstLine="59"/>
              <w:rPr>
                <w:rFonts w:cs="Times New Roman"/>
                <w:color w:val="auto"/>
                <w:szCs w:val="24"/>
              </w:rPr>
            </w:pPr>
            <w:r w:rsidRPr="00596549">
              <w:rPr>
                <w:rFonts w:eastAsia="Times New Roman" w:cs="Times New Roman"/>
                <w:color w:val="auto"/>
                <w:szCs w:val="24"/>
                <w:lang w:eastAsia="pl-PL"/>
              </w:rPr>
              <w:t xml:space="preserve">3. </w:t>
            </w:r>
          </w:p>
        </w:tc>
        <w:tc>
          <w:tcPr>
            <w:tcW w:w="4536" w:type="dxa"/>
            <w:gridSpan w:val="2"/>
            <w:vAlign w:val="center"/>
          </w:tcPr>
          <w:p w14:paraId="39941D6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Klub sportowy „Jantar Parciaki”</w:t>
            </w:r>
          </w:p>
          <w:p w14:paraId="0238E25F"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NIP 7611510432 REGON 141026817</w:t>
            </w:r>
          </w:p>
        </w:tc>
        <w:tc>
          <w:tcPr>
            <w:tcW w:w="3969" w:type="dxa"/>
            <w:vAlign w:val="center"/>
          </w:tcPr>
          <w:p w14:paraId="5B5103D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4E0D4B30"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Parciaki 117</w:t>
            </w:r>
          </w:p>
        </w:tc>
      </w:tr>
      <w:tr w:rsidR="00596549" w:rsidRPr="00596549" w14:paraId="2E72801B" w14:textId="77777777" w:rsidTr="001940A1">
        <w:tc>
          <w:tcPr>
            <w:tcW w:w="591" w:type="dxa"/>
            <w:vAlign w:val="center"/>
          </w:tcPr>
          <w:p w14:paraId="7B17DD35" w14:textId="77777777" w:rsidR="00301E26" w:rsidRPr="00596549" w:rsidRDefault="00301E26" w:rsidP="009B545B">
            <w:pPr>
              <w:spacing w:line="300" w:lineRule="auto"/>
              <w:ind w:firstLine="59"/>
              <w:rPr>
                <w:rFonts w:cs="Times New Roman"/>
                <w:color w:val="auto"/>
                <w:szCs w:val="24"/>
              </w:rPr>
            </w:pPr>
            <w:r w:rsidRPr="00596549">
              <w:rPr>
                <w:rFonts w:eastAsia="Times New Roman" w:cs="Times New Roman"/>
                <w:color w:val="auto"/>
                <w:szCs w:val="24"/>
                <w:lang w:eastAsia="pl-PL"/>
              </w:rPr>
              <w:t>4.</w:t>
            </w:r>
          </w:p>
        </w:tc>
        <w:tc>
          <w:tcPr>
            <w:tcW w:w="4536" w:type="dxa"/>
            <w:gridSpan w:val="2"/>
            <w:vAlign w:val="center"/>
          </w:tcPr>
          <w:p w14:paraId="5D8E417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Uczniowski Klub Sportowy „Omega”</w:t>
            </w:r>
          </w:p>
          <w:p w14:paraId="3573A018"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REGON 146118151</w:t>
            </w:r>
          </w:p>
        </w:tc>
        <w:tc>
          <w:tcPr>
            <w:tcW w:w="3969" w:type="dxa"/>
            <w:vAlign w:val="center"/>
          </w:tcPr>
          <w:p w14:paraId="2FD19555"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165AA4D7"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ul. Odrodzenia 13</w:t>
            </w:r>
          </w:p>
        </w:tc>
      </w:tr>
    </w:tbl>
    <w:p w14:paraId="79A967E4" w14:textId="77777777" w:rsidR="00301E26" w:rsidRPr="00596549" w:rsidRDefault="00301E26" w:rsidP="00301E26">
      <w:pPr>
        <w:spacing w:after="0" w:line="300" w:lineRule="auto"/>
        <w:ind w:firstLine="567"/>
        <w:rPr>
          <w:rFonts w:cs="Times New Roman"/>
          <w:color w:val="auto"/>
          <w:szCs w:val="24"/>
        </w:rPr>
      </w:pPr>
    </w:p>
    <w:p w14:paraId="73039F18" w14:textId="77777777" w:rsidR="00301E26" w:rsidRPr="00596549" w:rsidRDefault="00301E26" w:rsidP="00301E26">
      <w:pPr>
        <w:spacing w:after="0" w:line="300" w:lineRule="auto"/>
        <w:ind w:firstLine="567"/>
        <w:rPr>
          <w:rFonts w:cs="Times New Roman"/>
          <w:color w:val="auto"/>
          <w:szCs w:val="24"/>
        </w:rPr>
      </w:pPr>
      <w:r w:rsidRPr="00596549">
        <w:rPr>
          <w:rFonts w:cs="Times New Roman"/>
          <w:color w:val="auto"/>
          <w:szCs w:val="24"/>
        </w:rPr>
        <w:t>Z terenu Gminy Jednorożec w 2024 r. zarejestrowanych było 5 uczniowskich klubów sportowych:</w:t>
      </w:r>
    </w:p>
    <w:p w14:paraId="6CFB52ED" w14:textId="77777777" w:rsidR="00301E26" w:rsidRPr="00596549" w:rsidRDefault="00301E26">
      <w:pPr>
        <w:pStyle w:val="Akapitzlist"/>
        <w:numPr>
          <w:ilvl w:val="1"/>
          <w:numId w:val="31"/>
        </w:numPr>
        <w:spacing w:after="0"/>
        <w:ind w:left="284" w:hanging="284"/>
        <w:rPr>
          <w:rFonts w:cs="Times New Roman"/>
          <w:color w:val="auto"/>
          <w:szCs w:val="24"/>
        </w:rPr>
      </w:pPr>
      <w:r w:rsidRPr="00596549">
        <w:rPr>
          <w:rFonts w:eastAsia="Times New Roman" w:cs="Times New Roman"/>
          <w:color w:val="auto"/>
          <w:szCs w:val="24"/>
          <w:lang w:eastAsia="pl-PL"/>
        </w:rPr>
        <w:t>Uczniowski Klub Sportowy „Omega” w Jednorożcu</w:t>
      </w:r>
    </w:p>
    <w:p w14:paraId="00A94E01" w14:textId="77777777" w:rsidR="00301E26" w:rsidRPr="00596549" w:rsidRDefault="00301E26">
      <w:pPr>
        <w:pStyle w:val="Akapitzlist"/>
        <w:numPr>
          <w:ilvl w:val="1"/>
          <w:numId w:val="31"/>
        </w:numPr>
        <w:spacing w:after="0"/>
        <w:ind w:left="284" w:hanging="284"/>
        <w:rPr>
          <w:rFonts w:cs="Times New Roman"/>
          <w:color w:val="auto"/>
          <w:szCs w:val="24"/>
        </w:rPr>
      </w:pPr>
      <w:r w:rsidRPr="00596549">
        <w:rPr>
          <w:rFonts w:cs="Times New Roman"/>
          <w:color w:val="auto"/>
          <w:szCs w:val="24"/>
        </w:rPr>
        <w:t xml:space="preserve">Uczniowski Klub Sportowy Sokół, </w:t>
      </w:r>
    </w:p>
    <w:p w14:paraId="7A22323C" w14:textId="77777777" w:rsidR="00301E26" w:rsidRPr="00596549" w:rsidRDefault="00301E26">
      <w:pPr>
        <w:pStyle w:val="Akapitzlist"/>
        <w:numPr>
          <w:ilvl w:val="1"/>
          <w:numId w:val="31"/>
        </w:numPr>
        <w:spacing w:after="0"/>
        <w:ind w:left="284" w:hanging="284"/>
        <w:rPr>
          <w:rFonts w:cs="Times New Roman"/>
          <w:color w:val="auto"/>
          <w:szCs w:val="24"/>
        </w:rPr>
      </w:pPr>
      <w:r w:rsidRPr="00596549">
        <w:rPr>
          <w:rFonts w:cs="Times New Roman"/>
          <w:color w:val="auto"/>
          <w:szCs w:val="24"/>
        </w:rPr>
        <w:t>Uczniowski Klub Sportowy Orliki w Parciakach</w:t>
      </w:r>
    </w:p>
    <w:p w14:paraId="0CEE18A5" w14:textId="77777777" w:rsidR="00301E26" w:rsidRPr="00596549" w:rsidRDefault="00301E26">
      <w:pPr>
        <w:pStyle w:val="Akapitzlist"/>
        <w:numPr>
          <w:ilvl w:val="1"/>
          <w:numId w:val="31"/>
        </w:numPr>
        <w:spacing w:after="0"/>
        <w:ind w:left="284" w:hanging="284"/>
        <w:rPr>
          <w:rFonts w:cs="Times New Roman"/>
          <w:color w:val="auto"/>
          <w:szCs w:val="24"/>
        </w:rPr>
      </w:pPr>
      <w:r w:rsidRPr="00596549">
        <w:rPr>
          <w:rFonts w:cs="Times New Roman"/>
          <w:color w:val="auto"/>
          <w:szCs w:val="24"/>
        </w:rPr>
        <w:t xml:space="preserve">Uczniowski Klub Sportowy Amator w </w:t>
      </w:r>
      <w:proofErr w:type="spellStart"/>
      <w:r w:rsidRPr="00596549">
        <w:rPr>
          <w:rFonts w:cs="Times New Roman"/>
          <w:color w:val="auto"/>
          <w:szCs w:val="24"/>
        </w:rPr>
        <w:t>Połoni</w:t>
      </w:r>
      <w:proofErr w:type="spellEnd"/>
      <w:r w:rsidRPr="00596549">
        <w:rPr>
          <w:rFonts w:cs="Times New Roman"/>
          <w:color w:val="auto"/>
          <w:szCs w:val="24"/>
        </w:rPr>
        <w:t>,</w:t>
      </w:r>
    </w:p>
    <w:p w14:paraId="25341FB9" w14:textId="77777777" w:rsidR="00301E26" w:rsidRPr="00596549" w:rsidRDefault="00301E26">
      <w:pPr>
        <w:pStyle w:val="Akapitzlist"/>
        <w:numPr>
          <w:ilvl w:val="1"/>
          <w:numId w:val="31"/>
        </w:numPr>
        <w:spacing w:after="0"/>
        <w:ind w:left="284" w:hanging="284"/>
        <w:rPr>
          <w:rFonts w:cs="Times New Roman"/>
          <w:color w:val="auto"/>
          <w:szCs w:val="24"/>
        </w:rPr>
      </w:pPr>
      <w:r w:rsidRPr="00596549">
        <w:rPr>
          <w:rFonts w:cs="Times New Roman"/>
          <w:color w:val="auto"/>
          <w:szCs w:val="24"/>
        </w:rPr>
        <w:t>Uczniowski Klub Sportowy ORION w Lipie.</w:t>
      </w:r>
    </w:p>
    <w:p w14:paraId="5BB1D55F" w14:textId="77777777" w:rsidR="00301E26" w:rsidRDefault="00301E26" w:rsidP="00301E26">
      <w:pPr>
        <w:spacing w:after="0" w:line="300" w:lineRule="auto"/>
        <w:ind w:firstLine="567"/>
        <w:rPr>
          <w:rFonts w:cs="Times New Roman"/>
          <w:color w:val="auto"/>
          <w:szCs w:val="24"/>
        </w:rPr>
      </w:pPr>
    </w:p>
    <w:p w14:paraId="52C7921E" w14:textId="77777777" w:rsidR="001940A1" w:rsidRDefault="001940A1" w:rsidP="00301E26">
      <w:pPr>
        <w:spacing w:after="0" w:line="300" w:lineRule="auto"/>
        <w:ind w:firstLine="567"/>
        <w:rPr>
          <w:rFonts w:cs="Times New Roman"/>
          <w:color w:val="auto"/>
          <w:szCs w:val="24"/>
        </w:rPr>
      </w:pPr>
    </w:p>
    <w:p w14:paraId="460A8974" w14:textId="77777777" w:rsidR="001940A1" w:rsidRPr="00596549" w:rsidRDefault="001940A1" w:rsidP="00301E26">
      <w:pPr>
        <w:spacing w:after="0" w:line="300" w:lineRule="auto"/>
        <w:ind w:firstLine="567"/>
        <w:rPr>
          <w:rFonts w:cs="Times New Roman"/>
          <w:color w:val="auto"/>
          <w:szCs w:val="24"/>
        </w:rPr>
      </w:pPr>
    </w:p>
    <w:p w14:paraId="023AAD42" w14:textId="77777777" w:rsidR="00301E26" w:rsidRPr="00596549" w:rsidRDefault="00301E26" w:rsidP="00301E26">
      <w:pPr>
        <w:spacing w:after="0"/>
        <w:ind w:firstLine="567"/>
        <w:rPr>
          <w:rFonts w:eastAsia="Times New Roman" w:cs="Times New Roman"/>
          <w:b/>
          <w:bCs/>
          <w:color w:val="auto"/>
          <w:szCs w:val="24"/>
          <w:lang w:eastAsia="pl-PL"/>
        </w:rPr>
      </w:pPr>
      <w:r w:rsidRPr="00596549">
        <w:rPr>
          <w:rFonts w:eastAsia="Times New Roman" w:cs="Times New Roman"/>
          <w:b/>
          <w:bCs/>
          <w:color w:val="auto"/>
          <w:szCs w:val="24"/>
          <w:lang w:eastAsia="pl-PL"/>
        </w:rPr>
        <w:lastRenderedPageBreak/>
        <w:t>ZESPOŁY FOLKLORYSTYCZNE:</w:t>
      </w:r>
    </w:p>
    <w:p w14:paraId="788413E6" w14:textId="737DBFC7" w:rsidR="00301E26" w:rsidRPr="00596549" w:rsidRDefault="00301E26">
      <w:pPr>
        <w:pStyle w:val="Akapitzlist"/>
        <w:numPr>
          <w:ilvl w:val="0"/>
          <w:numId w:val="32"/>
        </w:numPr>
        <w:spacing w:after="0"/>
        <w:rPr>
          <w:rFonts w:eastAsia="Times New Roman" w:cs="Times New Roman"/>
          <w:color w:val="auto"/>
          <w:szCs w:val="24"/>
          <w:lang w:eastAsia="pl-PL"/>
        </w:rPr>
      </w:pPr>
      <w:r w:rsidRPr="00596549">
        <w:rPr>
          <w:rFonts w:eastAsia="Times New Roman" w:cs="Times New Roman"/>
          <w:color w:val="auto"/>
          <w:szCs w:val="24"/>
          <w:lang w:eastAsia="pl-PL"/>
        </w:rPr>
        <w:t>„KALINA”</w:t>
      </w:r>
    </w:p>
    <w:p w14:paraId="0E78DEEF" w14:textId="3A3335B9" w:rsidR="00301E26" w:rsidRPr="00596549" w:rsidRDefault="00301E26">
      <w:pPr>
        <w:pStyle w:val="Akapitzlist"/>
        <w:numPr>
          <w:ilvl w:val="0"/>
          <w:numId w:val="32"/>
        </w:numPr>
        <w:spacing w:after="0"/>
        <w:rPr>
          <w:rFonts w:eastAsia="Times New Roman" w:cs="Times New Roman"/>
          <w:color w:val="auto"/>
          <w:szCs w:val="24"/>
          <w:lang w:eastAsia="pl-PL"/>
        </w:rPr>
      </w:pPr>
      <w:r w:rsidRPr="00596549">
        <w:rPr>
          <w:rFonts w:eastAsia="Times New Roman" w:cs="Times New Roman"/>
          <w:color w:val="auto"/>
          <w:szCs w:val="24"/>
          <w:lang w:eastAsia="pl-PL"/>
        </w:rPr>
        <w:t xml:space="preserve"> „KURPIE” </w:t>
      </w:r>
    </w:p>
    <w:p w14:paraId="31CAF71C" w14:textId="59A0BA92" w:rsidR="00301E26" w:rsidRPr="00596549" w:rsidRDefault="00301E26">
      <w:pPr>
        <w:pStyle w:val="Akapitzlist"/>
        <w:numPr>
          <w:ilvl w:val="0"/>
          <w:numId w:val="32"/>
        </w:numPr>
        <w:spacing w:after="0"/>
        <w:rPr>
          <w:rFonts w:eastAsia="Times New Roman" w:cs="Times New Roman"/>
          <w:color w:val="auto"/>
          <w:szCs w:val="24"/>
          <w:lang w:eastAsia="pl-PL"/>
        </w:rPr>
      </w:pPr>
      <w:r w:rsidRPr="00596549">
        <w:rPr>
          <w:rFonts w:eastAsia="Times New Roman" w:cs="Times New Roman"/>
          <w:color w:val="auto"/>
          <w:szCs w:val="24"/>
          <w:lang w:eastAsia="pl-PL"/>
        </w:rPr>
        <w:t xml:space="preserve">„JUTRZENKA” </w:t>
      </w:r>
    </w:p>
    <w:p w14:paraId="60BED207" w14:textId="1D95AD71" w:rsidR="005350A6" w:rsidRPr="00596549" w:rsidRDefault="00301E26">
      <w:pPr>
        <w:pStyle w:val="Akapitzlist"/>
        <w:numPr>
          <w:ilvl w:val="0"/>
          <w:numId w:val="32"/>
        </w:numPr>
        <w:spacing w:after="0"/>
        <w:rPr>
          <w:rFonts w:asciiTheme="minorHAnsi" w:hAnsiTheme="minorHAnsi" w:cstheme="minorHAnsi"/>
          <w:b/>
          <w:i/>
          <w:color w:val="auto"/>
          <w:szCs w:val="24"/>
        </w:rPr>
      </w:pPr>
      <w:r w:rsidRPr="00596549">
        <w:rPr>
          <w:rFonts w:eastAsia="Times New Roman" w:cs="Times New Roman"/>
          <w:color w:val="auto"/>
          <w:szCs w:val="24"/>
          <w:lang w:eastAsia="pl-PL"/>
        </w:rPr>
        <w:t xml:space="preserve">„MŁODE KURPIE” </w:t>
      </w:r>
    </w:p>
    <w:p w14:paraId="62D47B11" w14:textId="420141CF" w:rsidR="005350A6" w:rsidRPr="00596549" w:rsidRDefault="005350A6" w:rsidP="007A550B">
      <w:pPr>
        <w:ind w:firstLine="567"/>
        <w:rPr>
          <w:rFonts w:cs="Times New Roman"/>
          <w:color w:val="auto"/>
        </w:rPr>
      </w:pPr>
      <w:r w:rsidRPr="00596549">
        <w:rPr>
          <w:rFonts w:cs="Times New Roman"/>
          <w:b/>
          <w:bCs/>
          <w:color w:val="auto"/>
        </w:rPr>
        <w:t xml:space="preserve">Klub Senior+ w Jednorożcu, </w:t>
      </w:r>
      <w:r w:rsidRPr="00596549">
        <w:rPr>
          <w:rFonts w:cs="Times New Roman"/>
          <w:color w:val="auto"/>
        </w:rPr>
        <w:t xml:space="preserve">mieszczący się pod adresem ul. Odrodzenia 6, jest placówką przeznaczoną dla osób starszych, oferującą im miejsce do wspólnego spędzania czasu. W odróżnieniu od domów pomocy, klub nie zapewnia opieki medycznej ani leczenia, </w:t>
      </w:r>
      <w:r w:rsidRPr="00596549">
        <w:rPr>
          <w:rFonts w:cs="Times New Roman"/>
          <w:color w:val="auto"/>
        </w:rPr>
        <w:br/>
        <w:t xml:space="preserve">a jego działalność opiera się na tworzeniu przyjaznej przestrzeni i integracji seniorów. Dzięki prowadzonej polityce senioralnej, uczestnicy mogli brać aktywny udział w zajęciach i korzystać z zakupionych sprzętów oraz materiałów niezbędnych do ich realizacji, co pozwalało pokonać bariery materialne, organizacyjne i mentalne. Obecność w grupie motywowała seniorów, dodawała odwagi i sprzyjała aktywizacji społecznej. Dzięki zajęciom seniorzy przestali być grupą bierną, a zaczęli aktywnie uczestniczyć w życiu społecznym, obywatelskim, kulturowym, artystycznym, sportowym i religijnym. Dodatkowo otrzymali wsparcie, poprawili swój stan zdrowia pod względem psychicznym i fizycznym, a także angażowali się w działania samopomocowe i </w:t>
      </w:r>
      <w:proofErr w:type="spellStart"/>
      <w:r w:rsidRPr="00596549">
        <w:rPr>
          <w:rFonts w:cs="Times New Roman"/>
          <w:color w:val="auto"/>
        </w:rPr>
        <w:t>wolontarystyczne</w:t>
      </w:r>
      <w:proofErr w:type="spellEnd"/>
      <w:r w:rsidRPr="00596549">
        <w:rPr>
          <w:rFonts w:cs="Times New Roman"/>
          <w:color w:val="auto"/>
        </w:rPr>
        <w:t xml:space="preserve"> na rzecz lokalnej społeczności. W celu uzyskania szczegółowych informacji na temat działalności lub zasad uczestnictwa najlepiej skontaktować się z placówką bezpośrednio.</w:t>
      </w:r>
    </w:p>
    <w:p w14:paraId="552917EA" w14:textId="77777777" w:rsidR="00F918E4" w:rsidRPr="00596549" w:rsidRDefault="00F918E4" w:rsidP="00F918E4">
      <w:pPr>
        <w:pStyle w:val="Nagwek2"/>
        <w:rPr>
          <w:rFonts w:ascii="Times New Roman" w:hAnsi="Times New Roman" w:cs="Times New Roman"/>
          <w:b/>
          <w:bCs/>
          <w:color w:val="auto"/>
          <w:sz w:val="24"/>
          <w:szCs w:val="24"/>
        </w:rPr>
      </w:pPr>
      <w:bookmarkStart w:id="125" w:name="_Toc214524930"/>
      <w:r w:rsidRPr="00596549">
        <w:rPr>
          <w:rFonts w:ascii="Times New Roman" w:hAnsi="Times New Roman" w:cs="Times New Roman"/>
          <w:b/>
          <w:bCs/>
          <w:color w:val="auto"/>
          <w:sz w:val="24"/>
          <w:szCs w:val="24"/>
        </w:rPr>
        <w:t>Bezpieczeństwo publiczne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5"/>
    </w:p>
    <w:p w14:paraId="248745B3" w14:textId="77777777" w:rsidR="00F918E4" w:rsidRPr="00596549" w:rsidRDefault="00F918E4" w:rsidP="00F918E4">
      <w:pPr>
        <w:spacing w:after="0"/>
        <w:ind w:firstLine="567"/>
        <w:rPr>
          <w:rFonts w:cs="Times New Roman"/>
          <w:color w:val="auto"/>
        </w:rPr>
      </w:pPr>
      <w:bookmarkStart w:id="126" w:name="_Toc70263103"/>
      <w:bookmarkStart w:id="127" w:name="_Toc70263198"/>
      <w:bookmarkStart w:id="128" w:name="_Toc70533829"/>
      <w:bookmarkStart w:id="129" w:name="_Toc70534029"/>
      <w:bookmarkStart w:id="130" w:name="_Toc72778129"/>
      <w:bookmarkStart w:id="131" w:name="_Toc72778392"/>
      <w:bookmarkStart w:id="132" w:name="_Toc79939522"/>
      <w:bookmarkStart w:id="133" w:name="_Toc82363922"/>
      <w:bookmarkStart w:id="134" w:name="_Toc85181402"/>
      <w:bookmarkStart w:id="135" w:name="_Toc85182828"/>
      <w:bookmarkStart w:id="136" w:name="_Toc87881289"/>
      <w:bookmarkStart w:id="137" w:name="_Toc87881448"/>
      <w:bookmarkStart w:id="138" w:name="_Toc88160706"/>
      <w:bookmarkStart w:id="139" w:name="_Toc89358078"/>
      <w:bookmarkStart w:id="140" w:name="_Toc89358371"/>
      <w:bookmarkStart w:id="141" w:name="_Toc89889876"/>
      <w:bookmarkStart w:id="142" w:name="_Toc89890595"/>
      <w:bookmarkStart w:id="143" w:name="_Toc89890704"/>
      <w:bookmarkStart w:id="144" w:name="_Toc120797630"/>
      <w:r w:rsidRPr="00596549">
        <w:rPr>
          <w:rFonts w:cs="Times New Roman"/>
          <w:b/>
          <w:bCs/>
          <w:color w:val="auto"/>
        </w:rPr>
        <w:t>Bezpieczeństwo publiczne</w:t>
      </w:r>
      <w:r w:rsidRPr="00596549">
        <w:rPr>
          <w:rFonts w:cs="Times New Roman"/>
          <w:color w:val="auto"/>
        </w:rPr>
        <w:t xml:space="preserve"> obejmuje całokształt działań, środków i instytucji mających na celu ochronę mieszkańców przed zagrożeniami, które mogą zakłócać ich codzienne funkcjonowanie, poczucie stabilności i spokoju. To stan, w którym jednostki oraz wspólnoty lokalne mogą żyć i działać zgodnie z przyjętymi normami prawnymi, społecznymi </w:t>
      </w:r>
      <w:r w:rsidRPr="00596549">
        <w:rPr>
          <w:rFonts w:cs="Times New Roman"/>
          <w:color w:val="auto"/>
        </w:rPr>
        <w:br/>
        <w:t>i obyczajowymi – bez obawy o swoje życie, zdrowie, mienie czy godność.</w:t>
      </w:r>
    </w:p>
    <w:p w14:paraId="7489A7C2" w14:textId="77777777" w:rsidR="00F918E4" w:rsidRPr="00596549" w:rsidRDefault="00F918E4" w:rsidP="00F918E4">
      <w:pPr>
        <w:spacing w:after="0"/>
        <w:ind w:firstLine="567"/>
        <w:rPr>
          <w:rFonts w:cs="Times New Roman"/>
          <w:color w:val="auto"/>
        </w:rPr>
      </w:pPr>
      <w:r w:rsidRPr="00596549">
        <w:rPr>
          <w:rFonts w:cs="Times New Roman"/>
          <w:b/>
          <w:bCs/>
          <w:color w:val="auto"/>
        </w:rPr>
        <w:t>Zapewnienie bezpieczeństwa publicznego jest jednym z kluczowych zadań własnych jednostek samorządu terytorialnego</w:t>
      </w:r>
      <w:r w:rsidRPr="00596549">
        <w:rPr>
          <w:rFonts w:cs="Times New Roman"/>
          <w:color w:val="auto"/>
        </w:rPr>
        <w:t xml:space="preserve">. Obejmuje ono zarówno działania prewencyjne, jak </w:t>
      </w:r>
      <w:r w:rsidRPr="00596549">
        <w:rPr>
          <w:rFonts w:cs="Times New Roman"/>
          <w:color w:val="auto"/>
        </w:rPr>
        <w:br/>
        <w:t xml:space="preserve">i reagowanie na sytuacje kryzysowe, współpracę z policją, strażą pożarną, strażą miejską, </w:t>
      </w:r>
      <w:r w:rsidRPr="00596549">
        <w:rPr>
          <w:rFonts w:cs="Times New Roman"/>
          <w:color w:val="auto"/>
        </w:rPr>
        <w:br/>
        <w:t xml:space="preserve">a także wspieranie inicjatyw obywatelskich i lokalnych form samoorganizacji w tym obszarze. Samorządy mogą również podejmować działania w zakresie monitoringu przestrzeni publicznych, poprawy infrastruktury oświetleniowej, rewitalizacji zaniedbanych obszarów czy tworzenia bezpiecznych przestrzeni rekreacyjnych, które sprzyjają integracji mieszkańców </w:t>
      </w:r>
      <w:r w:rsidRPr="00596549">
        <w:rPr>
          <w:rFonts w:cs="Times New Roman"/>
          <w:color w:val="auto"/>
        </w:rPr>
        <w:br/>
        <w:t>i ograniczają czynniki ryzyka.</w:t>
      </w:r>
    </w:p>
    <w:p w14:paraId="5FF5C578" w14:textId="77777777" w:rsidR="00F918E4" w:rsidRPr="00596549" w:rsidRDefault="00F918E4" w:rsidP="00F918E4">
      <w:pPr>
        <w:spacing w:after="0"/>
        <w:ind w:firstLine="567"/>
        <w:rPr>
          <w:rFonts w:cs="Times New Roman"/>
          <w:color w:val="auto"/>
        </w:rPr>
      </w:pPr>
      <w:r w:rsidRPr="00596549">
        <w:rPr>
          <w:rFonts w:cs="Times New Roman"/>
          <w:b/>
          <w:bCs/>
          <w:color w:val="auto"/>
        </w:rPr>
        <w:lastRenderedPageBreak/>
        <w:t>Na wzrost poziomu bezpieczeństwa wpływają także działania o charakterze pośrednim</w:t>
      </w:r>
      <w:r w:rsidRPr="00596549">
        <w:rPr>
          <w:rFonts w:cs="Times New Roman"/>
          <w:color w:val="auto"/>
        </w:rPr>
        <w:t xml:space="preserve">, realizowane w ramach innych obszarów polityki lokalnej. Są to m.in. inicjatywy w zakresie edukacji, wychowania i profilaktyki, które kształtują postawy obywatelskie </w:t>
      </w:r>
      <w:r w:rsidRPr="00596549">
        <w:rPr>
          <w:rFonts w:cs="Times New Roman"/>
          <w:color w:val="auto"/>
        </w:rPr>
        <w:br/>
        <w:t>i społeczne już od najmłodszych lat. Znaczenie ma również dostępność do opieki zdrowotnej, wsparcia psychologicznego, instytucji pomocowych czy placówek socjalnych, które odpowiadają na potrzeby osób w kryzysie.</w:t>
      </w:r>
    </w:p>
    <w:p w14:paraId="72A58081" w14:textId="77777777" w:rsidR="00F918E4" w:rsidRPr="00596549" w:rsidRDefault="00F918E4" w:rsidP="00F918E4">
      <w:pPr>
        <w:spacing w:after="0"/>
        <w:ind w:firstLine="567"/>
        <w:rPr>
          <w:rFonts w:cs="Times New Roman"/>
          <w:color w:val="auto"/>
        </w:rPr>
      </w:pPr>
      <w:r w:rsidRPr="00596549">
        <w:rPr>
          <w:rFonts w:cs="Times New Roman"/>
          <w:color w:val="auto"/>
        </w:rPr>
        <w:t xml:space="preserve">Ważną rolę odgrywa także </w:t>
      </w:r>
      <w:r w:rsidRPr="00596549">
        <w:rPr>
          <w:rFonts w:cs="Times New Roman"/>
          <w:b/>
          <w:bCs/>
          <w:color w:val="auto"/>
        </w:rPr>
        <w:t>walka z przyczynami przestępczości i problemów społecznych</w:t>
      </w:r>
      <w:r w:rsidRPr="00596549">
        <w:rPr>
          <w:rFonts w:cs="Times New Roman"/>
          <w:color w:val="auto"/>
        </w:rPr>
        <w:t>, takimi jak uzależnienia od alkoholu czy narkotyków, przemoc domowa, bezrobocie czy ubóstwo. Kompleksowe podejście do bezpieczeństwa publicznego zakłada zatem nie tylko przeciwdziałanie skutkom zagrożeń, lecz również usuwanie ich źródeł poprzez politykę społeczną, edukacyjną i gospodarczą.</w:t>
      </w:r>
    </w:p>
    <w:p w14:paraId="523FD4FD" w14:textId="4939CD10" w:rsidR="00F918E4" w:rsidRPr="00596549" w:rsidRDefault="00F918E4" w:rsidP="00F918E4">
      <w:pPr>
        <w:spacing w:after="0"/>
        <w:ind w:firstLine="567"/>
        <w:rPr>
          <w:rFonts w:cs="Times New Roman"/>
          <w:color w:val="auto"/>
        </w:rPr>
      </w:pPr>
      <w:r w:rsidRPr="00596549">
        <w:rPr>
          <w:rFonts w:cs="Times New Roman"/>
          <w:color w:val="auto"/>
        </w:rPr>
        <w:t xml:space="preserve">Współczesne rozumienie bezpieczeństwa publicznego uwzględnia też elementy </w:t>
      </w:r>
      <w:r w:rsidRPr="00596549">
        <w:rPr>
          <w:rFonts w:cs="Times New Roman"/>
          <w:b/>
          <w:bCs/>
          <w:color w:val="auto"/>
        </w:rPr>
        <w:t>bezpieczeństwa psychicznego i emocjonalnego</w:t>
      </w:r>
      <w:r w:rsidRPr="00596549">
        <w:rPr>
          <w:rFonts w:cs="Times New Roman"/>
          <w:color w:val="auto"/>
        </w:rPr>
        <w:t xml:space="preserve"> – takie jak przeciwdziałanie mowie nienawiści, dyskryminacji czy wykluczeniu – które wpływają na to, jak mieszkańcy postrzegają swoje otoczenie i relacje społeczne. Dlatego działania </w:t>
      </w:r>
      <w:r w:rsidR="004A7718" w:rsidRPr="00596549">
        <w:rPr>
          <w:rFonts w:cs="Times New Roman"/>
          <w:color w:val="auto"/>
        </w:rPr>
        <w:t>Gminy</w:t>
      </w:r>
      <w:r w:rsidRPr="00596549">
        <w:rPr>
          <w:rFonts w:cs="Times New Roman"/>
          <w:color w:val="auto"/>
        </w:rPr>
        <w:t xml:space="preserve"> w tym zakresie powinny być zintegrowane, wielopłaszczyznowe i oparte na współpracy z mieszkańcami oraz organizacjami społecznymi.</w:t>
      </w:r>
    </w:p>
    <w:p w14:paraId="68AEBA12" w14:textId="551624F6" w:rsidR="00F918E4" w:rsidRPr="00596549" w:rsidRDefault="00F918E4" w:rsidP="005B630B">
      <w:pPr>
        <w:spacing w:after="0"/>
        <w:ind w:firstLine="567"/>
        <w:rPr>
          <w:rFonts w:cs="Times New Roman"/>
          <w:color w:val="auto"/>
        </w:rPr>
      </w:pPr>
      <w:r w:rsidRPr="00596549">
        <w:rPr>
          <w:rFonts w:cs="Times New Roman"/>
          <w:b/>
          <w:bCs/>
          <w:color w:val="auto"/>
        </w:rPr>
        <w:t xml:space="preserve">Zjawisko przestępczości w </w:t>
      </w:r>
      <w:r w:rsidR="004A7718" w:rsidRPr="00596549">
        <w:rPr>
          <w:rFonts w:cs="Times New Roman"/>
          <w:b/>
          <w:bCs/>
          <w:color w:val="auto"/>
        </w:rPr>
        <w:t>Gminie</w:t>
      </w:r>
      <w:r w:rsidRPr="00596549">
        <w:rPr>
          <w:rFonts w:cs="Times New Roman"/>
          <w:b/>
          <w:bCs/>
          <w:color w:val="auto"/>
        </w:rPr>
        <w:t xml:space="preserve"> </w:t>
      </w:r>
      <w:r w:rsidR="004A7718" w:rsidRPr="00596549">
        <w:rPr>
          <w:rFonts w:cs="Times New Roman"/>
          <w:b/>
          <w:bCs/>
          <w:color w:val="auto"/>
        </w:rPr>
        <w:t>Jednorożec</w:t>
      </w:r>
      <w:r w:rsidRPr="00596549">
        <w:rPr>
          <w:rFonts w:cs="Times New Roman"/>
          <w:b/>
          <w:bCs/>
          <w:color w:val="auto"/>
        </w:rPr>
        <w:t xml:space="preserve"> stanowi istotny obszar monitorowania lokalnego bezpieczeństwa i jakości życia mieszkańców.</w:t>
      </w:r>
      <w:bookmarkStart w:id="145" w:name="_Hlk199340339"/>
    </w:p>
    <w:p w14:paraId="058327E9" w14:textId="6C76E6C3" w:rsidR="00F35AA2" w:rsidRDefault="005B630B" w:rsidP="005B630B">
      <w:pPr>
        <w:spacing w:after="0"/>
        <w:ind w:firstLine="567"/>
        <w:rPr>
          <w:rFonts w:cs="Times New Roman"/>
          <w:color w:val="auto"/>
        </w:rPr>
      </w:pPr>
      <w:r w:rsidRPr="00596549">
        <w:rPr>
          <w:rFonts w:cs="Times New Roman"/>
          <w:color w:val="auto"/>
        </w:rPr>
        <w:t xml:space="preserve">W latach </w:t>
      </w:r>
      <w:r w:rsidRPr="00596549">
        <w:rPr>
          <w:rFonts w:cs="Times New Roman"/>
          <w:b/>
          <w:bCs/>
          <w:color w:val="auto"/>
        </w:rPr>
        <w:t>2022–2024</w:t>
      </w:r>
      <w:r w:rsidRPr="00596549">
        <w:rPr>
          <w:rFonts w:cs="Times New Roman"/>
          <w:color w:val="auto"/>
        </w:rPr>
        <w:t xml:space="preserve"> liczba interwencji związanych z alkoholem i narkotykami utrzymywała się na wysokim poziomie, choć w </w:t>
      </w:r>
      <w:r w:rsidRPr="00596549">
        <w:rPr>
          <w:rFonts w:cs="Times New Roman"/>
          <w:b/>
          <w:bCs/>
          <w:color w:val="auto"/>
        </w:rPr>
        <w:t>2024 roku</w:t>
      </w:r>
      <w:r w:rsidRPr="00596549">
        <w:rPr>
          <w:rFonts w:cs="Times New Roman"/>
          <w:color w:val="auto"/>
        </w:rPr>
        <w:t xml:space="preserve"> odnotowano ich </w:t>
      </w:r>
      <w:r w:rsidRPr="00596549">
        <w:rPr>
          <w:rFonts w:cs="Times New Roman"/>
          <w:b/>
          <w:bCs/>
          <w:color w:val="auto"/>
        </w:rPr>
        <w:t>spadek do 417</w:t>
      </w:r>
      <w:r w:rsidRPr="00596549">
        <w:rPr>
          <w:rFonts w:cs="Times New Roman"/>
          <w:color w:val="auto"/>
        </w:rPr>
        <w:t xml:space="preserve"> w porównaniu z 488 w roku 2023. Jednocześnie zauważalny jest </w:t>
      </w:r>
      <w:r w:rsidRPr="00596549">
        <w:rPr>
          <w:rFonts w:cs="Times New Roman"/>
          <w:b/>
          <w:bCs/>
          <w:color w:val="auto"/>
        </w:rPr>
        <w:t>wzrost liczby mandatów</w:t>
      </w:r>
      <w:r w:rsidRPr="00596549">
        <w:rPr>
          <w:rFonts w:cs="Times New Roman"/>
          <w:color w:val="auto"/>
        </w:rPr>
        <w:t xml:space="preserve"> za wykroczenia dotyczące ustawy o wychowaniu w trzeźwości – z </w:t>
      </w:r>
      <w:r w:rsidRPr="00596549">
        <w:rPr>
          <w:rFonts w:cs="Times New Roman"/>
          <w:b/>
          <w:bCs/>
          <w:color w:val="auto"/>
        </w:rPr>
        <w:t>22 w 2022 roku do 37 w 2024 roku</w:t>
      </w:r>
      <w:r w:rsidRPr="00596549">
        <w:rPr>
          <w:rFonts w:cs="Times New Roman"/>
          <w:color w:val="auto"/>
        </w:rPr>
        <w:t xml:space="preserve">, co może świadczyć o bardziej konsekwentnym egzekwowaniu przepisów. Równolegle </w:t>
      </w:r>
      <w:r w:rsidRPr="00596549">
        <w:rPr>
          <w:rFonts w:cs="Times New Roman"/>
          <w:b/>
          <w:bCs/>
          <w:color w:val="auto"/>
        </w:rPr>
        <w:t>rosła liczba pouczeń</w:t>
      </w:r>
      <w:r w:rsidRPr="00596549">
        <w:rPr>
          <w:rFonts w:cs="Times New Roman"/>
          <w:color w:val="auto"/>
        </w:rPr>
        <w:t xml:space="preserve">, z </w:t>
      </w:r>
      <w:r w:rsidRPr="00596549">
        <w:rPr>
          <w:rFonts w:cs="Times New Roman"/>
          <w:b/>
          <w:bCs/>
          <w:color w:val="auto"/>
        </w:rPr>
        <w:t>4 w 2022 roku do 15 w 2024 roku</w:t>
      </w:r>
      <w:r w:rsidRPr="00596549">
        <w:rPr>
          <w:rFonts w:cs="Times New Roman"/>
          <w:color w:val="auto"/>
        </w:rPr>
        <w:t xml:space="preserve">, co może wskazywać na zwiększone działania profilaktyczne i prewencyjne policji. Dane te sugerują, że mimo spadku ogólnej liczby interwencji, </w:t>
      </w:r>
      <w:r w:rsidRPr="00596549">
        <w:rPr>
          <w:rFonts w:cs="Times New Roman"/>
          <w:b/>
          <w:bCs/>
          <w:color w:val="auto"/>
        </w:rPr>
        <w:t>problemy związane z alkoholem nadal występują w społeczności lokalnej</w:t>
      </w:r>
      <w:r w:rsidRPr="00596549">
        <w:rPr>
          <w:rFonts w:cs="Times New Roman"/>
          <w:color w:val="auto"/>
        </w:rPr>
        <w:t>. Wskazane jest kontynuowanie działań edukacyjnych i kontrolnych w zakresie profilaktyki uzależnień.</w:t>
      </w:r>
    </w:p>
    <w:p w14:paraId="6FA7DFDA" w14:textId="77777777" w:rsidR="001940A1" w:rsidRDefault="001940A1" w:rsidP="005B630B">
      <w:pPr>
        <w:spacing w:after="0"/>
        <w:ind w:firstLine="567"/>
        <w:rPr>
          <w:rFonts w:cs="Times New Roman"/>
          <w:color w:val="auto"/>
        </w:rPr>
      </w:pPr>
    </w:p>
    <w:p w14:paraId="7C1F1251" w14:textId="77777777" w:rsidR="001940A1" w:rsidRDefault="001940A1" w:rsidP="005B630B">
      <w:pPr>
        <w:spacing w:after="0"/>
        <w:ind w:firstLine="567"/>
        <w:rPr>
          <w:rFonts w:cs="Times New Roman"/>
          <w:color w:val="auto"/>
        </w:rPr>
      </w:pPr>
    </w:p>
    <w:p w14:paraId="773633CD" w14:textId="77777777" w:rsidR="001940A1" w:rsidRDefault="001940A1" w:rsidP="005B630B">
      <w:pPr>
        <w:spacing w:after="0"/>
        <w:ind w:firstLine="567"/>
        <w:rPr>
          <w:rFonts w:cs="Times New Roman"/>
          <w:color w:val="auto"/>
        </w:rPr>
      </w:pPr>
    </w:p>
    <w:p w14:paraId="0E946C3E" w14:textId="77777777" w:rsidR="001940A1" w:rsidRPr="00596549" w:rsidRDefault="001940A1" w:rsidP="005B630B">
      <w:pPr>
        <w:spacing w:after="0"/>
        <w:ind w:firstLine="567"/>
        <w:rPr>
          <w:rFonts w:cs="Times New Roman"/>
          <w:color w:val="auto"/>
        </w:rPr>
      </w:pPr>
    </w:p>
    <w:tbl>
      <w:tblPr>
        <w:tblStyle w:val="Tabelasiatki6kolorowaakcent3"/>
        <w:tblW w:w="9345" w:type="dxa"/>
        <w:tblLook w:val="04A0" w:firstRow="1" w:lastRow="0" w:firstColumn="1" w:lastColumn="0" w:noHBand="0" w:noVBand="1"/>
      </w:tblPr>
      <w:tblGrid>
        <w:gridCol w:w="5826"/>
        <w:gridCol w:w="1129"/>
        <w:gridCol w:w="1195"/>
        <w:gridCol w:w="1195"/>
      </w:tblGrid>
      <w:tr w:rsidR="00596549" w:rsidRPr="00596549" w14:paraId="45C868ED" w14:textId="77777777" w:rsidTr="008F5E51">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826" w:type="dxa"/>
          </w:tcPr>
          <w:p w14:paraId="122530AA" w14:textId="77777777" w:rsidR="00F918E4" w:rsidRPr="00596549" w:rsidRDefault="00F918E4" w:rsidP="00410660">
            <w:pPr>
              <w:spacing w:after="0"/>
              <w:ind w:right="-115"/>
              <w:rPr>
                <w:rFonts w:cs="Times New Roman"/>
                <w:color w:val="auto"/>
              </w:rPr>
            </w:pPr>
            <w:bookmarkStart w:id="146" w:name="_Hlk180474242"/>
            <w:bookmarkEnd w:id="145"/>
            <w:r w:rsidRPr="00596549">
              <w:rPr>
                <w:rFonts w:cs="Times New Roman"/>
                <w:color w:val="auto"/>
              </w:rPr>
              <w:lastRenderedPageBreak/>
              <w:t>Interwencje związane z alkoholem i narkotykami</w:t>
            </w:r>
          </w:p>
        </w:tc>
        <w:tc>
          <w:tcPr>
            <w:tcW w:w="1129" w:type="dxa"/>
            <w:vAlign w:val="center"/>
          </w:tcPr>
          <w:p w14:paraId="37C8A15B"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2022</w:t>
            </w:r>
          </w:p>
        </w:tc>
        <w:tc>
          <w:tcPr>
            <w:tcW w:w="1195" w:type="dxa"/>
            <w:vAlign w:val="center"/>
          </w:tcPr>
          <w:p w14:paraId="26E2F15C"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2023</w:t>
            </w:r>
          </w:p>
        </w:tc>
        <w:tc>
          <w:tcPr>
            <w:tcW w:w="1195" w:type="dxa"/>
            <w:vAlign w:val="center"/>
            <w:hideMark/>
          </w:tcPr>
          <w:p w14:paraId="6B520CF8"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2024</w:t>
            </w:r>
          </w:p>
        </w:tc>
      </w:tr>
      <w:tr w:rsidR="00596549" w:rsidRPr="00596549" w14:paraId="78555D5A" w14:textId="77777777" w:rsidTr="008F5E5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826" w:type="dxa"/>
          </w:tcPr>
          <w:p w14:paraId="346E160E" w14:textId="77777777" w:rsidR="00F918E4" w:rsidRPr="00596549" w:rsidRDefault="00F918E4" w:rsidP="00410660">
            <w:pPr>
              <w:spacing w:after="0" w:line="276" w:lineRule="auto"/>
              <w:ind w:right="-115"/>
              <w:jc w:val="left"/>
              <w:rPr>
                <w:rFonts w:cs="Times New Roman"/>
                <w:color w:val="auto"/>
              </w:rPr>
            </w:pPr>
            <w:r w:rsidRPr="00596549">
              <w:rPr>
                <w:rFonts w:eastAsia="Times New Roman" w:cs="Times New Roman"/>
                <w:color w:val="auto"/>
                <w:szCs w:val="24"/>
                <w:lang w:eastAsia="pl-PL"/>
              </w:rPr>
              <w:t>Liczba interwencji w latach</w:t>
            </w:r>
          </w:p>
        </w:tc>
        <w:tc>
          <w:tcPr>
            <w:tcW w:w="1129" w:type="dxa"/>
            <w:vAlign w:val="center"/>
          </w:tcPr>
          <w:p w14:paraId="7E50D546" w14:textId="35D71876" w:rsidR="00F918E4" w:rsidRPr="00596549" w:rsidRDefault="00B31629"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473</w:t>
            </w:r>
          </w:p>
        </w:tc>
        <w:tc>
          <w:tcPr>
            <w:tcW w:w="1195" w:type="dxa"/>
            <w:vAlign w:val="center"/>
          </w:tcPr>
          <w:p w14:paraId="7E12D57D" w14:textId="4B2AF9B3" w:rsidR="00F918E4" w:rsidRPr="00596549" w:rsidRDefault="00B31629"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488</w:t>
            </w:r>
          </w:p>
        </w:tc>
        <w:tc>
          <w:tcPr>
            <w:tcW w:w="1195" w:type="dxa"/>
            <w:vAlign w:val="center"/>
          </w:tcPr>
          <w:p w14:paraId="33950E61" w14:textId="601CDB9E" w:rsidR="00F918E4" w:rsidRPr="00596549" w:rsidRDefault="00B31629"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417</w:t>
            </w:r>
          </w:p>
        </w:tc>
      </w:tr>
      <w:tr w:rsidR="00596549" w:rsidRPr="00596549" w14:paraId="3379732E" w14:textId="77777777" w:rsidTr="008F5E51">
        <w:trPr>
          <w:trHeight w:val="326"/>
        </w:trPr>
        <w:tc>
          <w:tcPr>
            <w:cnfStyle w:val="001000000000" w:firstRow="0" w:lastRow="0" w:firstColumn="1" w:lastColumn="0" w:oddVBand="0" w:evenVBand="0" w:oddHBand="0" w:evenHBand="0" w:firstRowFirstColumn="0" w:firstRowLastColumn="0" w:lastRowFirstColumn="0" w:lastRowLastColumn="0"/>
            <w:tcW w:w="5826" w:type="dxa"/>
          </w:tcPr>
          <w:p w14:paraId="7DEB35C9" w14:textId="77777777" w:rsidR="00F918E4" w:rsidRPr="00596549" w:rsidRDefault="00F918E4" w:rsidP="00410660">
            <w:pPr>
              <w:spacing w:after="0" w:line="276" w:lineRule="auto"/>
              <w:ind w:right="-115"/>
              <w:jc w:val="left"/>
              <w:rPr>
                <w:rFonts w:eastAsia="Times New Roman" w:cs="Times New Roman"/>
                <w:color w:val="auto"/>
                <w:szCs w:val="24"/>
                <w:lang w:eastAsia="pl-PL"/>
              </w:rPr>
            </w:pPr>
            <w:r w:rsidRPr="00596549">
              <w:rPr>
                <w:rFonts w:eastAsia="Times New Roman" w:cs="Times New Roman"/>
                <w:color w:val="auto"/>
                <w:szCs w:val="24"/>
                <w:lang w:eastAsia="pl-PL"/>
              </w:rPr>
              <w:t>Liczba mandatów za wykroczenia związane z ustawą o wychowaniu w trzeźwości</w:t>
            </w:r>
          </w:p>
        </w:tc>
        <w:tc>
          <w:tcPr>
            <w:tcW w:w="1129" w:type="dxa"/>
            <w:vAlign w:val="center"/>
          </w:tcPr>
          <w:p w14:paraId="437B5608" w14:textId="0719AE97" w:rsidR="00F918E4" w:rsidRPr="00596549" w:rsidRDefault="00EF5457" w:rsidP="008F5E5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22</w:t>
            </w:r>
          </w:p>
        </w:tc>
        <w:tc>
          <w:tcPr>
            <w:tcW w:w="1195" w:type="dxa"/>
            <w:vAlign w:val="center"/>
          </w:tcPr>
          <w:p w14:paraId="6DA04E0A" w14:textId="10658C49" w:rsidR="00F918E4" w:rsidRPr="00596549" w:rsidRDefault="00EF5457" w:rsidP="008F5E5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31</w:t>
            </w:r>
          </w:p>
        </w:tc>
        <w:tc>
          <w:tcPr>
            <w:tcW w:w="1195" w:type="dxa"/>
            <w:vAlign w:val="center"/>
          </w:tcPr>
          <w:p w14:paraId="39DECD5E" w14:textId="43A18DD3" w:rsidR="00F918E4" w:rsidRPr="00596549" w:rsidRDefault="00EF5457" w:rsidP="008F5E5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37</w:t>
            </w:r>
          </w:p>
        </w:tc>
      </w:tr>
      <w:tr w:rsidR="00596549" w:rsidRPr="00596549" w14:paraId="3D257E81" w14:textId="77777777" w:rsidTr="008F5E5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826" w:type="dxa"/>
          </w:tcPr>
          <w:p w14:paraId="554471FE" w14:textId="77777777" w:rsidR="00F918E4" w:rsidRPr="00596549" w:rsidRDefault="00F918E4" w:rsidP="00410660">
            <w:pPr>
              <w:spacing w:after="0" w:line="276" w:lineRule="auto"/>
              <w:ind w:right="-115"/>
              <w:jc w:val="left"/>
              <w:rPr>
                <w:rFonts w:eastAsia="Times New Roman" w:cs="Times New Roman"/>
                <w:color w:val="auto"/>
                <w:szCs w:val="24"/>
                <w:lang w:eastAsia="pl-PL"/>
              </w:rPr>
            </w:pPr>
            <w:r w:rsidRPr="00596549">
              <w:rPr>
                <w:rFonts w:eastAsia="Times New Roman" w:cs="Times New Roman"/>
                <w:color w:val="auto"/>
                <w:szCs w:val="24"/>
                <w:lang w:eastAsia="pl-PL"/>
              </w:rPr>
              <w:t>Liczba pouczeń za wykroczenia związane z ustawą o wychowaniu w trzeźwości</w:t>
            </w:r>
          </w:p>
        </w:tc>
        <w:tc>
          <w:tcPr>
            <w:tcW w:w="1129" w:type="dxa"/>
            <w:vAlign w:val="center"/>
          </w:tcPr>
          <w:p w14:paraId="3DD605A6" w14:textId="27CA9E29"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4</w:t>
            </w:r>
          </w:p>
        </w:tc>
        <w:tc>
          <w:tcPr>
            <w:tcW w:w="1195" w:type="dxa"/>
            <w:vAlign w:val="center"/>
          </w:tcPr>
          <w:p w14:paraId="56A38C1E" w14:textId="232261D0"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6</w:t>
            </w:r>
          </w:p>
        </w:tc>
        <w:tc>
          <w:tcPr>
            <w:tcW w:w="1195" w:type="dxa"/>
            <w:vAlign w:val="center"/>
          </w:tcPr>
          <w:p w14:paraId="5B433A6E" w14:textId="57BE4EBF"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15</w:t>
            </w:r>
          </w:p>
        </w:tc>
      </w:tr>
    </w:tbl>
    <w:p w14:paraId="6272EDF5" w14:textId="049D3420" w:rsidR="00F918E4" w:rsidRPr="00596549" w:rsidRDefault="003F4D7D" w:rsidP="00F918E4">
      <w:pPr>
        <w:suppressAutoHyphens/>
        <w:autoSpaceDN w:val="0"/>
        <w:spacing w:before="240" w:after="0"/>
        <w:ind w:firstLine="567"/>
        <w:textAlignment w:val="baseline"/>
        <w:rPr>
          <w:rFonts w:eastAsia="Times New Roman" w:cs="Times New Roman"/>
          <w:color w:val="auto"/>
          <w:szCs w:val="24"/>
          <w:lang w:eastAsia="pl-PL"/>
        </w:rPr>
      </w:pPr>
      <w:bookmarkStart w:id="147" w:name="_Hlk199340390"/>
      <w:bookmarkEnd w:id="146"/>
      <w:r w:rsidRPr="00596549">
        <w:rPr>
          <w:rFonts w:eastAsia="Times New Roman" w:cs="Times New Roman"/>
          <w:color w:val="auto"/>
          <w:szCs w:val="24"/>
          <w:lang w:eastAsia="pl-PL"/>
        </w:rPr>
        <w:t>W latach 2022–2024 liczba przestępstw popełnianych pod wpływem alkoholu lub narkotyków wykazuje niewielkie wahania. Najwięcej przypadków dotyczyło prowadzenia pojazdów, osiągając szczyt w 2023 roku (12 zdarzeń), a następnie spadek do 10 w 2024 roku. Natomiast zakłócanie porządku publicznego wzrosło systematycznie z 2 przypadków w 2022 roku do 8 w 2024 roku, natomiast nie odnotowano przestępstw popełnionych przez nieletnich pod wpływem substancji.</w:t>
      </w:r>
    </w:p>
    <w:tbl>
      <w:tblPr>
        <w:tblStyle w:val="Tabelasiatki6kolorowaakcent3"/>
        <w:tblW w:w="9345" w:type="dxa"/>
        <w:tblLook w:val="04A0" w:firstRow="1" w:lastRow="0" w:firstColumn="1" w:lastColumn="0" w:noHBand="0" w:noVBand="1"/>
      </w:tblPr>
      <w:tblGrid>
        <w:gridCol w:w="4248"/>
        <w:gridCol w:w="1701"/>
        <w:gridCol w:w="1701"/>
        <w:gridCol w:w="1695"/>
      </w:tblGrid>
      <w:tr w:rsidR="00596549" w:rsidRPr="00596549" w14:paraId="6E2793F4" w14:textId="77777777" w:rsidTr="008F5E51">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248" w:type="dxa"/>
          </w:tcPr>
          <w:bookmarkEnd w:id="147"/>
          <w:p w14:paraId="6E1FBAB3" w14:textId="77777777" w:rsidR="00F918E4" w:rsidRPr="00596549" w:rsidRDefault="00F918E4" w:rsidP="00410660">
            <w:pPr>
              <w:spacing w:after="0" w:line="276" w:lineRule="auto"/>
              <w:ind w:right="-115"/>
              <w:jc w:val="left"/>
              <w:rPr>
                <w:rFonts w:cs="Times New Roman"/>
                <w:color w:val="auto"/>
              </w:rPr>
            </w:pPr>
            <w:r w:rsidRPr="00596549">
              <w:rPr>
                <w:rFonts w:eastAsia="Times New Roman" w:cs="Times New Roman"/>
                <w:color w:val="auto"/>
                <w:szCs w:val="24"/>
                <w:lang w:eastAsia="pl-PL"/>
              </w:rPr>
              <w:t>Przestępstwa pod wpływem alkoholu/narkotyków</w:t>
            </w:r>
          </w:p>
        </w:tc>
        <w:tc>
          <w:tcPr>
            <w:tcW w:w="1701" w:type="dxa"/>
            <w:vAlign w:val="center"/>
          </w:tcPr>
          <w:p w14:paraId="524A580B"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2022</w:t>
            </w:r>
          </w:p>
        </w:tc>
        <w:tc>
          <w:tcPr>
            <w:tcW w:w="1701" w:type="dxa"/>
            <w:vAlign w:val="center"/>
          </w:tcPr>
          <w:p w14:paraId="092070F2"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2023</w:t>
            </w:r>
          </w:p>
        </w:tc>
        <w:tc>
          <w:tcPr>
            <w:tcW w:w="1695" w:type="dxa"/>
            <w:vAlign w:val="center"/>
            <w:hideMark/>
          </w:tcPr>
          <w:p w14:paraId="3C99AA50"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2024</w:t>
            </w:r>
          </w:p>
        </w:tc>
      </w:tr>
      <w:tr w:rsidR="00596549" w:rsidRPr="00596549" w14:paraId="44395113" w14:textId="77777777" w:rsidTr="008F5E5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248" w:type="dxa"/>
          </w:tcPr>
          <w:p w14:paraId="7F63F01F" w14:textId="24B19202" w:rsidR="00F918E4" w:rsidRPr="00596549" w:rsidRDefault="00F918E4" w:rsidP="00410660">
            <w:pPr>
              <w:spacing w:after="0" w:line="276" w:lineRule="auto"/>
              <w:ind w:right="-115"/>
              <w:rPr>
                <w:rFonts w:cs="Times New Roman"/>
                <w:color w:val="auto"/>
              </w:rPr>
            </w:pPr>
            <w:r w:rsidRPr="00596549">
              <w:rPr>
                <w:rFonts w:eastAsia="Times New Roman" w:cs="Times New Roman"/>
                <w:color w:val="auto"/>
                <w:szCs w:val="24"/>
                <w:lang w:eastAsia="pl-PL"/>
              </w:rPr>
              <w:t>Prowadzenie pojazdów</w:t>
            </w:r>
          </w:p>
        </w:tc>
        <w:tc>
          <w:tcPr>
            <w:tcW w:w="1701" w:type="dxa"/>
            <w:vAlign w:val="center"/>
          </w:tcPr>
          <w:p w14:paraId="37FFD876" w14:textId="4B3B1956"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9</w:t>
            </w:r>
          </w:p>
        </w:tc>
        <w:tc>
          <w:tcPr>
            <w:tcW w:w="1701" w:type="dxa"/>
            <w:vAlign w:val="center"/>
          </w:tcPr>
          <w:p w14:paraId="6D2002CD" w14:textId="2213819E"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12</w:t>
            </w:r>
          </w:p>
        </w:tc>
        <w:tc>
          <w:tcPr>
            <w:tcW w:w="1695" w:type="dxa"/>
            <w:vAlign w:val="center"/>
          </w:tcPr>
          <w:p w14:paraId="00186DCF" w14:textId="480C7FB0"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10</w:t>
            </w:r>
          </w:p>
        </w:tc>
      </w:tr>
      <w:tr w:rsidR="00596549" w:rsidRPr="00596549" w14:paraId="266637E2" w14:textId="77777777" w:rsidTr="008F5E51">
        <w:trPr>
          <w:trHeight w:val="326"/>
        </w:trPr>
        <w:tc>
          <w:tcPr>
            <w:cnfStyle w:val="001000000000" w:firstRow="0" w:lastRow="0" w:firstColumn="1" w:lastColumn="0" w:oddVBand="0" w:evenVBand="0" w:oddHBand="0" w:evenHBand="0" w:firstRowFirstColumn="0" w:firstRowLastColumn="0" w:lastRowFirstColumn="0" w:lastRowLastColumn="0"/>
            <w:tcW w:w="4248" w:type="dxa"/>
          </w:tcPr>
          <w:p w14:paraId="57597C57" w14:textId="77777777" w:rsidR="00F918E4" w:rsidRPr="00596549" w:rsidRDefault="00F918E4" w:rsidP="00410660">
            <w:pPr>
              <w:spacing w:after="0" w:line="276" w:lineRule="auto"/>
              <w:ind w:right="-115"/>
              <w:jc w:val="left"/>
              <w:rPr>
                <w:rFonts w:cs="Times New Roman"/>
                <w:color w:val="auto"/>
              </w:rPr>
            </w:pPr>
            <w:r w:rsidRPr="00596549">
              <w:rPr>
                <w:rFonts w:eastAsia="Times New Roman" w:cs="Times New Roman"/>
                <w:color w:val="auto"/>
                <w:szCs w:val="24"/>
                <w:lang w:eastAsia="pl-PL"/>
              </w:rPr>
              <w:t>Zakłócanie porządku publicznego (postępowanie mandatowe)</w:t>
            </w:r>
          </w:p>
        </w:tc>
        <w:tc>
          <w:tcPr>
            <w:tcW w:w="1701" w:type="dxa"/>
            <w:vAlign w:val="center"/>
          </w:tcPr>
          <w:p w14:paraId="1F03FC30" w14:textId="228B6240" w:rsidR="00F918E4" w:rsidRPr="00596549" w:rsidRDefault="00EF5457" w:rsidP="008F5E51">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w:t>
            </w:r>
          </w:p>
        </w:tc>
        <w:tc>
          <w:tcPr>
            <w:tcW w:w="1701" w:type="dxa"/>
            <w:vAlign w:val="center"/>
          </w:tcPr>
          <w:p w14:paraId="76EE7B1A" w14:textId="5844E686" w:rsidR="00F918E4" w:rsidRPr="00596549" w:rsidRDefault="00EF5457" w:rsidP="008F5E51">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5</w:t>
            </w:r>
          </w:p>
        </w:tc>
        <w:tc>
          <w:tcPr>
            <w:tcW w:w="1695" w:type="dxa"/>
            <w:vAlign w:val="center"/>
          </w:tcPr>
          <w:p w14:paraId="35F58118" w14:textId="664C8223" w:rsidR="00F918E4" w:rsidRPr="00596549" w:rsidRDefault="00EF5457" w:rsidP="008F5E51">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8</w:t>
            </w:r>
          </w:p>
        </w:tc>
      </w:tr>
      <w:tr w:rsidR="00596549" w:rsidRPr="00596549" w14:paraId="107809F6" w14:textId="77777777" w:rsidTr="008F5E5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248" w:type="dxa"/>
          </w:tcPr>
          <w:p w14:paraId="3A7A9B7D" w14:textId="77777777" w:rsidR="00F918E4" w:rsidRPr="00596549" w:rsidRDefault="00F918E4" w:rsidP="00410660">
            <w:pPr>
              <w:spacing w:after="0" w:line="276" w:lineRule="auto"/>
              <w:ind w:right="-115"/>
              <w:jc w:val="left"/>
              <w:rPr>
                <w:rFonts w:cs="Times New Roman"/>
                <w:color w:val="auto"/>
              </w:rPr>
            </w:pPr>
            <w:r w:rsidRPr="00596549">
              <w:rPr>
                <w:rFonts w:eastAsia="Times New Roman" w:cs="Times New Roman"/>
                <w:color w:val="auto"/>
                <w:szCs w:val="24"/>
                <w:lang w:eastAsia="pl-PL"/>
              </w:rPr>
              <w:t>Przestępstwa popełnione przez nieletnich pod wpływem</w:t>
            </w:r>
          </w:p>
        </w:tc>
        <w:tc>
          <w:tcPr>
            <w:tcW w:w="1701" w:type="dxa"/>
            <w:vAlign w:val="center"/>
          </w:tcPr>
          <w:p w14:paraId="0CABE1B4" w14:textId="2029624B" w:rsidR="00F918E4" w:rsidRPr="00596549" w:rsidRDefault="00EF5457" w:rsidP="008F5E5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w:t>
            </w:r>
          </w:p>
        </w:tc>
        <w:tc>
          <w:tcPr>
            <w:tcW w:w="1701" w:type="dxa"/>
            <w:vAlign w:val="center"/>
          </w:tcPr>
          <w:p w14:paraId="38FE8152" w14:textId="6EAC8819" w:rsidR="00F918E4" w:rsidRPr="00596549" w:rsidRDefault="00EF5457" w:rsidP="008F5E5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w:t>
            </w:r>
          </w:p>
        </w:tc>
        <w:tc>
          <w:tcPr>
            <w:tcW w:w="1695" w:type="dxa"/>
            <w:vAlign w:val="center"/>
          </w:tcPr>
          <w:p w14:paraId="16B3F2D8" w14:textId="6BEE1167" w:rsidR="00F918E4" w:rsidRPr="00596549" w:rsidRDefault="00EF5457" w:rsidP="008F5E5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w:t>
            </w:r>
          </w:p>
        </w:tc>
      </w:tr>
    </w:tbl>
    <w:p w14:paraId="08FDAC06" w14:textId="77777777" w:rsidR="00F918E4" w:rsidRPr="00596549" w:rsidRDefault="00F918E4" w:rsidP="00F918E4">
      <w:pPr>
        <w:pStyle w:val="Nagwek2"/>
        <w:rPr>
          <w:rFonts w:ascii="Times New Roman" w:hAnsi="Times New Roman" w:cs="Times New Roman"/>
          <w:b/>
          <w:bCs/>
          <w:color w:val="auto"/>
          <w:sz w:val="24"/>
          <w:szCs w:val="24"/>
        </w:rPr>
      </w:pPr>
      <w:bookmarkStart w:id="148" w:name="_Toc214524931"/>
      <w:r w:rsidRPr="00596549">
        <w:rPr>
          <w:rFonts w:ascii="Times New Roman" w:hAnsi="Times New Roman" w:cs="Times New Roman"/>
          <w:b/>
          <w:bCs/>
          <w:color w:val="auto"/>
          <w:sz w:val="24"/>
          <w:szCs w:val="24"/>
        </w:rPr>
        <w:t>Diagnoza problemów społecznych w ujęciu działania instytucji pomocy społecznej</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8"/>
    </w:p>
    <w:p w14:paraId="06BD0AB8" w14:textId="1950EAF1" w:rsidR="00F918E4" w:rsidRPr="00596549" w:rsidRDefault="00F918E4" w:rsidP="00F918E4">
      <w:pPr>
        <w:spacing w:after="0"/>
        <w:ind w:firstLine="567"/>
        <w:rPr>
          <w:rFonts w:cs="Times New Roman"/>
          <w:color w:val="auto"/>
        </w:rPr>
      </w:pPr>
      <w:r w:rsidRPr="00596549">
        <w:rPr>
          <w:rFonts w:cs="Times New Roman"/>
          <w:color w:val="auto"/>
        </w:rPr>
        <w:t xml:space="preserve">Pomoc społeczna jest instytucją polityki społecznej państwa. Zadania pomocy społecznej są określone Ustawą z dnia 12 marca 2004 roku. Zgodnie z jej postanowieniem, głównym celem pomocy społecznej ma być umożliwienie osobom i rodzinom przezwyciężenie takich sytuacji życiowych, którym nie są w stanie podołać przy użyciu własnych środków, możliwości </w:t>
      </w:r>
      <w:r w:rsidRPr="00596549">
        <w:rPr>
          <w:rFonts w:cs="Times New Roman"/>
          <w:color w:val="auto"/>
        </w:rPr>
        <w:br/>
        <w:t xml:space="preserve">i uprawnień. Realizacja zadań została podzielona tutaj pomiędzy organy administracji publicznej. Ogólne zadania (strategiczne) związane z realizacją polityki społecznej wykonuje województwo.  Powiat odpowiada za zadania o charakterze specjalistycznym. Z kolei </w:t>
      </w:r>
      <w:r w:rsidR="004A7718" w:rsidRPr="00596549">
        <w:rPr>
          <w:rFonts w:cs="Times New Roman"/>
          <w:color w:val="auto"/>
        </w:rPr>
        <w:t>Gmina</w:t>
      </w:r>
      <w:r w:rsidRPr="00596549">
        <w:rPr>
          <w:rFonts w:cs="Times New Roman"/>
          <w:color w:val="auto"/>
        </w:rPr>
        <w:t xml:space="preserve"> realizuje tzw. usługi podstawowe, czyli np. funkcjonowanie domów pomocy społecznej, ośrodków wychowawczych, pomoc rzeczowa, zasiłki docelowe przyznawane na zaspokojenie podstawowych potrzeb, udzielanie schronienia i posiłku, zasiłki na pokrycie wydatków powstałych wskutek zdarzeń losowych itd.</w:t>
      </w:r>
    </w:p>
    <w:p w14:paraId="1D50F296" w14:textId="5454B8A0" w:rsidR="00F918E4" w:rsidRPr="00596549" w:rsidRDefault="00F918E4" w:rsidP="00F918E4">
      <w:pPr>
        <w:spacing w:after="0"/>
        <w:ind w:firstLine="567"/>
        <w:rPr>
          <w:rFonts w:cs="Times New Roman"/>
          <w:color w:val="auto"/>
        </w:rPr>
      </w:pPr>
      <w:r w:rsidRPr="00596549">
        <w:rPr>
          <w:rFonts w:cs="Times New Roman"/>
          <w:color w:val="auto"/>
        </w:rPr>
        <w:t xml:space="preserve">Na terenie </w:t>
      </w:r>
      <w:r w:rsidR="004A7718" w:rsidRPr="00596549">
        <w:rPr>
          <w:rFonts w:cs="Times New Roman"/>
          <w:color w:val="auto"/>
        </w:rPr>
        <w:t>Gminy</w:t>
      </w:r>
      <w:r w:rsidRPr="00596549">
        <w:rPr>
          <w:rFonts w:cs="Times New Roman"/>
          <w:color w:val="auto"/>
        </w:rPr>
        <w:t xml:space="preserve"> </w:t>
      </w:r>
      <w:r w:rsidR="004A7718" w:rsidRPr="00596549">
        <w:rPr>
          <w:rFonts w:cs="Times New Roman"/>
          <w:color w:val="auto"/>
        </w:rPr>
        <w:t>Jednorożec</w:t>
      </w:r>
      <w:r w:rsidRPr="00596549">
        <w:rPr>
          <w:rFonts w:cs="Times New Roman"/>
          <w:color w:val="auto"/>
        </w:rPr>
        <w:t xml:space="preserve"> zadania z zakresu pomocy społecznej realizowane </w:t>
      </w:r>
      <w:r w:rsidRPr="00596549">
        <w:rPr>
          <w:rFonts w:cs="Times New Roman"/>
          <w:color w:val="auto"/>
        </w:rPr>
        <w:br/>
        <w:t xml:space="preserve">są przez Ośrodek Pomocy Społecznej w </w:t>
      </w:r>
      <w:r w:rsidR="004A7718" w:rsidRPr="00596549">
        <w:rPr>
          <w:rFonts w:cs="Times New Roman"/>
          <w:color w:val="auto"/>
        </w:rPr>
        <w:t>Jednorożc</w:t>
      </w:r>
      <w:r w:rsidR="00C10FA1" w:rsidRPr="00596549">
        <w:rPr>
          <w:rFonts w:cs="Times New Roman"/>
          <w:color w:val="auto"/>
        </w:rPr>
        <w:t>u</w:t>
      </w:r>
      <w:r w:rsidRPr="00596549">
        <w:rPr>
          <w:rFonts w:cs="Times New Roman"/>
          <w:color w:val="auto"/>
        </w:rPr>
        <w:t xml:space="preserve">. Na podstawie art. 7 ustawy o pomocy społecznej osobom i rodzinom udziela się świadczeń społecznych w szczególności z powodu: </w:t>
      </w:r>
    </w:p>
    <w:p w14:paraId="457731BE"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lastRenderedPageBreak/>
        <w:t xml:space="preserve">ubóstwa, </w:t>
      </w:r>
    </w:p>
    <w:p w14:paraId="08BC2A48"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sieroctwa, </w:t>
      </w:r>
    </w:p>
    <w:p w14:paraId="35AEC0FB"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bezdomności, </w:t>
      </w:r>
    </w:p>
    <w:p w14:paraId="0C2E3933"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bezrobocia, </w:t>
      </w:r>
    </w:p>
    <w:p w14:paraId="64550F19"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niepełnosprawności, </w:t>
      </w:r>
    </w:p>
    <w:p w14:paraId="2E312D6A"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długotrwałej lub ciężkiej choroby, </w:t>
      </w:r>
    </w:p>
    <w:p w14:paraId="2FA81499"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przemocy domowej, </w:t>
      </w:r>
    </w:p>
    <w:p w14:paraId="5E2B0A4C"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potrzeby ochrony ofiar handlu ludźmi, </w:t>
      </w:r>
    </w:p>
    <w:p w14:paraId="3436E1D9"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potrzeby ochrony macierzyństwa lub wielodzietności, </w:t>
      </w:r>
    </w:p>
    <w:p w14:paraId="38830C50"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bezradności w sprawach opiekuńczo-wychowawczych i prowadzenia gospodarstwa domowego, zwłaszcza w rodzinach niepełnych lub wielodzietnych, </w:t>
      </w:r>
    </w:p>
    <w:p w14:paraId="167C21AC"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trudności w przystosowaniu do życia po zwolnieniu z zakładu karnego, </w:t>
      </w:r>
    </w:p>
    <w:p w14:paraId="33247756"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alkoholizmu lub narkomani, </w:t>
      </w:r>
    </w:p>
    <w:p w14:paraId="1902EC65"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zdarzenia losowego i sytuacji kryzysowej </w:t>
      </w:r>
    </w:p>
    <w:p w14:paraId="2033A37A"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klęski żywiołowej lub ekologicznej.</w:t>
      </w:r>
      <w:bookmarkStart w:id="149" w:name="_Toc44447333"/>
      <w:bookmarkStart w:id="150" w:name="_Toc56349819"/>
      <w:bookmarkStart w:id="151" w:name="_Toc57237822"/>
      <w:bookmarkStart w:id="152" w:name="_Toc58531426"/>
      <w:bookmarkStart w:id="153" w:name="_Toc58619110"/>
      <w:bookmarkStart w:id="154" w:name="_Toc59452272"/>
      <w:bookmarkStart w:id="155" w:name="_Toc62045169"/>
      <w:bookmarkStart w:id="156" w:name="_Toc67686053"/>
      <w:bookmarkStart w:id="157" w:name="_Toc67686231"/>
      <w:bookmarkStart w:id="158" w:name="_Toc67686393"/>
      <w:bookmarkStart w:id="159" w:name="_Toc67686667"/>
      <w:bookmarkStart w:id="160" w:name="_Toc68716183"/>
      <w:bookmarkStart w:id="161" w:name="_Toc68716393"/>
      <w:bookmarkStart w:id="162" w:name="_Toc69825914"/>
      <w:bookmarkStart w:id="163" w:name="_Toc70263104"/>
      <w:bookmarkStart w:id="164" w:name="_Toc70263199"/>
      <w:bookmarkStart w:id="165" w:name="_Toc70533830"/>
      <w:bookmarkStart w:id="166" w:name="_Toc70534030"/>
      <w:bookmarkStart w:id="167" w:name="_Toc72778130"/>
      <w:bookmarkStart w:id="168" w:name="_Toc72778393"/>
      <w:bookmarkStart w:id="169" w:name="_Toc79939523"/>
      <w:bookmarkStart w:id="170" w:name="_Toc82363923"/>
      <w:bookmarkStart w:id="171" w:name="_Toc85181403"/>
      <w:bookmarkStart w:id="172" w:name="_Toc85182829"/>
      <w:bookmarkStart w:id="173" w:name="_Toc87881290"/>
      <w:bookmarkStart w:id="174" w:name="_Toc87881449"/>
      <w:bookmarkStart w:id="175" w:name="_Toc88160707"/>
      <w:bookmarkStart w:id="176" w:name="_Toc89358079"/>
      <w:bookmarkStart w:id="177" w:name="_Toc89358372"/>
    </w:p>
    <w:p w14:paraId="78134F6A" w14:textId="7F2D1902" w:rsidR="00F918E4" w:rsidRPr="00596549" w:rsidRDefault="00F918E4" w:rsidP="00F918E4">
      <w:pPr>
        <w:pStyle w:val="Nagwek2"/>
        <w:jc w:val="center"/>
        <w:rPr>
          <w:rFonts w:ascii="Times New Roman" w:hAnsi="Times New Roman" w:cs="Times New Roman"/>
          <w:b/>
          <w:bCs/>
          <w:color w:val="auto"/>
          <w:sz w:val="24"/>
          <w:szCs w:val="24"/>
        </w:rPr>
      </w:pPr>
      <w:bookmarkStart w:id="178" w:name="_Toc214524932"/>
      <w:r w:rsidRPr="00596549">
        <w:rPr>
          <w:rFonts w:ascii="Times New Roman" w:hAnsi="Times New Roman" w:cs="Times New Roman"/>
          <w:b/>
          <w:bCs/>
          <w:color w:val="auto"/>
          <w:sz w:val="24"/>
          <w:szCs w:val="24"/>
        </w:rPr>
        <w:t>Zadania z zakresu pomocy społecznej realizowane przez Ośrodek Pomocy Społecznej</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7DA9C62" w14:textId="77777777" w:rsidR="00F918E4" w:rsidRPr="00596549" w:rsidRDefault="00F918E4" w:rsidP="00F918E4">
      <w:pPr>
        <w:spacing w:after="0"/>
        <w:ind w:firstLine="567"/>
        <w:rPr>
          <w:rFonts w:cs="Times New Roman"/>
          <w:color w:val="auto"/>
        </w:rPr>
      </w:pPr>
      <w:r w:rsidRPr="00596549">
        <w:rPr>
          <w:rFonts w:cs="Times New Roman"/>
          <w:color w:val="auto"/>
        </w:rPr>
        <w:t xml:space="preserve">Zadania w zakresie pomocy społecznej, rodzaje świadczeń, zasady i tryb ich udzielania oraz organizację pomocy społecznej określa ustawa z dnia 12 marca 2004 roku o pomocy społecznej oraz akty wykonawcze do tej ustawy. </w:t>
      </w:r>
    </w:p>
    <w:p w14:paraId="38AE0D48" w14:textId="70ABC799" w:rsidR="00F918E4" w:rsidRPr="00596549" w:rsidRDefault="00F918E4" w:rsidP="00F918E4">
      <w:pPr>
        <w:spacing w:after="0"/>
        <w:ind w:firstLine="567"/>
        <w:rPr>
          <w:rFonts w:cs="Times New Roman"/>
          <w:color w:val="auto"/>
        </w:rPr>
      </w:pPr>
      <w:r w:rsidRPr="00596549">
        <w:rPr>
          <w:rFonts w:cs="Times New Roman"/>
          <w:color w:val="auto"/>
        </w:rPr>
        <w:t xml:space="preserve">W ramach zadań własnych i zleconych realizowanych przez </w:t>
      </w:r>
      <w:r w:rsidR="004A7718" w:rsidRPr="00596549">
        <w:rPr>
          <w:rFonts w:cs="Times New Roman"/>
          <w:color w:val="auto"/>
        </w:rPr>
        <w:t>Gmina</w:t>
      </w:r>
      <w:r w:rsidRPr="00596549">
        <w:rPr>
          <w:rFonts w:cs="Times New Roman"/>
          <w:color w:val="auto"/>
        </w:rPr>
        <w:t xml:space="preserve"> ustala się prawo świadczeń pieniężnych i niepieniężnych. Podstawowym działaniem Ośrodka jest praca socjalna i świadczenie usług socjalnych. Praca socjalna świadczona jest na rzecz poprawy funkcjonowania osób i rodzin w ich środowisku społecznym. Pracownicy socjalni poprzez świadczenie pracy socjalnej wzmacniają zdolności swoich podopiecznych, motywują </w:t>
      </w:r>
      <w:r w:rsidRPr="00596549">
        <w:rPr>
          <w:rFonts w:cs="Times New Roman"/>
          <w:color w:val="auto"/>
        </w:rPr>
        <w:br/>
        <w:t xml:space="preserve">do samodzielnego rozwiązywania problemów oraz aktywizują zawodowo i społecznie. </w:t>
      </w:r>
      <w:r w:rsidRPr="00596549">
        <w:rPr>
          <w:rFonts w:cs="Times New Roman"/>
          <w:color w:val="auto"/>
        </w:rPr>
        <w:br/>
        <w:t>Świadczenia materialne stanowią jedynie uzupełnienie tych działań.</w:t>
      </w:r>
    </w:p>
    <w:p w14:paraId="0840470C" w14:textId="77777777" w:rsidR="00F918E4" w:rsidRPr="00596549" w:rsidRDefault="00F918E4" w:rsidP="00F918E4">
      <w:pPr>
        <w:spacing w:after="0"/>
        <w:ind w:firstLine="284"/>
        <w:rPr>
          <w:rFonts w:cs="Times New Roman"/>
          <w:color w:val="auto"/>
        </w:rPr>
      </w:pPr>
      <w:r w:rsidRPr="00596549">
        <w:rPr>
          <w:rFonts w:cs="Times New Roman"/>
          <w:color w:val="auto"/>
        </w:rPr>
        <w:t>Do świadczeń pieniężnych zaliczają się:</w:t>
      </w:r>
    </w:p>
    <w:p w14:paraId="24F23A34"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zasiłek stały,</w:t>
      </w:r>
    </w:p>
    <w:p w14:paraId="7BAFA21F"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zasiłek okresowy,</w:t>
      </w:r>
    </w:p>
    <w:p w14:paraId="1BEB792C"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zasiłek celowy i specjalny zasiłek celowy,</w:t>
      </w:r>
    </w:p>
    <w:p w14:paraId="339454D7"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zasiłek i pożyczka na ekonomiczne usamodzielnienie,</w:t>
      </w:r>
    </w:p>
    <w:p w14:paraId="5C879D5C"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pomoc na usamodzielnienie oraz na kontynuowanie nauki,</w:t>
      </w:r>
    </w:p>
    <w:p w14:paraId="59ACC9C8"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lastRenderedPageBreak/>
        <w:t xml:space="preserve">świadczenie pieniężne na utrzymanie i pokrycie wydatków związanych z nauką języka polskiego dla cudzoziemców, którzy uzyskali w Rzeczypospolitej Polskiej status uchodźcy, ochronę uzupełniającą lub zezwolenie na pobyt czasowy udzielone w związku </w:t>
      </w:r>
      <w:r w:rsidRPr="00596549">
        <w:rPr>
          <w:rFonts w:cs="Times New Roman"/>
          <w:color w:val="auto"/>
        </w:rPr>
        <w:br/>
        <w:t xml:space="preserve">z okolicznością, o której mowa w art. 159 ust. 1 pkt 1 lit. c lub d ustawy </w:t>
      </w:r>
      <w:r w:rsidRPr="00596549">
        <w:rPr>
          <w:rFonts w:cs="Times New Roman"/>
          <w:color w:val="auto"/>
        </w:rPr>
        <w:br/>
        <w:t>z dnia 12 grudnia 2013 r. o cudzoziemcach,</w:t>
      </w:r>
    </w:p>
    <w:p w14:paraId="54C5E50E"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wynagrodzenie należne opiekunowi z tytułu sprawowania opieki przyznane przez sąd.</w:t>
      </w:r>
    </w:p>
    <w:p w14:paraId="46F13D67" w14:textId="77777777" w:rsidR="00F918E4" w:rsidRPr="00596549" w:rsidRDefault="00F918E4" w:rsidP="00F918E4">
      <w:pPr>
        <w:spacing w:after="0"/>
        <w:ind w:firstLine="284"/>
        <w:rPr>
          <w:rFonts w:cs="Times New Roman"/>
          <w:color w:val="auto"/>
        </w:rPr>
      </w:pPr>
      <w:r w:rsidRPr="00596549">
        <w:rPr>
          <w:rFonts w:cs="Times New Roman"/>
          <w:color w:val="auto"/>
        </w:rPr>
        <w:t>Do świadczeń niepieniężnych zaliczają się:</w:t>
      </w:r>
    </w:p>
    <w:p w14:paraId="2FCD60CD" w14:textId="77777777" w:rsidR="00F918E4" w:rsidRPr="00596549" w:rsidRDefault="00F918E4" w:rsidP="00F918E4">
      <w:pPr>
        <w:numPr>
          <w:ilvl w:val="0"/>
          <w:numId w:val="13"/>
        </w:numPr>
        <w:spacing w:after="0"/>
        <w:ind w:left="284" w:hanging="284"/>
        <w:contextualSpacing/>
        <w:rPr>
          <w:rFonts w:cs="Times New Roman"/>
          <w:color w:val="auto"/>
        </w:rPr>
      </w:pPr>
      <w:r w:rsidRPr="00596549">
        <w:rPr>
          <w:rFonts w:cs="Times New Roman"/>
          <w:color w:val="auto"/>
        </w:rPr>
        <w:t>praca socjalna,</w:t>
      </w:r>
    </w:p>
    <w:p w14:paraId="75075DC7"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bilet kredytowany,</w:t>
      </w:r>
    </w:p>
    <w:p w14:paraId="36A59C2C"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składki na ubezpieczenie zdrowotne,</w:t>
      </w:r>
    </w:p>
    <w:p w14:paraId="0A6507A6"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składki na ubezpieczenia społeczne,</w:t>
      </w:r>
    </w:p>
    <w:p w14:paraId="60E31F9A"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pomoc rzeczowa, w tym na ekonomiczne usamodzielnienie,</w:t>
      </w:r>
    </w:p>
    <w:p w14:paraId="04404EE9"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sprawienie pogrzebu,</w:t>
      </w:r>
    </w:p>
    <w:p w14:paraId="321FECB4"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poradnictwo specjalistyczne,</w:t>
      </w:r>
    </w:p>
    <w:p w14:paraId="0DC887BD"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interwencja kryzysowa,</w:t>
      </w:r>
    </w:p>
    <w:p w14:paraId="610C2909"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schronienie,</w:t>
      </w:r>
    </w:p>
    <w:p w14:paraId="2A8F3422"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posiłek,</w:t>
      </w:r>
    </w:p>
    <w:p w14:paraId="52CFCB7A"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niezbędne ubranie,</w:t>
      </w:r>
    </w:p>
    <w:p w14:paraId="08BDD9F8"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usługi opiekuńcze w miejscu zamieszkania, w ośrodkach wsparcia oraz w rodzinnych domach pomocy,</w:t>
      </w:r>
    </w:p>
    <w:p w14:paraId="765FBFFB"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specjalistyczne usługi opiekuńcze w miejscu zamieszkania oraz w ośrodkach wsparcia,</w:t>
      </w:r>
    </w:p>
    <w:p w14:paraId="5254E590"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mieszkanie chronione,</w:t>
      </w:r>
    </w:p>
    <w:p w14:paraId="1DF79603"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pobyt i usługi w domu pomocy społecznej,</w:t>
      </w:r>
    </w:p>
    <w:p w14:paraId="3E42BC9E"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pomoc w uzyskaniu odpowiednich warunków mieszkaniowych, w tym w mieszkaniu chronionym, pomoc w uzyskaniu zatrudnienia, pomoc na zagospodarowanie - w formie rzeczowej dla osób usamodzielnianych.</w:t>
      </w:r>
      <w:bookmarkStart w:id="179" w:name="_Toc72778291"/>
      <w:bookmarkStart w:id="180" w:name="_Toc79939742"/>
    </w:p>
    <w:p w14:paraId="214AD6D6" w14:textId="77777777" w:rsidR="00F918E4" w:rsidRPr="00596549" w:rsidRDefault="00F918E4" w:rsidP="00F918E4">
      <w:pPr>
        <w:pStyle w:val="Nagwek3"/>
        <w:rPr>
          <w:rFonts w:cs="Times New Roman"/>
          <w:b/>
          <w:bCs/>
          <w:color w:val="auto"/>
          <w:sz w:val="24"/>
          <w:szCs w:val="24"/>
        </w:rPr>
      </w:pPr>
      <w:bookmarkStart w:id="181" w:name="_Toc67686054"/>
      <w:bookmarkStart w:id="182" w:name="_Toc67686232"/>
      <w:bookmarkStart w:id="183" w:name="_Toc67686394"/>
      <w:bookmarkStart w:id="184" w:name="_Toc67686668"/>
      <w:bookmarkStart w:id="185" w:name="_Toc68716184"/>
      <w:bookmarkStart w:id="186" w:name="_Toc68716394"/>
      <w:bookmarkStart w:id="187" w:name="_Toc69825915"/>
      <w:bookmarkStart w:id="188" w:name="_Toc70263105"/>
      <w:bookmarkStart w:id="189" w:name="_Toc70263200"/>
      <w:bookmarkStart w:id="190" w:name="_Toc70533831"/>
      <w:bookmarkStart w:id="191" w:name="_Toc70534031"/>
      <w:bookmarkStart w:id="192" w:name="_Toc72778131"/>
      <w:bookmarkStart w:id="193" w:name="_Toc72778394"/>
      <w:bookmarkStart w:id="194" w:name="_Toc79939524"/>
      <w:bookmarkStart w:id="195" w:name="_Toc82363924"/>
      <w:bookmarkStart w:id="196" w:name="_Toc85181404"/>
      <w:bookmarkStart w:id="197" w:name="_Toc85182830"/>
      <w:bookmarkStart w:id="198" w:name="_Toc87881291"/>
      <w:bookmarkStart w:id="199" w:name="_Toc87881450"/>
      <w:bookmarkStart w:id="200" w:name="_Toc88160708"/>
      <w:bookmarkStart w:id="201" w:name="_Toc89358080"/>
      <w:bookmarkStart w:id="202" w:name="_Toc89358373"/>
      <w:bookmarkStart w:id="203" w:name="_Toc89889878"/>
      <w:bookmarkStart w:id="204" w:name="_Toc89890597"/>
      <w:bookmarkStart w:id="205" w:name="_Toc89890706"/>
      <w:bookmarkStart w:id="206" w:name="_Toc120797632"/>
      <w:bookmarkStart w:id="207" w:name="_Toc214524933"/>
      <w:bookmarkEnd w:id="179"/>
      <w:bookmarkEnd w:id="180"/>
      <w:r w:rsidRPr="00596549">
        <w:rPr>
          <w:rFonts w:cs="Times New Roman"/>
          <w:b/>
          <w:bCs/>
          <w:color w:val="auto"/>
          <w:sz w:val="24"/>
          <w:szCs w:val="24"/>
        </w:rPr>
        <w:t>Przyczyny kwalifikujące do świadczeń z pomocy społecznej</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4F2096A0" w14:textId="4470FEDC" w:rsidR="00F918E4" w:rsidRPr="00596549" w:rsidRDefault="00126853" w:rsidP="00F918E4">
      <w:pPr>
        <w:spacing w:before="240"/>
        <w:ind w:firstLine="567"/>
        <w:rPr>
          <w:rFonts w:cs="Times New Roman"/>
          <w:color w:val="auto"/>
        </w:rPr>
      </w:pPr>
      <w:r w:rsidRPr="00596549">
        <w:rPr>
          <w:rFonts w:cs="Times New Roman"/>
          <w:color w:val="auto"/>
        </w:rPr>
        <w:t xml:space="preserve">W latach 2022–2024 najczęstszym powodem przyznawania pomocy społecznej było ubóstwo, które systematycznie malało z 185 rodzin w 2022 roku do 128 w 2024 roku. Liczba rodzin korzystających z pomocy z powodu niepełnosprawności również nieco zmniejszyła się, z 92 w 2022 i 2023 roku do 81 w 2024 roku. Wsparcie z powodu bezrobocia wykazywało stopniowy spadek, od 83 rodzin w 2022 roku do 76 w 2024 roku. W przypadku długotrwałej lub </w:t>
      </w:r>
      <w:r w:rsidRPr="00596549">
        <w:rPr>
          <w:rFonts w:cs="Times New Roman"/>
          <w:color w:val="auto"/>
        </w:rPr>
        <w:lastRenderedPageBreak/>
        <w:t>ciężkiej choroby liczba rodzin wzrosła z 53 w 2022 roku do 66 w 2023, a w 2024 pozostała na zbliżonym poziomie – 65 rodzin. Zjawiska takie jak alkoholizm czy potrzeba ochrony macierzyństwa charakteryzowały się wyraźnymi wahaniami, na przykład liczba rodzin wspieranych z powodu alkoholizmu spadła z 15 w 2023 roku do 6 w 2024 roku. Nowe i mniej częste powody pomocy obejmowały sieroctwo i trudności w przystosowaniu po zwolnieniu z zakładu karnego, które pojawiły się w latach 2023–2024, ale wciąż dotyczyły niewielkiej liczby rodzin.</w:t>
      </w:r>
    </w:p>
    <w:tbl>
      <w:tblPr>
        <w:tblStyle w:val="Tabelasiatki6kolorowaakcent3"/>
        <w:tblW w:w="9067" w:type="dxa"/>
        <w:tblLook w:val="04A0" w:firstRow="1" w:lastRow="0" w:firstColumn="1" w:lastColumn="0" w:noHBand="0" w:noVBand="1"/>
      </w:tblPr>
      <w:tblGrid>
        <w:gridCol w:w="3936"/>
        <w:gridCol w:w="1795"/>
        <w:gridCol w:w="1795"/>
        <w:gridCol w:w="1541"/>
      </w:tblGrid>
      <w:tr w:rsidR="00596549" w:rsidRPr="00596549" w14:paraId="2658409E" w14:textId="77777777" w:rsidTr="00930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03F4B85" w14:textId="77777777" w:rsidR="00F918E4" w:rsidRPr="00596549" w:rsidRDefault="00F918E4" w:rsidP="00410660">
            <w:pPr>
              <w:spacing w:before="120" w:line="276" w:lineRule="auto"/>
              <w:jc w:val="left"/>
              <w:rPr>
                <w:rFonts w:eastAsia="Times New Roman" w:cs="Times New Roman"/>
                <w:b w:val="0"/>
                <w:bCs w:val="0"/>
                <w:color w:val="auto"/>
                <w:szCs w:val="24"/>
                <w:lang w:bidi="en-US"/>
              </w:rPr>
            </w:pPr>
            <w:bookmarkStart w:id="208" w:name="_Hlk199493771"/>
            <w:r w:rsidRPr="00596549">
              <w:rPr>
                <w:rFonts w:cs="Times New Roman"/>
                <w:color w:val="auto"/>
                <w:szCs w:val="24"/>
              </w:rPr>
              <w:t>Powody przyznawania pomocy społecznej – liczba rodzin</w:t>
            </w:r>
          </w:p>
        </w:tc>
        <w:tc>
          <w:tcPr>
            <w:tcW w:w="1795" w:type="dxa"/>
            <w:vAlign w:val="center"/>
            <w:hideMark/>
          </w:tcPr>
          <w:p w14:paraId="07410D87" w14:textId="77777777" w:rsidR="00F918E4" w:rsidRPr="00596549" w:rsidRDefault="00F918E4" w:rsidP="00930C8A">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2022</w:t>
            </w:r>
          </w:p>
        </w:tc>
        <w:tc>
          <w:tcPr>
            <w:tcW w:w="1795" w:type="dxa"/>
            <w:vAlign w:val="center"/>
            <w:hideMark/>
          </w:tcPr>
          <w:p w14:paraId="65B0B035" w14:textId="77777777" w:rsidR="00F918E4" w:rsidRPr="00596549" w:rsidRDefault="00F918E4" w:rsidP="00930C8A">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2023</w:t>
            </w:r>
          </w:p>
        </w:tc>
        <w:tc>
          <w:tcPr>
            <w:tcW w:w="1541" w:type="dxa"/>
            <w:vAlign w:val="center"/>
            <w:hideMark/>
          </w:tcPr>
          <w:p w14:paraId="4664DBFD" w14:textId="77777777" w:rsidR="00F918E4" w:rsidRPr="00596549" w:rsidRDefault="00F918E4" w:rsidP="00930C8A">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2024</w:t>
            </w:r>
          </w:p>
        </w:tc>
      </w:tr>
      <w:tr w:rsidR="00596549" w:rsidRPr="00596549" w14:paraId="47BA5165"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2B3C0B9"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Niepełnosprawność</w:t>
            </w:r>
          </w:p>
        </w:tc>
        <w:tc>
          <w:tcPr>
            <w:tcW w:w="1795" w:type="dxa"/>
            <w:vAlign w:val="center"/>
          </w:tcPr>
          <w:p w14:paraId="64F52C15" w14:textId="7EF2A4EC"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92</w:t>
            </w:r>
          </w:p>
        </w:tc>
        <w:tc>
          <w:tcPr>
            <w:tcW w:w="1795" w:type="dxa"/>
            <w:vAlign w:val="center"/>
          </w:tcPr>
          <w:p w14:paraId="2CA90848" w14:textId="40C51993"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92</w:t>
            </w:r>
          </w:p>
        </w:tc>
        <w:tc>
          <w:tcPr>
            <w:tcW w:w="1541" w:type="dxa"/>
            <w:vAlign w:val="center"/>
          </w:tcPr>
          <w:p w14:paraId="6BAF8626" w14:textId="2EEEBC82"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81</w:t>
            </w:r>
          </w:p>
        </w:tc>
      </w:tr>
      <w:tr w:rsidR="00596549" w:rsidRPr="00596549" w14:paraId="40E237F9" w14:textId="77777777" w:rsidTr="00930C8A">
        <w:tc>
          <w:tcPr>
            <w:cnfStyle w:val="001000000000" w:firstRow="0" w:lastRow="0" w:firstColumn="1" w:lastColumn="0" w:oddVBand="0" w:evenVBand="0" w:oddHBand="0" w:evenHBand="0" w:firstRowFirstColumn="0" w:firstRowLastColumn="0" w:lastRowFirstColumn="0" w:lastRowLastColumn="0"/>
            <w:tcW w:w="3936" w:type="dxa"/>
          </w:tcPr>
          <w:p w14:paraId="51D1779E"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Bezrobocie</w:t>
            </w:r>
          </w:p>
        </w:tc>
        <w:tc>
          <w:tcPr>
            <w:tcW w:w="1795" w:type="dxa"/>
            <w:vAlign w:val="center"/>
          </w:tcPr>
          <w:p w14:paraId="6BE6BFC3" w14:textId="53F6A3A4"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83</w:t>
            </w:r>
          </w:p>
        </w:tc>
        <w:tc>
          <w:tcPr>
            <w:tcW w:w="1795" w:type="dxa"/>
            <w:vAlign w:val="center"/>
          </w:tcPr>
          <w:p w14:paraId="0E57941A" w14:textId="29DBF482"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80</w:t>
            </w:r>
          </w:p>
        </w:tc>
        <w:tc>
          <w:tcPr>
            <w:tcW w:w="1541" w:type="dxa"/>
            <w:vAlign w:val="center"/>
          </w:tcPr>
          <w:p w14:paraId="50D97173" w14:textId="1D12043C"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76</w:t>
            </w:r>
          </w:p>
        </w:tc>
      </w:tr>
      <w:tr w:rsidR="00596549" w:rsidRPr="00596549" w14:paraId="3F5E859D" w14:textId="77777777" w:rsidTr="00930C8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36" w:type="dxa"/>
          </w:tcPr>
          <w:p w14:paraId="418A1436"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Osoby dotknięte klęską żywiołową</w:t>
            </w:r>
          </w:p>
        </w:tc>
        <w:tc>
          <w:tcPr>
            <w:tcW w:w="1795" w:type="dxa"/>
            <w:vAlign w:val="center"/>
          </w:tcPr>
          <w:p w14:paraId="693643C4" w14:textId="37F0B9C6"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c>
          <w:tcPr>
            <w:tcW w:w="1795" w:type="dxa"/>
            <w:vAlign w:val="center"/>
          </w:tcPr>
          <w:p w14:paraId="61D2A279" w14:textId="763FDCBD"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c>
          <w:tcPr>
            <w:tcW w:w="1541" w:type="dxa"/>
            <w:vAlign w:val="center"/>
          </w:tcPr>
          <w:p w14:paraId="68AFE7DA" w14:textId="57393335"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r>
      <w:tr w:rsidR="00596549" w:rsidRPr="00596549" w14:paraId="44398E64" w14:textId="77777777" w:rsidTr="00930C8A">
        <w:tc>
          <w:tcPr>
            <w:cnfStyle w:val="001000000000" w:firstRow="0" w:lastRow="0" w:firstColumn="1" w:lastColumn="0" w:oddVBand="0" w:evenVBand="0" w:oddHBand="0" w:evenHBand="0" w:firstRowFirstColumn="0" w:firstRowLastColumn="0" w:lastRowFirstColumn="0" w:lastRowLastColumn="0"/>
            <w:tcW w:w="3936" w:type="dxa"/>
          </w:tcPr>
          <w:p w14:paraId="2838B5B3"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Ubóstwo</w:t>
            </w:r>
          </w:p>
        </w:tc>
        <w:tc>
          <w:tcPr>
            <w:tcW w:w="1795" w:type="dxa"/>
            <w:vAlign w:val="center"/>
          </w:tcPr>
          <w:p w14:paraId="229F4974" w14:textId="227A537B"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185</w:t>
            </w:r>
          </w:p>
        </w:tc>
        <w:tc>
          <w:tcPr>
            <w:tcW w:w="1795" w:type="dxa"/>
            <w:vAlign w:val="center"/>
          </w:tcPr>
          <w:p w14:paraId="53D1AE2C" w14:textId="5656F449"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149</w:t>
            </w:r>
          </w:p>
        </w:tc>
        <w:tc>
          <w:tcPr>
            <w:tcW w:w="1541" w:type="dxa"/>
            <w:vAlign w:val="center"/>
          </w:tcPr>
          <w:p w14:paraId="2E13AF51" w14:textId="158DEBAF"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128</w:t>
            </w:r>
          </w:p>
        </w:tc>
      </w:tr>
      <w:tr w:rsidR="00596549" w:rsidRPr="00596549" w14:paraId="0CD3EB4D"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F18759B"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Bezradność w sprawach opiekuńczo- wychowawczych</w:t>
            </w:r>
          </w:p>
        </w:tc>
        <w:tc>
          <w:tcPr>
            <w:tcW w:w="1795" w:type="dxa"/>
            <w:vAlign w:val="center"/>
          </w:tcPr>
          <w:p w14:paraId="1864AF00" w14:textId="49E15B4B"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5</w:t>
            </w:r>
          </w:p>
        </w:tc>
        <w:tc>
          <w:tcPr>
            <w:tcW w:w="1795" w:type="dxa"/>
            <w:vAlign w:val="center"/>
          </w:tcPr>
          <w:p w14:paraId="699A57DB" w14:textId="60E67B18"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8</w:t>
            </w:r>
          </w:p>
        </w:tc>
        <w:tc>
          <w:tcPr>
            <w:tcW w:w="1541" w:type="dxa"/>
            <w:vAlign w:val="center"/>
          </w:tcPr>
          <w:p w14:paraId="612969FD" w14:textId="0097617C"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9</w:t>
            </w:r>
          </w:p>
        </w:tc>
      </w:tr>
      <w:tr w:rsidR="00596549" w:rsidRPr="00596549" w14:paraId="6C8C5192" w14:textId="77777777" w:rsidTr="00930C8A">
        <w:tc>
          <w:tcPr>
            <w:cnfStyle w:val="001000000000" w:firstRow="0" w:lastRow="0" w:firstColumn="1" w:lastColumn="0" w:oddVBand="0" w:evenVBand="0" w:oddHBand="0" w:evenHBand="0" w:firstRowFirstColumn="0" w:firstRowLastColumn="0" w:lastRowFirstColumn="0" w:lastRowLastColumn="0"/>
            <w:tcW w:w="3936" w:type="dxa"/>
            <w:hideMark/>
          </w:tcPr>
          <w:p w14:paraId="38F69B07"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Długotrwała lub ciężka choroba</w:t>
            </w:r>
          </w:p>
        </w:tc>
        <w:tc>
          <w:tcPr>
            <w:tcW w:w="1795" w:type="dxa"/>
            <w:vAlign w:val="center"/>
          </w:tcPr>
          <w:p w14:paraId="67A61BE7" w14:textId="4BE15C9B"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53</w:t>
            </w:r>
          </w:p>
        </w:tc>
        <w:tc>
          <w:tcPr>
            <w:tcW w:w="1795" w:type="dxa"/>
            <w:vAlign w:val="center"/>
          </w:tcPr>
          <w:p w14:paraId="6A896E3E" w14:textId="67A17085"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66</w:t>
            </w:r>
          </w:p>
        </w:tc>
        <w:tc>
          <w:tcPr>
            <w:tcW w:w="1541" w:type="dxa"/>
            <w:vAlign w:val="center"/>
          </w:tcPr>
          <w:p w14:paraId="35572DFF" w14:textId="312228D0"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65</w:t>
            </w:r>
          </w:p>
        </w:tc>
      </w:tr>
      <w:tr w:rsidR="00596549" w:rsidRPr="00596549" w14:paraId="6F9A23FF"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E22483F"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Alkoholizm</w:t>
            </w:r>
          </w:p>
        </w:tc>
        <w:tc>
          <w:tcPr>
            <w:tcW w:w="1795" w:type="dxa"/>
            <w:vAlign w:val="center"/>
          </w:tcPr>
          <w:p w14:paraId="643A7C9D" w14:textId="6B5C1F77"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12</w:t>
            </w:r>
          </w:p>
        </w:tc>
        <w:tc>
          <w:tcPr>
            <w:tcW w:w="1795" w:type="dxa"/>
            <w:vAlign w:val="center"/>
          </w:tcPr>
          <w:p w14:paraId="32CB8A2C" w14:textId="732A7089"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15</w:t>
            </w:r>
          </w:p>
        </w:tc>
        <w:tc>
          <w:tcPr>
            <w:tcW w:w="1541" w:type="dxa"/>
            <w:vAlign w:val="center"/>
          </w:tcPr>
          <w:p w14:paraId="45808C7B" w14:textId="06848550"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w:t>
            </w:r>
          </w:p>
        </w:tc>
      </w:tr>
      <w:tr w:rsidR="00596549" w:rsidRPr="00596549" w14:paraId="4376A8EB" w14:textId="77777777" w:rsidTr="00930C8A">
        <w:tc>
          <w:tcPr>
            <w:cnfStyle w:val="001000000000" w:firstRow="0" w:lastRow="0" w:firstColumn="1" w:lastColumn="0" w:oddVBand="0" w:evenVBand="0" w:oddHBand="0" w:evenHBand="0" w:firstRowFirstColumn="0" w:firstRowLastColumn="0" w:lastRowFirstColumn="0" w:lastRowLastColumn="0"/>
            <w:tcW w:w="3936" w:type="dxa"/>
            <w:hideMark/>
          </w:tcPr>
          <w:p w14:paraId="0763DB43" w14:textId="51D6124F"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Inne</w:t>
            </w:r>
            <w:r w:rsidR="00126853" w:rsidRPr="00596549">
              <w:rPr>
                <w:rFonts w:eastAsia="Times New Roman" w:cs="Times New Roman"/>
                <w:b w:val="0"/>
                <w:bCs w:val="0"/>
                <w:color w:val="auto"/>
                <w:szCs w:val="24"/>
                <w:lang w:bidi="en-US"/>
              </w:rPr>
              <w:t>: zdarzenie losowe</w:t>
            </w:r>
          </w:p>
        </w:tc>
        <w:tc>
          <w:tcPr>
            <w:tcW w:w="1795" w:type="dxa"/>
            <w:vAlign w:val="center"/>
          </w:tcPr>
          <w:p w14:paraId="1CDF42ED" w14:textId="48300B52"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w:t>
            </w:r>
          </w:p>
        </w:tc>
        <w:tc>
          <w:tcPr>
            <w:tcW w:w="1795" w:type="dxa"/>
            <w:vAlign w:val="center"/>
          </w:tcPr>
          <w:p w14:paraId="3C1750AB" w14:textId="3E2C1E46"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w:t>
            </w:r>
          </w:p>
        </w:tc>
        <w:tc>
          <w:tcPr>
            <w:tcW w:w="1541" w:type="dxa"/>
            <w:vAlign w:val="center"/>
          </w:tcPr>
          <w:p w14:paraId="657E9067" w14:textId="540EAA6A"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w:t>
            </w:r>
          </w:p>
        </w:tc>
      </w:tr>
      <w:tr w:rsidR="00596549" w:rsidRPr="00596549" w14:paraId="0609E3FE"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CEB2EEC" w14:textId="36F5FE93" w:rsidR="00126853" w:rsidRPr="00596549" w:rsidRDefault="00126853" w:rsidP="00126853">
            <w:pPr>
              <w:spacing w:after="0" w:line="276" w:lineRule="auto"/>
              <w:ind w:left="589"/>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Potrzeba ochrony macierzyństwa</w:t>
            </w:r>
          </w:p>
        </w:tc>
        <w:tc>
          <w:tcPr>
            <w:tcW w:w="1795" w:type="dxa"/>
            <w:vAlign w:val="center"/>
          </w:tcPr>
          <w:p w14:paraId="5573E076" w14:textId="355BB0B0"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26</w:t>
            </w:r>
          </w:p>
        </w:tc>
        <w:tc>
          <w:tcPr>
            <w:tcW w:w="1795" w:type="dxa"/>
            <w:vAlign w:val="center"/>
          </w:tcPr>
          <w:p w14:paraId="5976E8B4" w14:textId="2B4E73E2"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31</w:t>
            </w:r>
          </w:p>
        </w:tc>
        <w:tc>
          <w:tcPr>
            <w:tcW w:w="1541" w:type="dxa"/>
            <w:vAlign w:val="center"/>
          </w:tcPr>
          <w:p w14:paraId="41CA396D" w14:textId="03F554F1"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12</w:t>
            </w:r>
          </w:p>
        </w:tc>
      </w:tr>
      <w:tr w:rsidR="00596549" w:rsidRPr="00596549" w14:paraId="4F0B1A53" w14:textId="77777777" w:rsidTr="00930C8A">
        <w:tc>
          <w:tcPr>
            <w:cnfStyle w:val="001000000000" w:firstRow="0" w:lastRow="0" w:firstColumn="1" w:lastColumn="0" w:oddVBand="0" w:evenVBand="0" w:oddHBand="0" w:evenHBand="0" w:firstRowFirstColumn="0" w:firstRowLastColumn="0" w:lastRowFirstColumn="0" w:lastRowLastColumn="0"/>
            <w:tcW w:w="3936" w:type="dxa"/>
          </w:tcPr>
          <w:p w14:paraId="3A06DEFF" w14:textId="1A435EF0" w:rsidR="00126853" w:rsidRPr="00596549" w:rsidRDefault="00126853" w:rsidP="00126853">
            <w:pPr>
              <w:spacing w:after="0" w:line="276" w:lineRule="auto"/>
              <w:ind w:left="589"/>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Przemoc</w:t>
            </w:r>
          </w:p>
        </w:tc>
        <w:tc>
          <w:tcPr>
            <w:tcW w:w="1795" w:type="dxa"/>
            <w:vAlign w:val="center"/>
          </w:tcPr>
          <w:p w14:paraId="34A5AA0A" w14:textId="19963192"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w:t>
            </w:r>
          </w:p>
        </w:tc>
        <w:tc>
          <w:tcPr>
            <w:tcW w:w="1795" w:type="dxa"/>
            <w:vAlign w:val="center"/>
          </w:tcPr>
          <w:p w14:paraId="52790D76" w14:textId="7BC065E9"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7</w:t>
            </w:r>
          </w:p>
        </w:tc>
        <w:tc>
          <w:tcPr>
            <w:tcW w:w="1541" w:type="dxa"/>
            <w:vAlign w:val="center"/>
          </w:tcPr>
          <w:p w14:paraId="09063AD1" w14:textId="75C84776"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5</w:t>
            </w:r>
          </w:p>
        </w:tc>
      </w:tr>
      <w:tr w:rsidR="00596549" w:rsidRPr="00596549" w14:paraId="50971082"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66674B6" w14:textId="13EAB31F" w:rsidR="00126853" w:rsidRPr="00596549" w:rsidRDefault="00126853" w:rsidP="00126853">
            <w:pPr>
              <w:spacing w:after="0" w:line="276" w:lineRule="auto"/>
              <w:ind w:left="589"/>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 xml:space="preserve">Bezdomność </w:t>
            </w:r>
          </w:p>
        </w:tc>
        <w:tc>
          <w:tcPr>
            <w:tcW w:w="1795" w:type="dxa"/>
            <w:vAlign w:val="center"/>
          </w:tcPr>
          <w:p w14:paraId="63984753" w14:textId="31F87B84"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3</w:t>
            </w:r>
          </w:p>
        </w:tc>
        <w:tc>
          <w:tcPr>
            <w:tcW w:w="1795" w:type="dxa"/>
            <w:vAlign w:val="center"/>
          </w:tcPr>
          <w:p w14:paraId="63F539DB" w14:textId="1F12A06B"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w:t>
            </w:r>
          </w:p>
        </w:tc>
        <w:tc>
          <w:tcPr>
            <w:tcW w:w="1541" w:type="dxa"/>
            <w:vAlign w:val="center"/>
          </w:tcPr>
          <w:p w14:paraId="51B96651" w14:textId="4D70F18E"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w:t>
            </w:r>
          </w:p>
        </w:tc>
      </w:tr>
      <w:tr w:rsidR="00596549" w:rsidRPr="00596549" w14:paraId="0DC97463" w14:textId="77777777" w:rsidTr="00930C8A">
        <w:tc>
          <w:tcPr>
            <w:cnfStyle w:val="001000000000" w:firstRow="0" w:lastRow="0" w:firstColumn="1" w:lastColumn="0" w:oddVBand="0" w:evenVBand="0" w:oddHBand="0" w:evenHBand="0" w:firstRowFirstColumn="0" w:firstRowLastColumn="0" w:lastRowFirstColumn="0" w:lastRowLastColumn="0"/>
            <w:tcW w:w="3936" w:type="dxa"/>
          </w:tcPr>
          <w:p w14:paraId="1DA5B56A" w14:textId="582FFEA2" w:rsidR="00126853" w:rsidRPr="00596549" w:rsidRDefault="00126853" w:rsidP="00126853">
            <w:pPr>
              <w:spacing w:after="0" w:line="276" w:lineRule="auto"/>
              <w:ind w:left="589"/>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Sieroctwo</w:t>
            </w:r>
          </w:p>
        </w:tc>
        <w:tc>
          <w:tcPr>
            <w:tcW w:w="1795" w:type="dxa"/>
            <w:vAlign w:val="center"/>
          </w:tcPr>
          <w:p w14:paraId="792D6511" w14:textId="4448674A"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w:t>
            </w:r>
          </w:p>
        </w:tc>
        <w:tc>
          <w:tcPr>
            <w:tcW w:w="1795" w:type="dxa"/>
            <w:vAlign w:val="center"/>
          </w:tcPr>
          <w:p w14:paraId="5D8B3AE7" w14:textId="3A3281E7"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w:t>
            </w:r>
          </w:p>
        </w:tc>
        <w:tc>
          <w:tcPr>
            <w:tcW w:w="1541" w:type="dxa"/>
            <w:vAlign w:val="center"/>
          </w:tcPr>
          <w:p w14:paraId="415FA854" w14:textId="24FB080F"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4</w:t>
            </w:r>
          </w:p>
        </w:tc>
      </w:tr>
      <w:tr w:rsidR="00596549" w:rsidRPr="00596549" w14:paraId="7F43954F"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04D1A1F" w14:textId="572CB804" w:rsidR="00126853" w:rsidRPr="00596549" w:rsidRDefault="00126853" w:rsidP="00126853">
            <w:pPr>
              <w:spacing w:after="0" w:line="276" w:lineRule="auto"/>
              <w:ind w:left="589"/>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Trudności w przystosowaniu po zwolnieniu z zakładu karnego</w:t>
            </w:r>
          </w:p>
        </w:tc>
        <w:tc>
          <w:tcPr>
            <w:tcW w:w="1795" w:type="dxa"/>
            <w:vAlign w:val="center"/>
          </w:tcPr>
          <w:p w14:paraId="68EFE0EA" w14:textId="69E8A346"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w:t>
            </w:r>
          </w:p>
        </w:tc>
        <w:tc>
          <w:tcPr>
            <w:tcW w:w="1795" w:type="dxa"/>
            <w:vAlign w:val="center"/>
          </w:tcPr>
          <w:p w14:paraId="5594600D" w14:textId="1CCC9371"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w:t>
            </w:r>
          </w:p>
        </w:tc>
        <w:tc>
          <w:tcPr>
            <w:tcW w:w="1541" w:type="dxa"/>
            <w:vAlign w:val="center"/>
          </w:tcPr>
          <w:p w14:paraId="3835B3E8" w14:textId="1F6A821F"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w:t>
            </w:r>
          </w:p>
        </w:tc>
      </w:tr>
      <w:bookmarkEnd w:id="208"/>
    </w:tbl>
    <w:p w14:paraId="68FDABA4" w14:textId="77777777" w:rsidR="005A43A6" w:rsidRPr="00596549" w:rsidRDefault="005A43A6" w:rsidP="00F918E4">
      <w:pPr>
        <w:rPr>
          <w:rFonts w:cs="Times New Roman"/>
          <w:color w:val="auto"/>
          <w:sz w:val="10"/>
          <w:szCs w:val="10"/>
        </w:rPr>
      </w:pPr>
    </w:p>
    <w:p w14:paraId="61EF446D" w14:textId="182365E1" w:rsidR="00930C8A" w:rsidRPr="00596549" w:rsidRDefault="005A43A6" w:rsidP="006A2EB8">
      <w:pPr>
        <w:ind w:firstLine="567"/>
        <w:rPr>
          <w:rFonts w:cs="Times New Roman"/>
          <w:color w:val="auto"/>
        </w:rPr>
      </w:pPr>
      <w:r w:rsidRPr="00596549">
        <w:rPr>
          <w:rFonts w:cs="Times New Roman"/>
          <w:color w:val="auto"/>
        </w:rPr>
        <w:t>W latach 2022–2024 największą grupę rodzin korzystających z pomocy społecznej stanowili uczniowie, których liczba utrzymywała się na wysokim poziomie – 300 w 2022 roku, 286 w 2023 i 295 w 2024 roku. Liczba rodzin, w których osoby nie pracują, systematycznie malała z 63 w 2022 roku do 43 w 2024 roku, natomiast pracujących było coraz mniej – z 8 w 2022 roku do 3 w 2024 roku. Osoby pracujące dorywczo stanowiły niewielką grupę, tylko po jednym przypadku w 2023 i 2024 roku. Liczba rodzin pobierających rentę lub emeryturę była stosunkowo stabilna – na rencie 11–12 rodzin, a na emeryturze 18–19 rodzin. Liczba bezrobotnych bez prawa do zasiłku zmniejszyła się z 41 w 2022 roku do 27 w 2024 roku, natomiast korzystanie ze zasiłku dla bezrobotnych pojawiło się dopiero w 2024 roku (1 rodzina). Studenci oraz osoby pobierające świadczenie dla opiekuna stanowili minimalną lub zerową grupę beneficjentów w analizowanym okresie.</w:t>
      </w:r>
    </w:p>
    <w:tbl>
      <w:tblPr>
        <w:tblStyle w:val="Tabelasiatki6kolorowaakcent3"/>
        <w:tblW w:w="9067" w:type="dxa"/>
        <w:tblLook w:val="04A0" w:firstRow="1" w:lastRow="0" w:firstColumn="1" w:lastColumn="0" w:noHBand="0" w:noVBand="1"/>
      </w:tblPr>
      <w:tblGrid>
        <w:gridCol w:w="3936"/>
        <w:gridCol w:w="1795"/>
        <w:gridCol w:w="1795"/>
        <w:gridCol w:w="1541"/>
      </w:tblGrid>
      <w:tr w:rsidR="00596549" w:rsidRPr="00596549" w14:paraId="11AE3749" w14:textId="77777777" w:rsidTr="00410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3CC7DD1" w14:textId="77777777" w:rsidR="005A43A6" w:rsidRPr="00596549" w:rsidRDefault="005A43A6" w:rsidP="00410660">
            <w:pPr>
              <w:spacing w:before="120" w:line="276" w:lineRule="auto"/>
              <w:jc w:val="left"/>
              <w:rPr>
                <w:rFonts w:eastAsia="Times New Roman" w:cs="Times New Roman"/>
                <w:b w:val="0"/>
                <w:bCs w:val="0"/>
                <w:color w:val="auto"/>
                <w:szCs w:val="24"/>
                <w:lang w:bidi="en-US"/>
              </w:rPr>
            </w:pPr>
            <w:r w:rsidRPr="00596549">
              <w:rPr>
                <w:rFonts w:cs="Times New Roman"/>
                <w:color w:val="auto"/>
                <w:szCs w:val="24"/>
              </w:rPr>
              <w:lastRenderedPageBreak/>
              <w:t>Powody przyznawania pomocy społecznej – liczba rodzin</w:t>
            </w:r>
          </w:p>
        </w:tc>
        <w:tc>
          <w:tcPr>
            <w:tcW w:w="1795" w:type="dxa"/>
            <w:vAlign w:val="center"/>
            <w:hideMark/>
          </w:tcPr>
          <w:p w14:paraId="47039630" w14:textId="77777777" w:rsidR="005A43A6" w:rsidRPr="00596549" w:rsidRDefault="005A43A6" w:rsidP="00410660">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2022</w:t>
            </w:r>
          </w:p>
        </w:tc>
        <w:tc>
          <w:tcPr>
            <w:tcW w:w="1795" w:type="dxa"/>
            <w:vAlign w:val="center"/>
            <w:hideMark/>
          </w:tcPr>
          <w:p w14:paraId="6FA5926A" w14:textId="77777777" w:rsidR="005A43A6" w:rsidRPr="00596549" w:rsidRDefault="005A43A6" w:rsidP="00410660">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2023</w:t>
            </w:r>
          </w:p>
        </w:tc>
        <w:tc>
          <w:tcPr>
            <w:tcW w:w="1541" w:type="dxa"/>
            <w:vAlign w:val="center"/>
            <w:hideMark/>
          </w:tcPr>
          <w:p w14:paraId="3DEEEAB0" w14:textId="77777777" w:rsidR="005A43A6" w:rsidRPr="00596549" w:rsidRDefault="005A43A6" w:rsidP="00410660">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2024</w:t>
            </w:r>
          </w:p>
        </w:tc>
      </w:tr>
      <w:tr w:rsidR="00596549" w:rsidRPr="00596549" w14:paraId="5FD9C1D9" w14:textId="77777777" w:rsidTr="00410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38B9AB9" w14:textId="78FA7AA7"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Pracuje</w:t>
            </w:r>
          </w:p>
        </w:tc>
        <w:tc>
          <w:tcPr>
            <w:tcW w:w="1795" w:type="dxa"/>
            <w:vAlign w:val="center"/>
          </w:tcPr>
          <w:p w14:paraId="7DBB95AD" w14:textId="651C34F4"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8</w:t>
            </w:r>
          </w:p>
        </w:tc>
        <w:tc>
          <w:tcPr>
            <w:tcW w:w="1795" w:type="dxa"/>
            <w:vAlign w:val="center"/>
          </w:tcPr>
          <w:p w14:paraId="206A1253" w14:textId="67B388D6"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6</w:t>
            </w:r>
          </w:p>
        </w:tc>
        <w:tc>
          <w:tcPr>
            <w:tcW w:w="1541" w:type="dxa"/>
            <w:vAlign w:val="center"/>
          </w:tcPr>
          <w:p w14:paraId="204DB306" w14:textId="74F26434"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3</w:t>
            </w:r>
          </w:p>
        </w:tc>
      </w:tr>
      <w:tr w:rsidR="00596549" w:rsidRPr="00596549" w14:paraId="0EF6D818" w14:textId="77777777" w:rsidTr="00410660">
        <w:tc>
          <w:tcPr>
            <w:cnfStyle w:val="001000000000" w:firstRow="0" w:lastRow="0" w:firstColumn="1" w:lastColumn="0" w:oddVBand="0" w:evenVBand="0" w:oddHBand="0" w:evenHBand="0" w:firstRowFirstColumn="0" w:firstRowLastColumn="0" w:lastRowFirstColumn="0" w:lastRowLastColumn="0"/>
            <w:tcW w:w="3936" w:type="dxa"/>
          </w:tcPr>
          <w:p w14:paraId="3FEE8569" w14:textId="5FD25D17"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Pracuje dorywczo</w:t>
            </w:r>
          </w:p>
        </w:tc>
        <w:tc>
          <w:tcPr>
            <w:tcW w:w="1795" w:type="dxa"/>
            <w:vAlign w:val="center"/>
          </w:tcPr>
          <w:p w14:paraId="3C80F658" w14:textId="0628577A"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0</w:t>
            </w:r>
          </w:p>
        </w:tc>
        <w:tc>
          <w:tcPr>
            <w:tcW w:w="1795" w:type="dxa"/>
            <w:vAlign w:val="center"/>
          </w:tcPr>
          <w:p w14:paraId="3A7768B5" w14:textId="6D9574D9"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1</w:t>
            </w:r>
          </w:p>
        </w:tc>
        <w:tc>
          <w:tcPr>
            <w:tcW w:w="1541" w:type="dxa"/>
            <w:vAlign w:val="center"/>
          </w:tcPr>
          <w:p w14:paraId="11F8C053" w14:textId="11FB0EE9"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1</w:t>
            </w:r>
          </w:p>
        </w:tc>
      </w:tr>
      <w:tr w:rsidR="00596549" w:rsidRPr="00596549" w14:paraId="12066D35" w14:textId="77777777" w:rsidTr="0041066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36" w:type="dxa"/>
          </w:tcPr>
          <w:p w14:paraId="2ECCBD14" w14:textId="4C3F4DB0"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Nie pracuje</w:t>
            </w:r>
          </w:p>
        </w:tc>
        <w:tc>
          <w:tcPr>
            <w:tcW w:w="1795" w:type="dxa"/>
            <w:vAlign w:val="center"/>
          </w:tcPr>
          <w:p w14:paraId="7F7E701E" w14:textId="13319D55"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63</w:t>
            </w:r>
          </w:p>
        </w:tc>
        <w:tc>
          <w:tcPr>
            <w:tcW w:w="1795" w:type="dxa"/>
            <w:vAlign w:val="center"/>
          </w:tcPr>
          <w:p w14:paraId="30A03685" w14:textId="2612D578"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44</w:t>
            </w:r>
          </w:p>
        </w:tc>
        <w:tc>
          <w:tcPr>
            <w:tcW w:w="1541" w:type="dxa"/>
            <w:vAlign w:val="center"/>
          </w:tcPr>
          <w:p w14:paraId="0D585D78" w14:textId="79763634"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43</w:t>
            </w:r>
          </w:p>
        </w:tc>
      </w:tr>
      <w:tr w:rsidR="00596549" w:rsidRPr="00596549" w14:paraId="79D6703B" w14:textId="77777777" w:rsidTr="00410660">
        <w:tc>
          <w:tcPr>
            <w:cnfStyle w:val="001000000000" w:firstRow="0" w:lastRow="0" w:firstColumn="1" w:lastColumn="0" w:oddVBand="0" w:evenVBand="0" w:oddHBand="0" w:evenHBand="0" w:firstRowFirstColumn="0" w:firstRowLastColumn="0" w:lastRowFirstColumn="0" w:lastRowLastColumn="0"/>
            <w:tcW w:w="3936" w:type="dxa"/>
          </w:tcPr>
          <w:p w14:paraId="1B984EF7" w14:textId="3123A2DD"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Studiuje</w:t>
            </w:r>
          </w:p>
        </w:tc>
        <w:tc>
          <w:tcPr>
            <w:tcW w:w="1795" w:type="dxa"/>
            <w:vAlign w:val="center"/>
          </w:tcPr>
          <w:p w14:paraId="3D1A22DC" w14:textId="716D7455"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0</w:t>
            </w:r>
          </w:p>
        </w:tc>
        <w:tc>
          <w:tcPr>
            <w:tcW w:w="1795" w:type="dxa"/>
            <w:vAlign w:val="center"/>
          </w:tcPr>
          <w:p w14:paraId="2EB8368D" w14:textId="3B941F48"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0</w:t>
            </w:r>
          </w:p>
        </w:tc>
        <w:tc>
          <w:tcPr>
            <w:tcW w:w="1541" w:type="dxa"/>
            <w:vAlign w:val="center"/>
          </w:tcPr>
          <w:p w14:paraId="6C1196E3" w14:textId="470A5529"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0</w:t>
            </w:r>
          </w:p>
        </w:tc>
      </w:tr>
      <w:tr w:rsidR="00596549" w:rsidRPr="00596549" w14:paraId="63CB5DE6" w14:textId="77777777" w:rsidTr="00410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29C8BAF" w14:textId="1FFBB15D"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Na rencie</w:t>
            </w:r>
          </w:p>
        </w:tc>
        <w:tc>
          <w:tcPr>
            <w:tcW w:w="1795" w:type="dxa"/>
            <w:vAlign w:val="center"/>
          </w:tcPr>
          <w:p w14:paraId="3AA782FB" w14:textId="2CD84DBA"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11</w:t>
            </w:r>
          </w:p>
        </w:tc>
        <w:tc>
          <w:tcPr>
            <w:tcW w:w="1795" w:type="dxa"/>
            <w:vAlign w:val="center"/>
          </w:tcPr>
          <w:p w14:paraId="475898D2" w14:textId="36366CD0"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11</w:t>
            </w:r>
          </w:p>
        </w:tc>
        <w:tc>
          <w:tcPr>
            <w:tcW w:w="1541" w:type="dxa"/>
            <w:vAlign w:val="center"/>
          </w:tcPr>
          <w:p w14:paraId="2CEB8EA0" w14:textId="1858A1AD"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12</w:t>
            </w:r>
          </w:p>
        </w:tc>
      </w:tr>
      <w:tr w:rsidR="00596549" w:rsidRPr="00596549" w14:paraId="57105EBC" w14:textId="77777777" w:rsidTr="005A43A6">
        <w:tc>
          <w:tcPr>
            <w:cnfStyle w:val="001000000000" w:firstRow="0" w:lastRow="0" w:firstColumn="1" w:lastColumn="0" w:oddVBand="0" w:evenVBand="0" w:oddHBand="0" w:evenHBand="0" w:firstRowFirstColumn="0" w:firstRowLastColumn="0" w:lastRowFirstColumn="0" w:lastRowLastColumn="0"/>
            <w:tcW w:w="3936" w:type="dxa"/>
          </w:tcPr>
          <w:p w14:paraId="0BDE2F3A" w14:textId="7C7A46B1"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Na emeryturze</w:t>
            </w:r>
          </w:p>
        </w:tc>
        <w:tc>
          <w:tcPr>
            <w:tcW w:w="1795" w:type="dxa"/>
            <w:vAlign w:val="center"/>
          </w:tcPr>
          <w:p w14:paraId="65C68269" w14:textId="59960B28"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19</w:t>
            </w:r>
          </w:p>
        </w:tc>
        <w:tc>
          <w:tcPr>
            <w:tcW w:w="1795" w:type="dxa"/>
            <w:vAlign w:val="center"/>
          </w:tcPr>
          <w:p w14:paraId="0B85D4C8" w14:textId="1525995C"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19</w:t>
            </w:r>
          </w:p>
        </w:tc>
        <w:tc>
          <w:tcPr>
            <w:tcW w:w="1541" w:type="dxa"/>
            <w:vAlign w:val="center"/>
          </w:tcPr>
          <w:p w14:paraId="2840BFF2" w14:textId="5F494B57"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18</w:t>
            </w:r>
          </w:p>
        </w:tc>
      </w:tr>
      <w:tr w:rsidR="00596549" w:rsidRPr="00596549" w14:paraId="35043C28" w14:textId="77777777" w:rsidTr="00410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A0F3880" w14:textId="3D0B0E89"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Na zasiłku dla bezrobotnych</w:t>
            </w:r>
          </w:p>
        </w:tc>
        <w:tc>
          <w:tcPr>
            <w:tcW w:w="1795" w:type="dxa"/>
            <w:vAlign w:val="center"/>
          </w:tcPr>
          <w:p w14:paraId="24F7570D" w14:textId="6C36EFB9"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c>
          <w:tcPr>
            <w:tcW w:w="1795" w:type="dxa"/>
            <w:vAlign w:val="center"/>
          </w:tcPr>
          <w:p w14:paraId="3FD34B50" w14:textId="5E792C45"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c>
          <w:tcPr>
            <w:tcW w:w="1541" w:type="dxa"/>
            <w:vAlign w:val="center"/>
          </w:tcPr>
          <w:p w14:paraId="27FD21BE" w14:textId="19DC327B"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w:t>
            </w:r>
          </w:p>
        </w:tc>
      </w:tr>
      <w:tr w:rsidR="00596549" w:rsidRPr="00596549" w14:paraId="7DB447FC" w14:textId="77777777" w:rsidTr="005A43A6">
        <w:tc>
          <w:tcPr>
            <w:cnfStyle w:val="001000000000" w:firstRow="0" w:lastRow="0" w:firstColumn="1" w:lastColumn="0" w:oddVBand="0" w:evenVBand="0" w:oddHBand="0" w:evenHBand="0" w:firstRowFirstColumn="0" w:firstRowLastColumn="0" w:lastRowFirstColumn="0" w:lastRowLastColumn="0"/>
            <w:tcW w:w="3936" w:type="dxa"/>
          </w:tcPr>
          <w:p w14:paraId="7E84A4F7" w14:textId="350EE84F"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Bezrobotny, bez prawa do zasiłku</w:t>
            </w:r>
          </w:p>
        </w:tc>
        <w:tc>
          <w:tcPr>
            <w:tcW w:w="1795" w:type="dxa"/>
            <w:vAlign w:val="center"/>
          </w:tcPr>
          <w:p w14:paraId="41B9A126" w14:textId="55E20424"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41</w:t>
            </w:r>
          </w:p>
        </w:tc>
        <w:tc>
          <w:tcPr>
            <w:tcW w:w="1795" w:type="dxa"/>
            <w:vAlign w:val="center"/>
          </w:tcPr>
          <w:p w14:paraId="09680DBE" w14:textId="5E8601F9"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36</w:t>
            </w:r>
          </w:p>
        </w:tc>
        <w:tc>
          <w:tcPr>
            <w:tcW w:w="1541" w:type="dxa"/>
            <w:vAlign w:val="center"/>
          </w:tcPr>
          <w:p w14:paraId="77E3EAD1" w14:textId="450446FC"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27</w:t>
            </w:r>
          </w:p>
        </w:tc>
      </w:tr>
      <w:tr w:rsidR="00596549" w:rsidRPr="00596549" w14:paraId="73BAE448" w14:textId="77777777" w:rsidTr="00410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83A9CB1" w14:textId="27E3AAED" w:rsidR="005A43A6" w:rsidRPr="00596549" w:rsidRDefault="005A43A6" w:rsidP="005A43A6">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Uczeń</w:t>
            </w:r>
          </w:p>
        </w:tc>
        <w:tc>
          <w:tcPr>
            <w:tcW w:w="1795" w:type="dxa"/>
            <w:vAlign w:val="center"/>
          </w:tcPr>
          <w:p w14:paraId="4B99D571" w14:textId="33D0C401"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300</w:t>
            </w:r>
          </w:p>
        </w:tc>
        <w:tc>
          <w:tcPr>
            <w:tcW w:w="1795" w:type="dxa"/>
            <w:vAlign w:val="center"/>
          </w:tcPr>
          <w:p w14:paraId="679E3128" w14:textId="59866E00"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286</w:t>
            </w:r>
          </w:p>
        </w:tc>
        <w:tc>
          <w:tcPr>
            <w:tcW w:w="1541" w:type="dxa"/>
            <w:vAlign w:val="center"/>
          </w:tcPr>
          <w:p w14:paraId="3AD0B4F5" w14:textId="586B7E85"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295</w:t>
            </w:r>
          </w:p>
        </w:tc>
      </w:tr>
      <w:tr w:rsidR="00596549" w:rsidRPr="00596549" w14:paraId="1313CEDB" w14:textId="77777777" w:rsidTr="00410660">
        <w:tc>
          <w:tcPr>
            <w:cnfStyle w:val="001000000000" w:firstRow="0" w:lastRow="0" w:firstColumn="1" w:lastColumn="0" w:oddVBand="0" w:evenVBand="0" w:oddHBand="0" w:evenHBand="0" w:firstRowFirstColumn="0" w:firstRowLastColumn="0" w:lastRowFirstColumn="0" w:lastRowLastColumn="0"/>
            <w:tcW w:w="3936" w:type="dxa"/>
          </w:tcPr>
          <w:p w14:paraId="63D490B8" w14:textId="4167CE1D" w:rsidR="005A43A6" w:rsidRPr="00596549" w:rsidRDefault="005A43A6" w:rsidP="005A43A6">
            <w:pPr>
              <w:spacing w:after="0" w:line="276" w:lineRule="auto"/>
              <w:ind w:left="22"/>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Pobiera świadczenie dla opiekuna</w:t>
            </w:r>
          </w:p>
        </w:tc>
        <w:tc>
          <w:tcPr>
            <w:tcW w:w="1795" w:type="dxa"/>
            <w:vAlign w:val="center"/>
          </w:tcPr>
          <w:p w14:paraId="6CC0D8B4" w14:textId="6AFC2F68"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w:t>
            </w:r>
          </w:p>
        </w:tc>
        <w:tc>
          <w:tcPr>
            <w:tcW w:w="1795" w:type="dxa"/>
            <w:vAlign w:val="center"/>
          </w:tcPr>
          <w:p w14:paraId="3D4666E1" w14:textId="1536DE14"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w:t>
            </w:r>
          </w:p>
        </w:tc>
        <w:tc>
          <w:tcPr>
            <w:tcW w:w="1541" w:type="dxa"/>
            <w:vAlign w:val="center"/>
          </w:tcPr>
          <w:p w14:paraId="50E59862" w14:textId="2EE1A66F"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r>
    </w:tbl>
    <w:p w14:paraId="7FF54FB1" w14:textId="33621720" w:rsidR="0036743D" w:rsidRPr="00596549" w:rsidRDefault="0036743D" w:rsidP="0036743D">
      <w:pPr>
        <w:spacing w:before="240"/>
        <w:ind w:firstLine="567"/>
        <w:rPr>
          <w:rFonts w:cs="Times New Roman"/>
          <w:color w:val="auto"/>
        </w:rPr>
      </w:pPr>
      <w:r w:rsidRPr="00596549">
        <w:rPr>
          <w:rFonts w:cs="Times New Roman"/>
          <w:color w:val="auto"/>
        </w:rPr>
        <w:t>W latach 2022–2024 liczba rodzin korzystających z pomocy Ośrodka Pomocy Społecznej utrzymywała się na zbliżonym poziomie – około 273–278 rodzin rocznie. Wsparcie dla rodzin z problemami uzależnień wykazywało wyraźne wahania, wzrastając z 12 w 2022 roku do 15 w 2023 roku, a następnie spadając do 6 w 2024 roku. Ogólnie liczba rodzin ogółem pozostawała stabilna, mimo zmian w liczbie rodzin z problemami uzależnień.</w:t>
      </w:r>
    </w:p>
    <w:tbl>
      <w:tblPr>
        <w:tblStyle w:val="Tabelasiatki6kolorowaakcent3"/>
        <w:tblW w:w="5000" w:type="pct"/>
        <w:tblLook w:val="04A0" w:firstRow="1" w:lastRow="0" w:firstColumn="1" w:lastColumn="0" w:noHBand="0" w:noVBand="1"/>
      </w:tblPr>
      <w:tblGrid>
        <w:gridCol w:w="4617"/>
        <w:gridCol w:w="1482"/>
        <w:gridCol w:w="1613"/>
        <w:gridCol w:w="1493"/>
      </w:tblGrid>
      <w:tr w:rsidR="00596549" w:rsidRPr="00596549" w14:paraId="168FE838" w14:textId="77777777" w:rsidTr="0029707D">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00" w:type="pct"/>
            <w:gridSpan w:val="4"/>
          </w:tcPr>
          <w:p w14:paraId="12F9DC94" w14:textId="2C185362" w:rsidR="00B91633" w:rsidRPr="00596549" w:rsidRDefault="00B91633" w:rsidP="001940A1">
            <w:pPr>
              <w:spacing w:after="0" w:line="276" w:lineRule="auto"/>
              <w:jc w:val="center"/>
              <w:rPr>
                <w:color w:val="auto"/>
              </w:rPr>
            </w:pPr>
            <w:r w:rsidRPr="00596549">
              <w:rPr>
                <w:color w:val="auto"/>
              </w:rPr>
              <w:t>Pomoc Ośrodka Pomocy Społecznej</w:t>
            </w:r>
          </w:p>
        </w:tc>
      </w:tr>
      <w:tr w:rsidR="00596549" w:rsidRPr="00596549" w14:paraId="692895B8" w14:textId="77777777" w:rsidTr="0029707D">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508" w:type="pct"/>
          </w:tcPr>
          <w:p w14:paraId="29CC66A4" w14:textId="77777777" w:rsidR="00B91633" w:rsidRPr="00596549" w:rsidRDefault="00B91633" w:rsidP="001940A1">
            <w:pPr>
              <w:spacing w:after="0" w:line="276" w:lineRule="auto"/>
              <w:jc w:val="center"/>
              <w:rPr>
                <w:color w:val="auto"/>
              </w:rPr>
            </w:pPr>
          </w:p>
        </w:tc>
        <w:tc>
          <w:tcPr>
            <w:tcW w:w="805" w:type="pct"/>
            <w:vAlign w:val="center"/>
          </w:tcPr>
          <w:p w14:paraId="218A6132" w14:textId="6E7A697D" w:rsidR="00B91633" w:rsidRPr="00596549" w:rsidRDefault="00B916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b/>
                <w:color w:val="auto"/>
              </w:rPr>
            </w:pPr>
            <w:r w:rsidRPr="00596549">
              <w:rPr>
                <w:rFonts w:eastAsia="Times New Roman" w:cs="Times New Roman"/>
                <w:color w:val="auto"/>
                <w:szCs w:val="24"/>
                <w:lang w:bidi="en-US"/>
              </w:rPr>
              <w:t>2022</w:t>
            </w:r>
          </w:p>
        </w:tc>
        <w:tc>
          <w:tcPr>
            <w:tcW w:w="876" w:type="pct"/>
            <w:vAlign w:val="center"/>
          </w:tcPr>
          <w:p w14:paraId="54BF76CE" w14:textId="692DCC4E" w:rsidR="00B91633" w:rsidRPr="00596549" w:rsidRDefault="00B916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b/>
                <w:color w:val="auto"/>
              </w:rPr>
            </w:pPr>
            <w:r w:rsidRPr="00596549">
              <w:rPr>
                <w:rFonts w:eastAsia="Times New Roman" w:cs="Times New Roman"/>
                <w:color w:val="auto"/>
                <w:szCs w:val="24"/>
                <w:lang w:bidi="en-US"/>
              </w:rPr>
              <w:t>2023</w:t>
            </w:r>
          </w:p>
        </w:tc>
        <w:tc>
          <w:tcPr>
            <w:tcW w:w="811" w:type="pct"/>
            <w:vAlign w:val="center"/>
          </w:tcPr>
          <w:p w14:paraId="503DAD27" w14:textId="1D03BBC2" w:rsidR="00B91633" w:rsidRPr="00596549" w:rsidRDefault="00B916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b/>
                <w:color w:val="auto"/>
              </w:rPr>
            </w:pPr>
            <w:r w:rsidRPr="00596549">
              <w:rPr>
                <w:rFonts w:eastAsia="Times New Roman" w:cs="Times New Roman"/>
                <w:color w:val="auto"/>
                <w:szCs w:val="24"/>
                <w:lang w:bidi="en-US"/>
              </w:rPr>
              <w:t>2024</w:t>
            </w:r>
          </w:p>
        </w:tc>
      </w:tr>
      <w:tr w:rsidR="00596549" w:rsidRPr="00596549" w14:paraId="6C757D7A" w14:textId="77777777" w:rsidTr="0029707D">
        <w:trPr>
          <w:trHeight w:val="301"/>
        </w:trPr>
        <w:tc>
          <w:tcPr>
            <w:cnfStyle w:val="001000000000" w:firstRow="0" w:lastRow="0" w:firstColumn="1" w:lastColumn="0" w:oddVBand="0" w:evenVBand="0" w:oddHBand="0" w:evenHBand="0" w:firstRowFirstColumn="0" w:firstRowLastColumn="0" w:lastRowFirstColumn="0" w:lastRowLastColumn="0"/>
            <w:tcW w:w="2508" w:type="pct"/>
            <w:hideMark/>
          </w:tcPr>
          <w:p w14:paraId="5504AAE7" w14:textId="77777777" w:rsidR="00B91633" w:rsidRPr="00596549" w:rsidRDefault="00B91633" w:rsidP="001940A1">
            <w:pPr>
              <w:spacing w:after="0" w:line="276" w:lineRule="auto"/>
              <w:jc w:val="left"/>
              <w:rPr>
                <w:color w:val="auto"/>
              </w:rPr>
            </w:pPr>
            <w:r w:rsidRPr="00596549">
              <w:rPr>
                <w:color w:val="auto"/>
              </w:rPr>
              <w:t>Liczba rodzin ogółem</w:t>
            </w:r>
          </w:p>
        </w:tc>
        <w:tc>
          <w:tcPr>
            <w:tcW w:w="805" w:type="pct"/>
            <w:vAlign w:val="center"/>
          </w:tcPr>
          <w:p w14:paraId="2F1D51CF" w14:textId="2BAD635B" w:rsidR="00B91633" w:rsidRPr="00596549" w:rsidRDefault="0029707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278</w:t>
            </w:r>
          </w:p>
        </w:tc>
        <w:tc>
          <w:tcPr>
            <w:tcW w:w="876" w:type="pct"/>
            <w:vAlign w:val="center"/>
          </w:tcPr>
          <w:p w14:paraId="12D84FA3" w14:textId="32BB4D1D" w:rsidR="00B91633" w:rsidRPr="00596549" w:rsidRDefault="0029707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273</w:t>
            </w:r>
          </w:p>
        </w:tc>
        <w:tc>
          <w:tcPr>
            <w:tcW w:w="811" w:type="pct"/>
            <w:vAlign w:val="center"/>
          </w:tcPr>
          <w:p w14:paraId="0F73E71A" w14:textId="09E70ACE" w:rsidR="00B91633" w:rsidRPr="00596549" w:rsidRDefault="0029707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277</w:t>
            </w:r>
          </w:p>
        </w:tc>
      </w:tr>
      <w:tr w:rsidR="00596549" w:rsidRPr="00596549" w14:paraId="455C5693" w14:textId="77777777" w:rsidTr="0029707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8" w:type="pct"/>
            <w:hideMark/>
          </w:tcPr>
          <w:p w14:paraId="725B9187" w14:textId="77777777" w:rsidR="00B91633" w:rsidRPr="00596549" w:rsidRDefault="00B91633" w:rsidP="001940A1">
            <w:pPr>
              <w:spacing w:after="0" w:line="276" w:lineRule="auto"/>
              <w:jc w:val="left"/>
              <w:rPr>
                <w:color w:val="auto"/>
              </w:rPr>
            </w:pPr>
            <w:r w:rsidRPr="00596549">
              <w:rPr>
                <w:color w:val="auto"/>
              </w:rPr>
              <w:t>w tym rodziny korzystające ze świadczeń z powodu problemów uzależnień</w:t>
            </w:r>
          </w:p>
        </w:tc>
        <w:tc>
          <w:tcPr>
            <w:tcW w:w="805" w:type="pct"/>
            <w:vAlign w:val="center"/>
          </w:tcPr>
          <w:p w14:paraId="3DEACA93" w14:textId="077F4922" w:rsidR="00B91633" w:rsidRPr="00596549" w:rsidRDefault="0029707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12</w:t>
            </w:r>
          </w:p>
        </w:tc>
        <w:tc>
          <w:tcPr>
            <w:tcW w:w="876" w:type="pct"/>
            <w:vAlign w:val="center"/>
          </w:tcPr>
          <w:p w14:paraId="736A3DD8" w14:textId="0D7DF5C0" w:rsidR="00B91633" w:rsidRPr="00596549" w:rsidRDefault="0029707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15</w:t>
            </w:r>
          </w:p>
        </w:tc>
        <w:tc>
          <w:tcPr>
            <w:tcW w:w="811" w:type="pct"/>
            <w:vAlign w:val="center"/>
          </w:tcPr>
          <w:p w14:paraId="4DD37C82" w14:textId="7F962B78" w:rsidR="00B91633" w:rsidRPr="00596549" w:rsidRDefault="0029707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6</w:t>
            </w:r>
          </w:p>
        </w:tc>
      </w:tr>
    </w:tbl>
    <w:p w14:paraId="2B9131BD" w14:textId="77777777" w:rsidR="00B91633" w:rsidRPr="00596549" w:rsidRDefault="00B91633" w:rsidP="00F918E4">
      <w:pPr>
        <w:rPr>
          <w:rFonts w:cs="Times New Roman"/>
          <w:color w:val="auto"/>
        </w:rPr>
      </w:pPr>
    </w:p>
    <w:p w14:paraId="0A7AC516" w14:textId="6C286A88" w:rsidR="00880D66" w:rsidRPr="00596549" w:rsidRDefault="000A7E7F" w:rsidP="000A7E7F">
      <w:pPr>
        <w:ind w:firstLine="567"/>
        <w:rPr>
          <w:rFonts w:cs="Times New Roman"/>
          <w:color w:val="auto"/>
        </w:rPr>
      </w:pPr>
      <w:r w:rsidRPr="000A7E7F">
        <w:rPr>
          <w:rFonts w:cs="Times New Roman"/>
          <w:color w:val="auto"/>
        </w:rPr>
        <w:t>W latach 2022–2024 najczęściej udzielaną pomocą przez GOPS były świadczenia pieniężne dla osób, choć ich liczba nieco spadła z 203 w 2022 roku do 193 w 2024 roku. Świadczenia rzeczowe utrzymywały się na stabilnym poziomie, od 173 w 2022 roku do 167 w 2024 roku. Największy wzrost odnotowano w przypadku świadczeń porad, które wzrosły z 37 w 2022 roku do 122 w 2024 roku, co wskazuje na rosnące zapotrzebowanie na wsparcie doradcze. Ogólnie można zauważyć, że choć pomoc materialna pozostaje istotna, coraz większą rolę odgrywa wsparcie doradcze.</w:t>
      </w:r>
    </w:p>
    <w:tbl>
      <w:tblPr>
        <w:tblStyle w:val="Tabelasiatki6kolorowaakcent3"/>
        <w:tblW w:w="4928" w:type="pct"/>
        <w:tblLook w:val="04A0" w:firstRow="1" w:lastRow="0" w:firstColumn="1" w:lastColumn="0" w:noHBand="0" w:noVBand="1"/>
      </w:tblPr>
      <w:tblGrid>
        <w:gridCol w:w="5045"/>
        <w:gridCol w:w="1441"/>
        <w:gridCol w:w="1441"/>
        <w:gridCol w:w="1145"/>
      </w:tblGrid>
      <w:tr w:rsidR="00596549" w:rsidRPr="00596549" w14:paraId="2374EEFC" w14:textId="77777777" w:rsidTr="0036743D">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781" w:type="pct"/>
          </w:tcPr>
          <w:p w14:paraId="43AE5630" w14:textId="77777777" w:rsidR="00880D66" w:rsidRPr="00596549" w:rsidRDefault="00880D66" w:rsidP="001940A1">
            <w:pPr>
              <w:spacing w:after="0" w:line="276" w:lineRule="auto"/>
              <w:jc w:val="left"/>
              <w:rPr>
                <w:color w:val="auto"/>
                <w:lang w:bidi="en-US"/>
              </w:rPr>
            </w:pPr>
            <w:r w:rsidRPr="00596549">
              <w:rPr>
                <w:color w:val="auto"/>
                <w:lang w:bidi="en-US"/>
              </w:rPr>
              <w:t xml:space="preserve">Rodzaje pomocy udzielanej przez GOPS </w:t>
            </w:r>
          </w:p>
        </w:tc>
        <w:tc>
          <w:tcPr>
            <w:tcW w:w="794" w:type="pct"/>
          </w:tcPr>
          <w:p w14:paraId="122D53FF" w14:textId="77777777" w:rsidR="00880D66" w:rsidRPr="00596549" w:rsidRDefault="00880D66" w:rsidP="001940A1">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val="0"/>
                <w:color w:val="auto"/>
                <w:lang w:val="en-US" w:bidi="en-US"/>
              </w:rPr>
            </w:pPr>
            <w:r w:rsidRPr="00596549">
              <w:rPr>
                <w:color w:val="auto"/>
                <w:lang w:val="en-US" w:bidi="en-US"/>
              </w:rPr>
              <w:t>2022</w:t>
            </w:r>
          </w:p>
        </w:tc>
        <w:tc>
          <w:tcPr>
            <w:tcW w:w="794" w:type="pct"/>
            <w:hideMark/>
          </w:tcPr>
          <w:p w14:paraId="6FFC07F8" w14:textId="77777777" w:rsidR="00880D66" w:rsidRPr="00596549" w:rsidRDefault="00880D66" w:rsidP="001940A1">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color w:val="auto"/>
                <w:lang w:val="en-US" w:bidi="en-US"/>
              </w:rPr>
            </w:pPr>
            <w:r w:rsidRPr="00596549">
              <w:rPr>
                <w:color w:val="auto"/>
                <w:lang w:val="en-US" w:bidi="en-US"/>
              </w:rPr>
              <w:t>2023</w:t>
            </w:r>
          </w:p>
        </w:tc>
        <w:tc>
          <w:tcPr>
            <w:tcW w:w="632" w:type="pct"/>
          </w:tcPr>
          <w:p w14:paraId="32CAA6FC" w14:textId="77777777" w:rsidR="00880D66" w:rsidRPr="00596549" w:rsidRDefault="00880D66" w:rsidP="001940A1">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val="0"/>
                <w:color w:val="auto"/>
                <w:lang w:val="en-US" w:bidi="en-US"/>
              </w:rPr>
            </w:pPr>
            <w:r w:rsidRPr="00596549">
              <w:rPr>
                <w:color w:val="auto"/>
                <w:lang w:val="en-US" w:bidi="en-US"/>
              </w:rPr>
              <w:t>2024</w:t>
            </w:r>
          </w:p>
        </w:tc>
      </w:tr>
      <w:tr w:rsidR="00596549" w:rsidRPr="00596549" w14:paraId="40ED1F2B" w14:textId="77777777" w:rsidTr="0036743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781" w:type="pct"/>
            <w:hideMark/>
          </w:tcPr>
          <w:p w14:paraId="5801006E" w14:textId="77777777" w:rsidR="00880D66" w:rsidRPr="00596549" w:rsidRDefault="00880D66" w:rsidP="001940A1">
            <w:pPr>
              <w:spacing w:after="0" w:line="276" w:lineRule="auto"/>
              <w:jc w:val="left"/>
              <w:rPr>
                <w:b w:val="0"/>
                <w:bCs w:val="0"/>
                <w:color w:val="auto"/>
                <w:lang w:bidi="en-US"/>
              </w:rPr>
            </w:pPr>
            <w:r w:rsidRPr="00596549">
              <w:rPr>
                <w:color w:val="auto"/>
                <w:lang w:bidi="en-US"/>
              </w:rPr>
              <w:t>Świadczenia rzeczowe dla osób</w:t>
            </w:r>
          </w:p>
        </w:tc>
        <w:tc>
          <w:tcPr>
            <w:tcW w:w="794" w:type="pct"/>
          </w:tcPr>
          <w:p w14:paraId="397A4F5B" w14:textId="2BCCFFB5"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173</w:t>
            </w:r>
          </w:p>
        </w:tc>
        <w:tc>
          <w:tcPr>
            <w:tcW w:w="794" w:type="pct"/>
          </w:tcPr>
          <w:p w14:paraId="24433645" w14:textId="02AF967D"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168</w:t>
            </w:r>
          </w:p>
        </w:tc>
        <w:tc>
          <w:tcPr>
            <w:tcW w:w="632" w:type="pct"/>
          </w:tcPr>
          <w:p w14:paraId="4185B13C" w14:textId="1563E19E"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167</w:t>
            </w:r>
          </w:p>
        </w:tc>
      </w:tr>
      <w:tr w:rsidR="00596549" w:rsidRPr="00596549" w14:paraId="44725F9C" w14:textId="77777777" w:rsidTr="0036743D">
        <w:trPr>
          <w:trHeight w:val="418"/>
        </w:trPr>
        <w:tc>
          <w:tcPr>
            <w:cnfStyle w:val="001000000000" w:firstRow="0" w:lastRow="0" w:firstColumn="1" w:lastColumn="0" w:oddVBand="0" w:evenVBand="0" w:oddHBand="0" w:evenHBand="0" w:firstRowFirstColumn="0" w:firstRowLastColumn="0" w:lastRowFirstColumn="0" w:lastRowLastColumn="0"/>
            <w:tcW w:w="2781" w:type="pct"/>
            <w:hideMark/>
          </w:tcPr>
          <w:p w14:paraId="63D17C53" w14:textId="77777777" w:rsidR="00880D66" w:rsidRPr="00596549" w:rsidRDefault="00880D66" w:rsidP="001940A1">
            <w:pPr>
              <w:spacing w:after="0" w:line="276" w:lineRule="auto"/>
              <w:jc w:val="left"/>
              <w:rPr>
                <w:b w:val="0"/>
                <w:bCs w:val="0"/>
                <w:color w:val="auto"/>
                <w:lang w:bidi="en-US"/>
              </w:rPr>
            </w:pPr>
            <w:r w:rsidRPr="00596549">
              <w:rPr>
                <w:color w:val="auto"/>
                <w:lang w:bidi="en-US"/>
              </w:rPr>
              <w:t>Świadczenia pieniężne dla osób</w:t>
            </w:r>
          </w:p>
        </w:tc>
        <w:tc>
          <w:tcPr>
            <w:tcW w:w="794" w:type="pct"/>
          </w:tcPr>
          <w:p w14:paraId="769B75D5" w14:textId="32DB20FE" w:rsidR="00880D66" w:rsidRPr="00596549" w:rsidRDefault="0036743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lang w:val="en-US" w:bidi="en-US"/>
              </w:rPr>
            </w:pPr>
            <w:r w:rsidRPr="00596549">
              <w:rPr>
                <w:color w:val="auto"/>
                <w:lang w:val="en-US" w:bidi="en-US"/>
              </w:rPr>
              <w:t>203</w:t>
            </w:r>
          </w:p>
        </w:tc>
        <w:tc>
          <w:tcPr>
            <w:tcW w:w="794" w:type="pct"/>
          </w:tcPr>
          <w:p w14:paraId="45046BFB" w14:textId="3DB5D504" w:rsidR="00880D66" w:rsidRPr="00596549" w:rsidRDefault="0036743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lang w:val="en-US" w:bidi="en-US"/>
              </w:rPr>
            </w:pPr>
            <w:r w:rsidRPr="00596549">
              <w:rPr>
                <w:color w:val="auto"/>
                <w:lang w:val="en-US" w:bidi="en-US"/>
              </w:rPr>
              <w:t>185</w:t>
            </w:r>
          </w:p>
        </w:tc>
        <w:tc>
          <w:tcPr>
            <w:tcW w:w="632" w:type="pct"/>
          </w:tcPr>
          <w:p w14:paraId="55AF62E9" w14:textId="38F33B55" w:rsidR="00880D66" w:rsidRPr="00596549" w:rsidRDefault="0036743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lang w:val="en-US" w:bidi="en-US"/>
              </w:rPr>
            </w:pPr>
            <w:r w:rsidRPr="00596549">
              <w:rPr>
                <w:color w:val="auto"/>
                <w:lang w:val="en-US" w:bidi="en-US"/>
              </w:rPr>
              <w:t>193</w:t>
            </w:r>
          </w:p>
        </w:tc>
      </w:tr>
      <w:tr w:rsidR="00596549" w:rsidRPr="00596549" w14:paraId="2AE66966" w14:textId="77777777" w:rsidTr="0036743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781" w:type="pct"/>
          </w:tcPr>
          <w:p w14:paraId="72CAAAC7" w14:textId="77777777" w:rsidR="00880D66" w:rsidRPr="00596549" w:rsidRDefault="00880D66" w:rsidP="001940A1">
            <w:pPr>
              <w:spacing w:after="0" w:line="276" w:lineRule="auto"/>
              <w:jc w:val="left"/>
              <w:rPr>
                <w:b w:val="0"/>
                <w:bCs w:val="0"/>
                <w:color w:val="auto"/>
                <w:lang w:bidi="en-US"/>
              </w:rPr>
            </w:pPr>
            <w:r w:rsidRPr="00596549">
              <w:rPr>
                <w:color w:val="auto"/>
                <w:lang w:bidi="en-US"/>
              </w:rPr>
              <w:t xml:space="preserve">Świadczenia porady dla osób </w:t>
            </w:r>
          </w:p>
        </w:tc>
        <w:tc>
          <w:tcPr>
            <w:tcW w:w="794" w:type="pct"/>
          </w:tcPr>
          <w:p w14:paraId="64067C97" w14:textId="1F0F76AF"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37</w:t>
            </w:r>
          </w:p>
        </w:tc>
        <w:tc>
          <w:tcPr>
            <w:tcW w:w="794" w:type="pct"/>
          </w:tcPr>
          <w:p w14:paraId="67E6A710" w14:textId="0C2046C4"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67</w:t>
            </w:r>
          </w:p>
        </w:tc>
        <w:tc>
          <w:tcPr>
            <w:tcW w:w="632" w:type="pct"/>
          </w:tcPr>
          <w:p w14:paraId="16A3F478" w14:textId="56C13D2D"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122</w:t>
            </w:r>
          </w:p>
        </w:tc>
      </w:tr>
    </w:tbl>
    <w:p w14:paraId="06D30ED9" w14:textId="77777777" w:rsidR="00F918E4" w:rsidRPr="00596549" w:rsidRDefault="00F918E4" w:rsidP="00F918E4">
      <w:pPr>
        <w:pStyle w:val="Nagwek4"/>
        <w:spacing w:before="0" w:after="0"/>
        <w:rPr>
          <w:rFonts w:cs="Times New Roman"/>
          <w:b/>
          <w:bCs/>
          <w:i w:val="0"/>
          <w:iCs w:val="0"/>
          <w:color w:val="auto"/>
        </w:rPr>
      </w:pPr>
      <w:bookmarkStart w:id="209" w:name="_Toc87881294"/>
      <w:bookmarkStart w:id="210" w:name="_Toc87881453"/>
      <w:bookmarkStart w:id="211" w:name="_Toc88160711"/>
      <w:bookmarkStart w:id="212" w:name="_Toc89358081"/>
      <w:bookmarkStart w:id="213" w:name="_Toc89358374"/>
      <w:bookmarkStart w:id="214" w:name="_Toc89889879"/>
      <w:bookmarkStart w:id="215" w:name="_Toc89890598"/>
      <w:bookmarkStart w:id="216" w:name="_Toc89890707"/>
      <w:bookmarkStart w:id="217" w:name="_Toc120797633"/>
      <w:bookmarkStart w:id="218" w:name="_Toc214524934"/>
      <w:bookmarkStart w:id="219" w:name="_Toc79939529"/>
      <w:bookmarkStart w:id="220" w:name="_Toc82118334"/>
      <w:bookmarkStart w:id="221" w:name="_Toc82118618"/>
      <w:bookmarkStart w:id="222" w:name="_Toc83839111"/>
      <w:bookmarkStart w:id="223" w:name="_Toc84274381"/>
      <w:bookmarkStart w:id="224" w:name="_Toc84352741"/>
      <w:bookmarkStart w:id="225" w:name="_Toc84449595"/>
      <w:bookmarkStart w:id="226" w:name="_Toc85181407"/>
      <w:bookmarkStart w:id="227" w:name="_Toc85182833"/>
      <w:bookmarkStart w:id="228" w:name="_Toc87881292"/>
      <w:bookmarkStart w:id="229" w:name="_Toc87881451"/>
      <w:bookmarkStart w:id="230" w:name="_Toc88160709"/>
      <w:bookmarkStart w:id="231" w:name="_Toc82118338"/>
      <w:bookmarkStart w:id="232" w:name="_Toc82118622"/>
      <w:bookmarkStart w:id="233" w:name="_Toc83839115"/>
      <w:bookmarkStart w:id="234" w:name="_Toc84274385"/>
      <w:bookmarkStart w:id="235" w:name="_Toc84352745"/>
      <w:bookmarkStart w:id="236" w:name="_Toc84449599"/>
      <w:bookmarkStart w:id="237" w:name="_Toc85181405"/>
      <w:bookmarkStart w:id="238" w:name="_Toc85182831"/>
      <w:r w:rsidRPr="00596549">
        <w:rPr>
          <w:rFonts w:cs="Times New Roman"/>
          <w:b/>
          <w:bCs/>
          <w:i w:val="0"/>
          <w:iCs w:val="0"/>
          <w:color w:val="auto"/>
        </w:rPr>
        <w:lastRenderedPageBreak/>
        <w:t>Ubóstwo</w:t>
      </w:r>
      <w:bookmarkEnd w:id="209"/>
      <w:bookmarkEnd w:id="210"/>
      <w:bookmarkEnd w:id="211"/>
      <w:bookmarkEnd w:id="212"/>
      <w:bookmarkEnd w:id="213"/>
      <w:bookmarkEnd w:id="214"/>
      <w:bookmarkEnd w:id="215"/>
      <w:bookmarkEnd w:id="216"/>
      <w:bookmarkEnd w:id="217"/>
      <w:bookmarkEnd w:id="218"/>
    </w:p>
    <w:p w14:paraId="69ED4444" w14:textId="77777777" w:rsidR="00F918E4" w:rsidRPr="00596549" w:rsidRDefault="00F918E4" w:rsidP="00F918E4">
      <w:pPr>
        <w:spacing w:after="0"/>
        <w:ind w:firstLine="567"/>
        <w:rPr>
          <w:rFonts w:cs="Times New Roman"/>
          <w:color w:val="auto"/>
        </w:rPr>
      </w:pPr>
      <w:bookmarkStart w:id="239" w:name="_Toc79939743"/>
      <w:r w:rsidRPr="00596549">
        <w:rPr>
          <w:rFonts w:cs="Times New Roman"/>
          <w:color w:val="auto"/>
        </w:rPr>
        <w:t>Ubóstwo to złożone zjawisko, które oznacza stan trwałego niedoboru środków materialnych i społecznych, uniemożliwiających jednostce lub rodzinie zaspokojenie podstawowych potrzeb życiowych – takich jak wyżywienie, odzież, mieszkanie, edukacja czy opieka zdrowotna. O ubóstwie mówi się nie tylko w kontekście braku dochodu, ale także ograniczenia dostępu do zasobów niezbędnych do godnego życia i uczestnictwa w życiu społecznym.</w:t>
      </w:r>
    </w:p>
    <w:p w14:paraId="4E60CFB3" w14:textId="77777777" w:rsidR="00F918E4" w:rsidRPr="00596549" w:rsidRDefault="00F918E4" w:rsidP="00F918E4">
      <w:pPr>
        <w:spacing w:after="0"/>
        <w:ind w:firstLine="567"/>
        <w:rPr>
          <w:rFonts w:cs="Times New Roman"/>
          <w:color w:val="auto"/>
        </w:rPr>
      </w:pPr>
      <w:r w:rsidRPr="00596549">
        <w:rPr>
          <w:rFonts w:cs="Times New Roman"/>
          <w:color w:val="auto"/>
        </w:rPr>
        <w:t>Przyczyny ubóstwa są wieloczynnikowe i często wzajemnie się przenikają. Może je wywoływać m.in. bezrobocie, niskie wykształcenie, niepełnosprawność, uzależnienia, przemoc domowa, dezorganizacja życia rodzinnego, a także czynniki systemowe, takie jak niewystarczające wsparcie instytucjonalne czy nieskuteczna polityka rynku pracy. Skutkiem ubóstwa bywa marginalizacja społeczna, ograniczenie szans rozwoju dzieci i młodzieży, wzrost ryzyka uzależnień i przestępczości, a także dziedziczenie biedy z pokolenia na pokolenie.</w:t>
      </w:r>
    </w:p>
    <w:p w14:paraId="730CEE8D" w14:textId="77777777" w:rsidR="00F918E4" w:rsidRPr="00596549" w:rsidRDefault="00F918E4" w:rsidP="00F918E4">
      <w:pPr>
        <w:spacing w:after="0"/>
        <w:ind w:firstLine="567"/>
        <w:rPr>
          <w:rFonts w:cs="Times New Roman"/>
          <w:color w:val="auto"/>
        </w:rPr>
      </w:pPr>
      <w:r w:rsidRPr="00596549">
        <w:rPr>
          <w:rFonts w:cs="Times New Roman"/>
          <w:color w:val="auto"/>
        </w:rPr>
        <w:t>Ubóstwo dotyka najczęściej osoby samotnie wychowujące dzieci, rodziny wielodzietne, osoby starsze i samotne, ludzi z niepełnosprawnościami oraz osoby z niskim poziomem wykształcenia i kwalifikacji zawodowych. Również imigranci, przedstawiciele grup mniejszościowych i osoby dotknięte chorobami przewlekłymi są bardziej narażone na wykluczenie ekonomiczne i społeczne.</w:t>
      </w:r>
    </w:p>
    <w:p w14:paraId="52287FF9" w14:textId="2F811006" w:rsidR="00F918E4" w:rsidRPr="00596549" w:rsidRDefault="00F918E4" w:rsidP="00F918E4">
      <w:pPr>
        <w:spacing w:after="0"/>
        <w:ind w:firstLine="567"/>
        <w:rPr>
          <w:rFonts w:cs="Times New Roman"/>
          <w:color w:val="auto"/>
        </w:rPr>
      </w:pPr>
      <w:r w:rsidRPr="00596549">
        <w:rPr>
          <w:rFonts w:cs="Times New Roman"/>
          <w:color w:val="auto"/>
        </w:rPr>
        <w:t>Dynamiczne zmiany społeczno-gospodarcze, w tym skutki pandemii COVID-19, inflacja oraz rosnące koszty życia, w istotny sposób pogłębiły istniejące nierówności i wpłynęły na wzrost zagrożenia ubóstwem w skali całego kraju</w:t>
      </w:r>
      <w:r w:rsidR="006D3322" w:rsidRPr="00596549">
        <w:rPr>
          <w:rFonts w:cs="Times New Roman"/>
          <w:color w:val="auto"/>
        </w:rPr>
        <w:t>.</w:t>
      </w:r>
    </w:p>
    <w:p w14:paraId="665B1D31" w14:textId="4488244A" w:rsidR="00F918E4" w:rsidRPr="00596549" w:rsidRDefault="00F918E4" w:rsidP="006D3322">
      <w:pPr>
        <w:spacing w:after="0"/>
        <w:ind w:firstLine="567"/>
        <w:rPr>
          <w:rFonts w:cs="Times New Roman"/>
          <w:color w:val="auto"/>
        </w:rPr>
      </w:pPr>
      <w:r w:rsidRPr="00596549">
        <w:rPr>
          <w:rFonts w:cs="Times New Roman"/>
          <w:color w:val="auto"/>
        </w:rPr>
        <w:t>Analiza danych z Ośrodka Pomocy Społecznej wskazuje, że w latach 2022–2024 ubóstwo było istotną przesłanką do udzielania wsparcia rodzinom w trudnej sytuacji życiowej:</w:t>
      </w:r>
    </w:p>
    <w:tbl>
      <w:tblPr>
        <w:tblStyle w:val="Tabelasiatki6kolorowaakcent3"/>
        <w:tblW w:w="0" w:type="auto"/>
        <w:tblLook w:val="04A0" w:firstRow="1" w:lastRow="0" w:firstColumn="1" w:lastColumn="0" w:noHBand="0" w:noVBand="1"/>
      </w:tblPr>
      <w:tblGrid>
        <w:gridCol w:w="5098"/>
        <w:gridCol w:w="1276"/>
        <w:gridCol w:w="1276"/>
        <w:gridCol w:w="1412"/>
      </w:tblGrid>
      <w:tr w:rsidR="00596549" w:rsidRPr="00596549" w14:paraId="0E91E0EB" w14:textId="77777777" w:rsidTr="006D33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07BD756" w14:textId="77777777" w:rsidR="00F918E4" w:rsidRPr="00596549" w:rsidRDefault="00F918E4" w:rsidP="00410660">
            <w:pPr>
              <w:spacing w:after="0" w:line="276" w:lineRule="auto"/>
              <w:rPr>
                <w:rFonts w:cs="Times New Roman"/>
                <w:color w:val="auto"/>
              </w:rPr>
            </w:pPr>
            <w:r w:rsidRPr="00596549">
              <w:rPr>
                <w:rFonts w:cs="Times New Roman"/>
                <w:color w:val="auto"/>
                <w:szCs w:val="24"/>
              </w:rPr>
              <w:t>Powody przyznawania pomocy społecznej – liczba rodzin</w:t>
            </w:r>
          </w:p>
        </w:tc>
        <w:tc>
          <w:tcPr>
            <w:tcW w:w="1276" w:type="dxa"/>
            <w:vAlign w:val="center"/>
          </w:tcPr>
          <w:p w14:paraId="3A00E5B8" w14:textId="77777777" w:rsidR="00F918E4" w:rsidRPr="00596549" w:rsidRDefault="00F918E4" w:rsidP="006D3322">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2022</w:t>
            </w:r>
          </w:p>
        </w:tc>
        <w:tc>
          <w:tcPr>
            <w:tcW w:w="1276" w:type="dxa"/>
            <w:vAlign w:val="center"/>
          </w:tcPr>
          <w:p w14:paraId="4F7997C3" w14:textId="77777777" w:rsidR="00F918E4" w:rsidRPr="00596549" w:rsidRDefault="00F918E4" w:rsidP="006D3322">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2023</w:t>
            </w:r>
          </w:p>
        </w:tc>
        <w:tc>
          <w:tcPr>
            <w:tcW w:w="1412" w:type="dxa"/>
            <w:vAlign w:val="center"/>
          </w:tcPr>
          <w:p w14:paraId="06BFFE77" w14:textId="77777777" w:rsidR="00F918E4" w:rsidRPr="00596549" w:rsidRDefault="00F918E4" w:rsidP="006D3322">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2024</w:t>
            </w:r>
          </w:p>
        </w:tc>
      </w:tr>
      <w:tr w:rsidR="00596549" w:rsidRPr="00596549" w14:paraId="1B3CC0D7" w14:textId="77777777" w:rsidTr="006D3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D6E4801" w14:textId="77777777" w:rsidR="00F918E4" w:rsidRPr="00596549" w:rsidRDefault="00F918E4" w:rsidP="00410660">
            <w:pPr>
              <w:spacing w:after="0"/>
              <w:rPr>
                <w:rFonts w:cs="Times New Roman"/>
                <w:color w:val="auto"/>
              </w:rPr>
            </w:pPr>
            <w:r w:rsidRPr="00596549">
              <w:rPr>
                <w:rFonts w:eastAsia="Times New Roman" w:cs="Times New Roman"/>
                <w:b w:val="0"/>
                <w:bCs w:val="0"/>
                <w:color w:val="auto"/>
                <w:szCs w:val="24"/>
                <w:lang w:bidi="en-US"/>
              </w:rPr>
              <w:t>Ubóstwo</w:t>
            </w:r>
          </w:p>
        </w:tc>
        <w:tc>
          <w:tcPr>
            <w:tcW w:w="1276" w:type="dxa"/>
            <w:vAlign w:val="center"/>
          </w:tcPr>
          <w:p w14:paraId="5ACCFD6B" w14:textId="795C4D18" w:rsidR="00F918E4" w:rsidRPr="00596549" w:rsidRDefault="00193D2B" w:rsidP="006D3322">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185</w:t>
            </w:r>
          </w:p>
        </w:tc>
        <w:tc>
          <w:tcPr>
            <w:tcW w:w="1276" w:type="dxa"/>
            <w:vAlign w:val="center"/>
          </w:tcPr>
          <w:p w14:paraId="0522CE69" w14:textId="4FF5D7BD" w:rsidR="00F918E4" w:rsidRPr="00596549" w:rsidRDefault="00193D2B" w:rsidP="006D3322">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149</w:t>
            </w:r>
          </w:p>
        </w:tc>
        <w:tc>
          <w:tcPr>
            <w:tcW w:w="1412" w:type="dxa"/>
            <w:vAlign w:val="center"/>
          </w:tcPr>
          <w:p w14:paraId="23555223" w14:textId="18F0DA3A" w:rsidR="00F918E4" w:rsidRPr="00596549" w:rsidRDefault="00193D2B" w:rsidP="006D3322">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128</w:t>
            </w:r>
          </w:p>
        </w:tc>
      </w:tr>
    </w:tbl>
    <w:p w14:paraId="04BEAD75" w14:textId="42478530" w:rsidR="00F918E4" w:rsidRPr="00596549" w:rsidRDefault="00F918E4" w:rsidP="00F918E4">
      <w:pPr>
        <w:ind w:firstLine="567"/>
        <w:rPr>
          <w:rFonts w:cs="Times New Roman"/>
          <w:color w:val="auto"/>
        </w:rPr>
      </w:pPr>
      <w:r w:rsidRPr="00596549">
        <w:rPr>
          <w:rFonts w:cs="Times New Roman"/>
          <w:color w:val="auto"/>
        </w:rPr>
        <w:t xml:space="preserve">W latach 2022–2024 jednym z głównych powodów przyznawania pomocy społecznej </w:t>
      </w:r>
      <w:r w:rsidRPr="00596549">
        <w:rPr>
          <w:rFonts w:cs="Times New Roman"/>
          <w:color w:val="auto"/>
        </w:rPr>
        <w:br/>
        <w:t xml:space="preserve">w </w:t>
      </w:r>
      <w:r w:rsidR="004A7718" w:rsidRPr="00596549">
        <w:rPr>
          <w:rFonts w:cs="Times New Roman"/>
          <w:color w:val="auto"/>
        </w:rPr>
        <w:t>Jednoroż</w:t>
      </w:r>
      <w:r w:rsidR="00193D2B" w:rsidRPr="00596549">
        <w:rPr>
          <w:rFonts w:cs="Times New Roman"/>
          <w:color w:val="auto"/>
        </w:rPr>
        <w:t>cu</w:t>
      </w:r>
      <w:r w:rsidRPr="00596549">
        <w:rPr>
          <w:rFonts w:cs="Times New Roman"/>
          <w:color w:val="auto"/>
        </w:rPr>
        <w:t xml:space="preserve"> było właśnie ubóstwo. W 2022 roku z tego powodu wsparcie otrzymały 1</w:t>
      </w:r>
      <w:r w:rsidR="00193D2B" w:rsidRPr="00596549">
        <w:rPr>
          <w:rFonts w:cs="Times New Roman"/>
          <w:color w:val="auto"/>
        </w:rPr>
        <w:t>85</w:t>
      </w:r>
      <w:r w:rsidRPr="00596549">
        <w:rPr>
          <w:rFonts w:cs="Times New Roman"/>
          <w:color w:val="auto"/>
        </w:rPr>
        <w:t xml:space="preserve"> rodziny, w 2023 – 1</w:t>
      </w:r>
      <w:r w:rsidR="00193D2B" w:rsidRPr="00596549">
        <w:rPr>
          <w:rFonts w:cs="Times New Roman"/>
          <w:color w:val="auto"/>
        </w:rPr>
        <w:t>49</w:t>
      </w:r>
      <w:r w:rsidRPr="00596549">
        <w:rPr>
          <w:rFonts w:cs="Times New Roman"/>
          <w:color w:val="auto"/>
        </w:rPr>
        <w:t xml:space="preserve">, a w 2024 – </w:t>
      </w:r>
      <w:r w:rsidR="00193D2B" w:rsidRPr="00596549">
        <w:rPr>
          <w:rFonts w:cs="Times New Roman"/>
          <w:color w:val="auto"/>
        </w:rPr>
        <w:t>128</w:t>
      </w:r>
      <w:r w:rsidRPr="00596549">
        <w:rPr>
          <w:rFonts w:cs="Times New Roman"/>
          <w:color w:val="auto"/>
        </w:rPr>
        <w:t>. Widoczna jest stopniowa tendencja spadkowa, co może świadczyć o poprawiającej się sytuacji materialnej części mieszkańców. Mimo to ubóstwo nadal stanowi istotny czynnik wpływający na korzystanie z pomocy społecznej.</w:t>
      </w:r>
    </w:p>
    <w:p w14:paraId="22112192" w14:textId="77777777" w:rsidR="00F918E4" w:rsidRPr="00596549" w:rsidRDefault="00F918E4" w:rsidP="00F918E4">
      <w:pPr>
        <w:ind w:firstLine="567"/>
        <w:rPr>
          <w:rFonts w:cs="Times New Roman"/>
          <w:color w:val="auto"/>
        </w:rPr>
      </w:pPr>
      <w:r w:rsidRPr="00596549">
        <w:rPr>
          <w:rFonts w:cs="Times New Roman"/>
          <w:color w:val="auto"/>
        </w:rPr>
        <w:t xml:space="preserve">Warto zwrócić uwagę, że dane liczbowe mogą nie w pełni oddawać rzeczywistą skalę ubóstwa – część rodzin z różnych przyczyn (wstyd, brak wiedzy o dostępnych formach pomocy, </w:t>
      </w:r>
      <w:r w:rsidRPr="00596549">
        <w:rPr>
          <w:rFonts w:cs="Times New Roman"/>
          <w:color w:val="auto"/>
        </w:rPr>
        <w:lastRenderedPageBreak/>
        <w:t>niewiara w skuteczność wsparcia) nie zgłasza się po pomoc instytucjonalną. Dlatego tak ważne są działania profilaktyczne, środowiskowe oraz skuteczna diagnoza lokalnych potrzeb.</w:t>
      </w:r>
    </w:p>
    <w:p w14:paraId="06419D22" w14:textId="77777777" w:rsidR="00F918E4" w:rsidRPr="00596549" w:rsidRDefault="00F918E4" w:rsidP="00F918E4">
      <w:pPr>
        <w:pStyle w:val="Nagwek4"/>
        <w:rPr>
          <w:rFonts w:cs="Times New Roman"/>
          <w:b/>
          <w:bCs/>
          <w:i w:val="0"/>
          <w:iCs w:val="0"/>
          <w:color w:val="auto"/>
        </w:rPr>
      </w:pPr>
      <w:bookmarkStart w:id="240" w:name="_Toc89358083"/>
      <w:bookmarkStart w:id="241" w:name="_Toc89358376"/>
      <w:bookmarkStart w:id="242" w:name="_Toc89889880"/>
      <w:bookmarkStart w:id="243" w:name="_Toc89890599"/>
      <w:bookmarkStart w:id="244" w:name="_Toc89890708"/>
      <w:bookmarkStart w:id="245" w:name="_Toc120797634"/>
      <w:bookmarkStart w:id="246" w:name="_Toc214524935"/>
      <w:bookmarkStart w:id="247" w:name="_Toc79939526"/>
      <w:bookmarkStart w:id="248" w:name="_Toc82363926"/>
      <w:bookmarkStart w:id="249" w:name="_Toc85181408"/>
      <w:bookmarkStart w:id="250" w:name="_Toc85182834"/>
      <w:bookmarkStart w:id="251" w:name="_Toc87881295"/>
      <w:bookmarkStart w:id="252" w:name="_Toc87881454"/>
      <w:bookmarkStart w:id="253" w:name="_Toc88160712"/>
      <w:bookmarkStart w:id="254" w:name="_Toc89358082"/>
      <w:bookmarkStart w:id="255" w:name="_Toc89358375"/>
      <w:bookmarkEnd w:id="239"/>
      <w:r w:rsidRPr="00596549">
        <w:rPr>
          <w:rFonts w:cs="Times New Roman"/>
          <w:b/>
          <w:bCs/>
          <w:i w:val="0"/>
          <w:iCs w:val="0"/>
          <w:color w:val="auto"/>
        </w:rPr>
        <w:t>Długotrwała lub ciężka choroba oraz niepełnosprawność</w:t>
      </w:r>
      <w:bookmarkEnd w:id="240"/>
      <w:bookmarkEnd w:id="241"/>
      <w:bookmarkEnd w:id="242"/>
      <w:bookmarkEnd w:id="243"/>
      <w:bookmarkEnd w:id="244"/>
      <w:bookmarkEnd w:id="245"/>
      <w:bookmarkEnd w:id="246"/>
    </w:p>
    <w:p w14:paraId="1E35D295" w14:textId="77777777" w:rsidR="00F918E4" w:rsidRPr="00596549" w:rsidRDefault="00F918E4" w:rsidP="00F918E4">
      <w:pPr>
        <w:spacing w:after="0"/>
        <w:ind w:firstLine="567"/>
        <w:rPr>
          <w:rFonts w:cs="Times New Roman"/>
          <w:color w:val="auto"/>
        </w:rPr>
      </w:pPr>
      <w:bookmarkStart w:id="256" w:name="_Toc89889881"/>
      <w:bookmarkStart w:id="257" w:name="_Toc89890600"/>
      <w:bookmarkStart w:id="258" w:name="_Toc89890709"/>
      <w:bookmarkStart w:id="259" w:name="_Toc120797635"/>
      <w:r w:rsidRPr="00596549">
        <w:rPr>
          <w:rFonts w:cs="Times New Roman"/>
          <w:color w:val="auto"/>
        </w:rPr>
        <w:t xml:space="preserve">Długotrwała choroba dotyczy osób, które przez dłuższy czas pozostają pod stałą opieką medyczną z powodu schorzenia o przewlekłym charakterze. Często są to choroby, które nie poddają się całkowitemu wyleczeniu – możliwe jest jedynie łagodzenie ich objawów. </w:t>
      </w:r>
      <w:r w:rsidRPr="00596549">
        <w:rPr>
          <w:rFonts w:cs="Times New Roman"/>
          <w:color w:val="auto"/>
        </w:rPr>
        <w:br/>
        <w:t xml:space="preserve">W odróżnieniu od niej, ciężka choroba to taka, która bezpośrednio zagraża życiu pacjenta </w:t>
      </w:r>
      <w:r w:rsidRPr="00596549">
        <w:rPr>
          <w:rFonts w:cs="Times New Roman"/>
          <w:color w:val="auto"/>
        </w:rPr>
        <w:br/>
        <w:t>i wymaga intensywnego leczenia lub stałej opieki.</w:t>
      </w:r>
    </w:p>
    <w:p w14:paraId="11DC5E92" w14:textId="77777777" w:rsidR="00F918E4" w:rsidRPr="00596549" w:rsidRDefault="00F918E4" w:rsidP="00F918E4">
      <w:pPr>
        <w:spacing w:after="0"/>
        <w:ind w:firstLine="567"/>
        <w:rPr>
          <w:rFonts w:cs="Times New Roman"/>
          <w:color w:val="auto"/>
        </w:rPr>
      </w:pPr>
      <w:r w:rsidRPr="00596549">
        <w:rPr>
          <w:rFonts w:cs="Times New Roman"/>
          <w:color w:val="auto"/>
        </w:rPr>
        <w:t>Przy przyznawaniu pomocy społecznej z tytułu długotrwałej choroby, pod uwagę brany jest nie tylko sam fakt istnienia schorzenia, lecz również jego wpływ na codzienne funkcjonowanie osoby ubiegającej się o wsparcie. Znaczenie mają tu m.in. ponoszone koszty leczenia (zakup leków, wizyty u specjalistów), trudności w podjęciu lub utrzymaniu zatrudnienia czy też ograniczenia w samodzielnym funkcjonowaniu.</w:t>
      </w:r>
    </w:p>
    <w:p w14:paraId="4E24C29B" w14:textId="77777777" w:rsidR="00F918E4" w:rsidRPr="00596549" w:rsidRDefault="00F918E4" w:rsidP="00F918E4">
      <w:pPr>
        <w:spacing w:after="0"/>
        <w:ind w:firstLine="567"/>
        <w:rPr>
          <w:rFonts w:cs="Times New Roman"/>
          <w:color w:val="auto"/>
        </w:rPr>
      </w:pPr>
      <w:r w:rsidRPr="00596549">
        <w:rPr>
          <w:rFonts w:cs="Times New Roman"/>
          <w:color w:val="auto"/>
        </w:rPr>
        <w:t>Zgodnie z ustawą z dnia 27 sierpnia 1997 r. o rehabilitacji zawodowej i społecznej oraz zatrudnianiu osób niepełnosprawnych, za osobę niepełnosprawną uznaje się taką, której stan fizyczny, psychiczny lub umysłowy – trwale lub okresowo – ogranicza, utrudnia bądź uniemożliwia pełnienie ról społecznych, w tym szczególnie podjęcie pracy zawodowej. Do tej grupy zalicza się także osoby z orzeczoną całkowitą lub częściową niezdolnością do pracy, jak również dzieci z orzeczeniem o niepełnosprawności wydanym przed ukończeniem 16. roku życia.</w:t>
      </w:r>
    </w:p>
    <w:p w14:paraId="734A9DA8" w14:textId="77777777" w:rsidR="00F918E4" w:rsidRPr="00596549" w:rsidRDefault="00F918E4" w:rsidP="00F918E4">
      <w:pPr>
        <w:spacing w:after="0"/>
        <w:ind w:firstLine="567"/>
        <w:rPr>
          <w:rFonts w:cs="Times New Roman"/>
          <w:color w:val="auto"/>
        </w:rPr>
      </w:pPr>
      <w:r w:rsidRPr="00596549">
        <w:rPr>
          <w:rFonts w:cs="Times New Roman"/>
          <w:color w:val="auto"/>
        </w:rPr>
        <w:t>Osoby niepełnosprawne lub przewlekle chore, które nie są w stanie samodzielnie funkcjonować i pozbawione są wsparcia ze strony bliskich, mogą uzyskać pomoc w postaci usług opiekuńczych lub specjalistycznych usług opiekuńczych. Usługi opiekuńcze obejmują pomoc w zaspokajaniu codziennych potrzeb życiowych, opiekę higieniczną, podstawową pielęgnację zgodnie z zaleceniami lekarza oraz w miarę możliwości, umożliwienie kontaktu z otoczeniem.</w:t>
      </w:r>
    </w:p>
    <w:p w14:paraId="108F1EB6" w14:textId="77777777" w:rsidR="00F918E4" w:rsidRPr="00596549" w:rsidRDefault="00F918E4" w:rsidP="00F918E4">
      <w:pPr>
        <w:spacing w:after="0"/>
        <w:ind w:firstLine="567"/>
        <w:rPr>
          <w:rFonts w:cs="Times New Roman"/>
          <w:color w:val="auto"/>
        </w:rPr>
      </w:pPr>
      <w:r w:rsidRPr="00596549">
        <w:rPr>
          <w:rFonts w:cs="Times New Roman"/>
          <w:color w:val="auto"/>
        </w:rPr>
        <w:t>Z kolei specjalistyczne usługi opiekuńcze są dostosowane do indywidualnych potrzeb wynikających z rodzaju niepełnosprawności. Obejmują one m.in. wsparcie w nabywaniu umiejętności niezbędnych do samodzielnego życia, pomoc w załatwianiu spraw urzędowych, wsparcie w procesie leczenia i rehabilitacji czy pomoc w integracji społecznej i zawodowej. Usługi te świadczą osoby posiadające odpowiednie przygotowanie zawodowe – pracownicy socjalni, psycholodzy, pedagodzy, pielęgniarki, rehabilitanci czy asystenci osób niepełnosprawnych.</w:t>
      </w:r>
    </w:p>
    <w:p w14:paraId="5D99D627" w14:textId="77777777" w:rsidR="00F918E4" w:rsidRPr="00596549" w:rsidRDefault="00F918E4" w:rsidP="00F918E4">
      <w:pPr>
        <w:spacing w:after="0"/>
        <w:ind w:firstLine="567"/>
        <w:rPr>
          <w:rFonts w:cs="Times New Roman"/>
          <w:color w:val="auto"/>
        </w:rPr>
      </w:pPr>
      <w:r w:rsidRPr="00596549">
        <w:rPr>
          <w:rFonts w:cs="Times New Roman"/>
          <w:color w:val="auto"/>
        </w:rPr>
        <w:lastRenderedPageBreak/>
        <w:t>Dla osób, które potrzebują wsparcia w codziennym funkcjonowaniu, ale nie wymagają całodobowej opieki, możliwe jest uzyskanie pobytu w mieszkaniu chronionym. To forma wsparcia, której celem jest przygotowanie mieszkańców – przy wsparciu specjalistów – do samodzielnego życia i pełnego funkcjonowania w środowisku lokalnym.</w:t>
      </w:r>
    </w:p>
    <w:p w14:paraId="71B96C2F" w14:textId="77777777" w:rsidR="00F918E4" w:rsidRPr="00596549" w:rsidRDefault="00F918E4" w:rsidP="00F918E4">
      <w:pPr>
        <w:spacing w:after="0"/>
        <w:ind w:firstLine="567"/>
        <w:rPr>
          <w:rFonts w:cs="Times New Roman"/>
          <w:color w:val="auto"/>
        </w:rPr>
      </w:pPr>
      <w:r w:rsidRPr="00596549">
        <w:rPr>
          <w:rFonts w:cs="Times New Roman"/>
          <w:color w:val="auto"/>
        </w:rPr>
        <w:t>W przypadkach, gdy osoba wymaga całodobowej opieki, której nie da się zapewnić w inny sposób, przysługuje jej prawo do umieszczenia w domu pomocy społecznej. Placówki te oferują szeroki zakres usług – bytowych, opiekuńczych, wspomagających i edukacyjnych – dostosowanych do indywidualnych potrzeb mieszkańców, zgodnie ze standardami określonymi w przepisach wykonawczych.</w:t>
      </w:r>
    </w:p>
    <w:p w14:paraId="717834FE" w14:textId="77777777" w:rsidR="00F918E4" w:rsidRPr="00596549" w:rsidRDefault="00F918E4" w:rsidP="00F918E4">
      <w:pPr>
        <w:spacing w:after="0"/>
        <w:ind w:firstLine="567"/>
        <w:rPr>
          <w:rFonts w:cs="Times New Roman"/>
          <w:color w:val="auto"/>
        </w:rPr>
      </w:pPr>
      <w:r w:rsidRPr="00596549">
        <w:rPr>
          <w:rFonts w:cs="Times New Roman"/>
          <w:color w:val="auto"/>
        </w:rPr>
        <w:t>Osobie pełnoletniej, niezdolnej do pracy z powodu niepełnosprawności i spełniającej kryteria dochodowe, przysługuje zasiłek stały z pomocy społecznej. Świadczenie to przysługuje, jeśli:</w:t>
      </w:r>
    </w:p>
    <w:p w14:paraId="2B95E019" w14:textId="77777777" w:rsidR="00F918E4" w:rsidRPr="00596549" w:rsidRDefault="00F918E4">
      <w:pPr>
        <w:pStyle w:val="Akapitzlist"/>
        <w:numPr>
          <w:ilvl w:val="0"/>
          <w:numId w:val="23"/>
        </w:numPr>
        <w:spacing w:after="0"/>
        <w:ind w:left="426" w:hanging="284"/>
        <w:rPr>
          <w:rFonts w:cs="Times New Roman"/>
          <w:color w:val="auto"/>
        </w:rPr>
      </w:pPr>
      <w:r w:rsidRPr="00596549">
        <w:rPr>
          <w:rFonts w:cs="Times New Roman"/>
          <w:color w:val="auto"/>
        </w:rPr>
        <w:t>dochód osoby samotnie gospodarującej jest niższy niż ustalone kryterium dochodowe dla osoby samotnej,</w:t>
      </w:r>
    </w:p>
    <w:p w14:paraId="2FC2E13F" w14:textId="77777777" w:rsidR="00F918E4" w:rsidRPr="00596549" w:rsidRDefault="00F918E4">
      <w:pPr>
        <w:pStyle w:val="Akapitzlist"/>
        <w:numPr>
          <w:ilvl w:val="0"/>
          <w:numId w:val="23"/>
        </w:numPr>
        <w:spacing w:after="0"/>
        <w:ind w:left="426" w:hanging="284"/>
        <w:rPr>
          <w:rFonts w:cs="Times New Roman"/>
          <w:color w:val="auto"/>
        </w:rPr>
      </w:pPr>
      <w:r w:rsidRPr="00596549">
        <w:rPr>
          <w:rFonts w:cs="Times New Roman"/>
          <w:color w:val="auto"/>
        </w:rPr>
        <w:t>dochód osoby oraz dochód na członka rodziny są niższe od kryterium dochodowego obowiązującego na osobę w rodzinie.</w:t>
      </w:r>
    </w:p>
    <w:p w14:paraId="6247F045" w14:textId="2F01E3D9" w:rsidR="00F918E4" w:rsidRPr="00596549" w:rsidRDefault="00F918E4" w:rsidP="00F918E4">
      <w:pPr>
        <w:pStyle w:val="NormalnyWeb"/>
        <w:spacing w:after="0"/>
        <w:ind w:firstLine="567"/>
        <w:rPr>
          <w:color w:val="auto"/>
        </w:rPr>
      </w:pPr>
      <w:r w:rsidRPr="00596549">
        <w:rPr>
          <w:color w:val="auto"/>
        </w:rPr>
        <w:t xml:space="preserve">W </w:t>
      </w:r>
      <w:r w:rsidR="004A7718" w:rsidRPr="00596549">
        <w:rPr>
          <w:color w:val="auto"/>
        </w:rPr>
        <w:t>Gminie</w:t>
      </w:r>
      <w:r w:rsidRPr="00596549">
        <w:rPr>
          <w:color w:val="auto"/>
        </w:rPr>
        <w:t xml:space="preserve"> </w:t>
      </w:r>
      <w:r w:rsidR="004A7718" w:rsidRPr="00596549">
        <w:rPr>
          <w:color w:val="auto"/>
        </w:rPr>
        <w:t>Jednorożec</w:t>
      </w:r>
      <w:r w:rsidRPr="00596549">
        <w:rPr>
          <w:color w:val="auto"/>
        </w:rPr>
        <w:t xml:space="preserve"> kwestie związane z długotrwałymi chorobami oraz niepełnosprawnością należą do jednych z najczęściej zgłaszanych przyczyn, na podstawie których mieszkańcy ubiegają się o wsparcie ze strony systemu pomocy społecznej. Są to problemy, które mają charakter przewlekły, a ich skutki znacząco wpływają na codzienne funkcjonowanie zarówno osób dotkniętych chorobą lub niepełnosprawnością, jak i ich rodzin.</w:t>
      </w:r>
    </w:p>
    <w:p w14:paraId="7CD984B8" w14:textId="751ADA5E" w:rsidR="00F918E4" w:rsidRPr="00596549" w:rsidRDefault="00193D2B" w:rsidP="00F918E4">
      <w:pPr>
        <w:pStyle w:val="NormalnyWeb"/>
        <w:spacing w:after="0"/>
        <w:ind w:firstLine="567"/>
        <w:rPr>
          <w:color w:val="auto"/>
        </w:rPr>
      </w:pPr>
      <w:r w:rsidRPr="00596549">
        <w:rPr>
          <w:color w:val="auto"/>
        </w:rPr>
        <w:t>W latach 2022–2024 pomoc społeczna z powodu niepełnosprawności obejmowała największą liczbę rodzin, choć liczba ta spadła z 92 w 2022 i 2023 roku do 81 w 2024 roku. Liczba rodzin wspieranych z powodu długotrwałej lub ciężkiej choroby wzrosła z 53 w 2022 roku do 66 w 2023 roku, a w 2024 roku nieznacznie spadła do 65. Oznacza to, że potrzeby związane ze zdrowiem i niepełnosprawnością stanowiły istotny i stabilny powód przyznawania wsparcia. Ogólnie widać trend malejącej liczby rodzin z niepełnosprawnością przy utrzymującym się wysokim wsparciu dla rodzin dotkniętych poważną chorobą.</w:t>
      </w:r>
    </w:p>
    <w:tbl>
      <w:tblPr>
        <w:tblStyle w:val="Tabelasiatki6kolorowaakcent3"/>
        <w:tblW w:w="0" w:type="auto"/>
        <w:tblLook w:val="04A0" w:firstRow="1" w:lastRow="0" w:firstColumn="1" w:lastColumn="0" w:noHBand="0" w:noVBand="1"/>
      </w:tblPr>
      <w:tblGrid>
        <w:gridCol w:w="5098"/>
        <w:gridCol w:w="1418"/>
        <w:gridCol w:w="1134"/>
        <w:gridCol w:w="1412"/>
      </w:tblGrid>
      <w:tr w:rsidR="00596549" w:rsidRPr="00596549" w14:paraId="0A65F912" w14:textId="77777777" w:rsidTr="00193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FC57823" w14:textId="77777777" w:rsidR="00F918E4" w:rsidRPr="00596549" w:rsidRDefault="00F918E4" w:rsidP="00410660">
            <w:pPr>
              <w:spacing w:after="0" w:line="276" w:lineRule="auto"/>
              <w:rPr>
                <w:rFonts w:cs="Times New Roman"/>
                <w:color w:val="auto"/>
              </w:rPr>
            </w:pPr>
            <w:r w:rsidRPr="00596549">
              <w:rPr>
                <w:rFonts w:cs="Times New Roman"/>
                <w:color w:val="auto"/>
                <w:szCs w:val="24"/>
              </w:rPr>
              <w:t>Powody przyznawania pomocy społecznej – liczba rodzin</w:t>
            </w:r>
          </w:p>
        </w:tc>
        <w:tc>
          <w:tcPr>
            <w:tcW w:w="1418" w:type="dxa"/>
          </w:tcPr>
          <w:p w14:paraId="159EA2C5" w14:textId="77777777" w:rsidR="00F918E4" w:rsidRPr="00596549" w:rsidRDefault="00F918E4" w:rsidP="00410660">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2022</w:t>
            </w:r>
          </w:p>
        </w:tc>
        <w:tc>
          <w:tcPr>
            <w:tcW w:w="1134" w:type="dxa"/>
          </w:tcPr>
          <w:p w14:paraId="01D7210F" w14:textId="77777777" w:rsidR="00F918E4" w:rsidRPr="00596549" w:rsidRDefault="00F918E4" w:rsidP="00410660">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2023</w:t>
            </w:r>
          </w:p>
        </w:tc>
        <w:tc>
          <w:tcPr>
            <w:tcW w:w="1412" w:type="dxa"/>
          </w:tcPr>
          <w:p w14:paraId="351BE67C" w14:textId="77777777" w:rsidR="00F918E4" w:rsidRPr="00596549" w:rsidRDefault="00F918E4" w:rsidP="00410660">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2024</w:t>
            </w:r>
          </w:p>
        </w:tc>
      </w:tr>
      <w:tr w:rsidR="00596549" w:rsidRPr="00596549" w14:paraId="6F4AB935" w14:textId="77777777" w:rsidTr="00193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510DFBD" w14:textId="77777777" w:rsidR="00F918E4" w:rsidRPr="00596549" w:rsidRDefault="00F918E4" w:rsidP="00410660">
            <w:pPr>
              <w:spacing w:after="0"/>
              <w:rPr>
                <w:rFonts w:cs="Times New Roman"/>
                <w:color w:val="auto"/>
              </w:rPr>
            </w:pPr>
            <w:r w:rsidRPr="00596549">
              <w:rPr>
                <w:rFonts w:eastAsia="Times New Roman" w:cs="Times New Roman"/>
                <w:b w:val="0"/>
                <w:bCs w:val="0"/>
                <w:color w:val="auto"/>
                <w:szCs w:val="24"/>
                <w:lang w:bidi="en-US"/>
              </w:rPr>
              <w:t>Niepełnosprawność</w:t>
            </w:r>
          </w:p>
        </w:tc>
        <w:tc>
          <w:tcPr>
            <w:tcW w:w="1418" w:type="dxa"/>
          </w:tcPr>
          <w:p w14:paraId="736411FA" w14:textId="107728F0" w:rsidR="00F918E4" w:rsidRPr="00596549" w:rsidRDefault="00193D2B" w:rsidP="00410660">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92</w:t>
            </w:r>
          </w:p>
        </w:tc>
        <w:tc>
          <w:tcPr>
            <w:tcW w:w="1134" w:type="dxa"/>
          </w:tcPr>
          <w:p w14:paraId="61128620" w14:textId="7301171C" w:rsidR="00F918E4" w:rsidRPr="00596549" w:rsidRDefault="00193D2B" w:rsidP="00410660">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92</w:t>
            </w:r>
          </w:p>
        </w:tc>
        <w:tc>
          <w:tcPr>
            <w:tcW w:w="1412" w:type="dxa"/>
          </w:tcPr>
          <w:p w14:paraId="1EB05F74" w14:textId="3D12F649" w:rsidR="00F918E4" w:rsidRPr="00596549" w:rsidRDefault="00193D2B" w:rsidP="00410660">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81</w:t>
            </w:r>
          </w:p>
        </w:tc>
      </w:tr>
      <w:tr w:rsidR="00596549" w:rsidRPr="00596549" w14:paraId="0FF347C9" w14:textId="77777777" w:rsidTr="00193D2B">
        <w:tc>
          <w:tcPr>
            <w:cnfStyle w:val="001000000000" w:firstRow="0" w:lastRow="0" w:firstColumn="1" w:lastColumn="0" w:oddVBand="0" w:evenVBand="0" w:oddHBand="0" w:evenHBand="0" w:firstRowFirstColumn="0" w:firstRowLastColumn="0" w:lastRowFirstColumn="0" w:lastRowLastColumn="0"/>
            <w:tcW w:w="5098" w:type="dxa"/>
          </w:tcPr>
          <w:p w14:paraId="20B01ED1" w14:textId="77777777" w:rsidR="00F918E4" w:rsidRPr="00596549" w:rsidRDefault="00F918E4" w:rsidP="00410660">
            <w:pPr>
              <w:spacing w:after="0"/>
              <w:rPr>
                <w:rFonts w:eastAsia="Times New Roman" w:cs="Times New Roman"/>
                <w:color w:val="auto"/>
                <w:szCs w:val="24"/>
                <w:lang w:bidi="en-US"/>
              </w:rPr>
            </w:pPr>
            <w:r w:rsidRPr="00596549">
              <w:rPr>
                <w:rFonts w:eastAsia="Times New Roman" w:cs="Times New Roman"/>
                <w:b w:val="0"/>
                <w:bCs w:val="0"/>
                <w:color w:val="auto"/>
                <w:szCs w:val="24"/>
                <w:lang w:bidi="en-US"/>
              </w:rPr>
              <w:t>Długotrwała lub ciężka choroba</w:t>
            </w:r>
          </w:p>
        </w:tc>
        <w:tc>
          <w:tcPr>
            <w:tcW w:w="1418" w:type="dxa"/>
          </w:tcPr>
          <w:p w14:paraId="1F9AF572" w14:textId="773C4E9A" w:rsidR="00F918E4" w:rsidRPr="00596549" w:rsidRDefault="00193D2B" w:rsidP="0041066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53</w:t>
            </w:r>
          </w:p>
        </w:tc>
        <w:tc>
          <w:tcPr>
            <w:tcW w:w="1134" w:type="dxa"/>
          </w:tcPr>
          <w:p w14:paraId="16C6CEC3" w14:textId="257D035A" w:rsidR="00F918E4" w:rsidRPr="00596549" w:rsidRDefault="00193D2B" w:rsidP="0041066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66</w:t>
            </w:r>
          </w:p>
        </w:tc>
        <w:tc>
          <w:tcPr>
            <w:tcW w:w="1412" w:type="dxa"/>
          </w:tcPr>
          <w:p w14:paraId="63F6D918" w14:textId="52B29F81" w:rsidR="00F918E4" w:rsidRPr="00596549" w:rsidRDefault="00193D2B" w:rsidP="0041066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65</w:t>
            </w:r>
          </w:p>
        </w:tc>
      </w:tr>
    </w:tbl>
    <w:p w14:paraId="0315AA3D" w14:textId="77777777" w:rsidR="00F918E4" w:rsidRPr="00596549" w:rsidRDefault="00F918E4" w:rsidP="00F918E4">
      <w:pPr>
        <w:spacing w:after="0"/>
        <w:rPr>
          <w:rFonts w:cs="Times New Roman"/>
          <w:color w:val="auto"/>
        </w:rPr>
      </w:pPr>
    </w:p>
    <w:p w14:paraId="35B651FB" w14:textId="77777777" w:rsidR="00F918E4" w:rsidRPr="00596549" w:rsidRDefault="00F918E4" w:rsidP="00F918E4">
      <w:pPr>
        <w:pStyle w:val="Nagwek4"/>
        <w:rPr>
          <w:rFonts w:cs="Times New Roman"/>
          <w:b/>
          <w:bCs/>
          <w:i w:val="0"/>
          <w:iCs w:val="0"/>
          <w:color w:val="auto"/>
        </w:rPr>
      </w:pPr>
      <w:bookmarkStart w:id="260" w:name="_Toc214524936"/>
      <w:r w:rsidRPr="00596549">
        <w:rPr>
          <w:rFonts w:cs="Times New Roman"/>
          <w:b/>
          <w:bCs/>
          <w:i w:val="0"/>
          <w:iCs w:val="0"/>
          <w:color w:val="auto"/>
        </w:rPr>
        <w:lastRenderedPageBreak/>
        <w:t>Bezrobocie</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E73CC0C" w14:textId="77777777" w:rsidR="00F918E4" w:rsidRPr="00596549" w:rsidRDefault="00F918E4" w:rsidP="00F918E4">
      <w:pPr>
        <w:spacing w:after="0"/>
        <w:ind w:firstLine="567"/>
        <w:rPr>
          <w:rFonts w:cs="Times New Roman"/>
          <w:color w:val="auto"/>
        </w:rPr>
      </w:pPr>
      <w:r w:rsidRPr="00596549">
        <w:rPr>
          <w:rFonts w:cs="Times New Roman"/>
          <w:color w:val="auto"/>
        </w:rPr>
        <w:t>Bezrobocie definiuje się jako sytuację, w której część osób w wieku produkcyjnym jest gotowa i zdolna do podjęcia pracy, aktywnie jej poszukuje, lecz nie znajduje zatrudnienia. Jest to efekt nierównowagi między podażą siły roboczej a popytem na nią ze strony rynku pracy. Na poziom bezrobocia wpływają zarówno czynniki płacowe, które regulują wielkość zatrudnienia poprzez wysokość realnych wynagrodzeń, jak i czynniki pozapłacowe, które mogą ograniczać zapotrzebowanie na pracowników lub zwiększać liczbę osób gotowych do pracy.</w:t>
      </w:r>
    </w:p>
    <w:p w14:paraId="2B67B53D" w14:textId="77777777" w:rsidR="00F918E4" w:rsidRPr="00596549" w:rsidRDefault="00F918E4" w:rsidP="00F918E4">
      <w:pPr>
        <w:spacing w:after="0"/>
        <w:ind w:firstLine="567"/>
        <w:rPr>
          <w:rFonts w:cs="Times New Roman"/>
          <w:color w:val="auto"/>
        </w:rPr>
      </w:pPr>
      <w:r w:rsidRPr="00596549">
        <w:rPr>
          <w:rFonts w:cs="Times New Roman"/>
          <w:color w:val="auto"/>
        </w:rPr>
        <w:t>Długotrwałe pozostawanie bez pracy może sprawić, że osoba bezrobotna zacznie postrzegać swoją sytuację jako stały sposób na życie. Im dłużej trwa brak zatrudnienia, tym większe jest ryzyko, że bezrobotni zaczną akceptować swoje warunki, rezygnując z aktywnego poszukiwania pracy. Taka postawa często prowadzi do obniżenia standardu życia, zwiększenia zależności od pomocy zewnętrznej oraz osłabienia motywacji do zmiany sytuacji. Przedłużający się okres bezrobocia sprzyja również narastaniu problemów społecznych, może przyczyniać się do pojawienia się patologii, a także znacznie ogranicza szanse na ponowne znalezienie zatrudnienia. W efekcie prowadzi to do pogorszenia sytuacji materialnej oraz izolacji społecznej osoby dotkniętej tym problemem</w:t>
      </w:r>
      <w:r w:rsidRPr="00596549">
        <w:rPr>
          <w:rFonts w:cs="Times New Roman"/>
          <w:color w:val="auto"/>
          <w:vertAlign w:val="superscript"/>
        </w:rPr>
        <w:footnoteReference w:id="4"/>
      </w:r>
      <w:r w:rsidRPr="00596549">
        <w:rPr>
          <w:rFonts w:cs="Times New Roman"/>
          <w:color w:val="auto"/>
        </w:rPr>
        <w:t>.</w:t>
      </w:r>
    </w:p>
    <w:p w14:paraId="44A0A693" w14:textId="2B234E63" w:rsidR="00F918E4" w:rsidRPr="00596549" w:rsidRDefault="00A94F0B" w:rsidP="00F918E4">
      <w:pPr>
        <w:spacing w:after="0"/>
        <w:ind w:firstLine="567"/>
        <w:rPr>
          <w:rFonts w:cs="Times New Roman"/>
          <w:color w:val="auto"/>
        </w:rPr>
      </w:pPr>
      <w:r w:rsidRPr="00596549">
        <w:rPr>
          <w:rFonts w:cs="Times New Roman"/>
          <w:color w:val="auto"/>
        </w:rPr>
        <w:t>W latach 2022–2024 liczba rodzin otrzymujących pomoc społeczną z powodu bezrobocia stopniowo malała, z 83 rodzin w 2022 roku do 76 w 2024 roku. Trend ten wskazuje na niewielką poprawę sytuacji zawodowej wśród beneficjentów pomocy. Pomimo spadku, bezrobocie pozostawało istotnym powodem przyznawania wsparcia społecznego.</w:t>
      </w:r>
    </w:p>
    <w:tbl>
      <w:tblPr>
        <w:tblStyle w:val="Tabelasiatki6kolorowaakcent3"/>
        <w:tblW w:w="0" w:type="auto"/>
        <w:tblLook w:val="04A0" w:firstRow="1" w:lastRow="0" w:firstColumn="1" w:lastColumn="0" w:noHBand="0" w:noVBand="1"/>
      </w:tblPr>
      <w:tblGrid>
        <w:gridCol w:w="5098"/>
        <w:gridCol w:w="1276"/>
        <w:gridCol w:w="1276"/>
        <w:gridCol w:w="1412"/>
      </w:tblGrid>
      <w:tr w:rsidR="00596549" w:rsidRPr="00596549" w14:paraId="123D5453" w14:textId="77777777" w:rsidTr="00D53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2231ED5" w14:textId="77777777" w:rsidR="00F918E4" w:rsidRPr="00596549" w:rsidRDefault="00F918E4" w:rsidP="00410660">
            <w:pPr>
              <w:spacing w:after="0" w:line="276" w:lineRule="auto"/>
              <w:rPr>
                <w:rFonts w:cs="Times New Roman"/>
                <w:color w:val="auto"/>
              </w:rPr>
            </w:pPr>
            <w:r w:rsidRPr="00596549">
              <w:rPr>
                <w:rFonts w:cs="Times New Roman"/>
                <w:color w:val="auto"/>
                <w:szCs w:val="24"/>
              </w:rPr>
              <w:t>Powody przyznawania pomocy społecznej – liczba rodzin</w:t>
            </w:r>
          </w:p>
        </w:tc>
        <w:tc>
          <w:tcPr>
            <w:tcW w:w="1276" w:type="dxa"/>
            <w:vAlign w:val="center"/>
          </w:tcPr>
          <w:p w14:paraId="7862AB84" w14:textId="77777777" w:rsidR="00F918E4" w:rsidRPr="00596549" w:rsidRDefault="00F918E4" w:rsidP="00D53B9A">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2022</w:t>
            </w:r>
          </w:p>
        </w:tc>
        <w:tc>
          <w:tcPr>
            <w:tcW w:w="1276" w:type="dxa"/>
            <w:vAlign w:val="center"/>
          </w:tcPr>
          <w:p w14:paraId="7C5AD47F" w14:textId="77777777" w:rsidR="00F918E4" w:rsidRPr="00596549" w:rsidRDefault="00F918E4" w:rsidP="00D53B9A">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2023</w:t>
            </w:r>
          </w:p>
        </w:tc>
        <w:tc>
          <w:tcPr>
            <w:tcW w:w="1412" w:type="dxa"/>
            <w:vAlign w:val="center"/>
          </w:tcPr>
          <w:p w14:paraId="4396FB8E" w14:textId="77777777" w:rsidR="00F918E4" w:rsidRPr="00596549" w:rsidRDefault="00F918E4" w:rsidP="00D53B9A">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2024</w:t>
            </w:r>
          </w:p>
        </w:tc>
      </w:tr>
      <w:tr w:rsidR="00596549" w:rsidRPr="00596549" w14:paraId="530B0D0D" w14:textId="77777777" w:rsidTr="00D5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5D8B08B" w14:textId="77777777" w:rsidR="00F918E4" w:rsidRPr="00596549" w:rsidRDefault="00F918E4" w:rsidP="00410660">
            <w:pPr>
              <w:spacing w:after="0"/>
              <w:rPr>
                <w:rFonts w:cs="Times New Roman"/>
                <w:color w:val="auto"/>
              </w:rPr>
            </w:pPr>
            <w:r w:rsidRPr="00596549">
              <w:rPr>
                <w:rFonts w:eastAsia="Times New Roman" w:cs="Times New Roman"/>
                <w:b w:val="0"/>
                <w:bCs w:val="0"/>
                <w:color w:val="auto"/>
                <w:szCs w:val="24"/>
                <w:lang w:bidi="en-US"/>
              </w:rPr>
              <w:t>Bezrobocie</w:t>
            </w:r>
          </w:p>
        </w:tc>
        <w:tc>
          <w:tcPr>
            <w:tcW w:w="1276" w:type="dxa"/>
            <w:vAlign w:val="center"/>
          </w:tcPr>
          <w:p w14:paraId="74F9ADC4" w14:textId="152309A0" w:rsidR="00F918E4" w:rsidRPr="00596549" w:rsidRDefault="00A94F0B" w:rsidP="00D53B9A">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83</w:t>
            </w:r>
          </w:p>
        </w:tc>
        <w:tc>
          <w:tcPr>
            <w:tcW w:w="1276" w:type="dxa"/>
            <w:vAlign w:val="center"/>
          </w:tcPr>
          <w:p w14:paraId="298C4046" w14:textId="176E228F" w:rsidR="00F918E4" w:rsidRPr="00596549" w:rsidRDefault="00A94F0B" w:rsidP="00D53B9A">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80</w:t>
            </w:r>
          </w:p>
        </w:tc>
        <w:tc>
          <w:tcPr>
            <w:tcW w:w="1412" w:type="dxa"/>
            <w:vAlign w:val="center"/>
          </w:tcPr>
          <w:p w14:paraId="048A91E1" w14:textId="1ACACCF6" w:rsidR="00F918E4" w:rsidRPr="00596549" w:rsidRDefault="00A94F0B" w:rsidP="00D53B9A">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76</w:t>
            </w:r>
          </w:p>
        </w:tc>
      </w:tr>
    </w:tbl>
    <w:p w14:paraId="6A007AEB" w14:textId="77777777" w:rsidR="00F918E4" w:rsidRPr="00596549" w:rsidRDefault="00F918E4" w:rsidP="00F918E4">
      <w:pPr>
        <w:spacing w:after="0"/>
        <w:rPr>
          <w:rFonts w:cs="Times New Roman"/>
          <w:color w:val="auto"/>
        </w:rPr>
      </w:pPr>
    </w:p>
    <w:p w14:paraId="25E3E946" w14:textId="77777777" w:rsidR="002D03FB" w:rsidRPr="002D03FB" w:rsidRDefault="002D03FB" w:rsidP="002D03FB">
      <w:pPr>
        <w:spacing w:after="0"/>
        <w:ind w:firstLine="567"/>
        <w:rPr>
          <w:rFonts w:cs="Times New Roman"/>
          <w:color w:val="auto"/>
        </w:rPr>
      </w:pPr>
      <w:r w:rsidRPr="002D03FB">
        <w:rPr>
          <w:rFonts w:cs="Times New Roman"/>
          <w:color w:val="auto"/>
        </w:rPr>
        <w:t>W gminie stopa bezrobocia rejestrowanego w latach 2022–2024 utrzymywała się na stosunkowo niskim poziomie, z niewielkimi wahaniami w poszczególnych latach. W 2024 roku wyniosła 4,35%, co oznacza spadek w porównaniu do 4,95% w 2023 roku oraz 4,66% w 2022 roku. Analiza danych według płci pokazuje, że w 2024 roku bezrobocie wśród kobiet wynosiło 4,64%, a wśród mężczyzn 4,12%, co wskazuje na nieznacznie wyższy poziom bezrobocia wśród kobiet.</w:t>
      </w:r>
    </w:p>
    <w:p w14:paraId="3378F11B" w14:textId="77777777" w:rsidR="002D03FB" w:rsidRPr="002D03FB" w:rsidRDefault="002D03FB" w:rsidP="002D03FB">
      <w:pPr>
        <w:spacing w:after="0"/>
        <w:ind w:firstLine="567"/>
        <w:rPr>
          <w:rFonts w:cs="Times New Roman"/>
          <w:color w:val="auto"/>
        </w:rPr>
      </w:pPr>
      <w:r w:rsidRPr="002D03FB">
        <w:rPr>
          <w:rFonts w:cs="Times New Roman"/>
          <w:color w:val="auto"/>
        </w:rPr>
        <w:t xml:space="preserve">Liczba osób bezrobotnych w wieku produkcyjnym (18–64 lata) w 2024 roku wyniosła łącznie 319, w tym 160 kobiet i 159 mężczyzn, co obrazuje niemal równy podział bezrobotnych </w:t>
      </w:r>
      <w:r w:rsidRPr="002D03FB">
        <w:rPr>
          <w:rFonts w:cs="Times New Roman"/>
          <w:color w:val="auto"/>
        </w:rPr>
        <w:lastRenderedPageBreak/>
        <w:t>według płci. W tym samym roku do urzędu pracy zgłoszono łącznie 522 oferty pracy, wszystkie skierowane do młodzieży do 24. roku życia, co świadczy o dostępności ofert dla młodych osób wchodzących na rynek pracy.</w:t>
      </w:r>
    </w:p>
    <w:p w14:paraId="41C66802" w14:textId="77777777" w:rsidR="002D03FB" w:rsidRPr="002D03FB" w:rsidRDefault="002D03FB" w:rsidP="002D03FB">
      <w:pPr>
        <w:spacing w:after="0"/>
        <w:ind w:firstLine="567"/>
        <w:rPr>
          <w:rFonts w:cs="Times New Roman"/>
          <w:color w:val="auto"/>
        </w:rPr>
      </w:pPr>
      <w:r w:rsidRPr="002D03FB">
        <w:rPr>
          <w:rFonts w:cs="Times New Roman"/>
          <w:color w:val="auto"/>
        </w:rPr>
        <w:t>Pomimo tego, w ramach programów aktywizacji zawodowej skierowanych do młodzieży nie odnotowano żadnych uczestników w 2024 roku, co może wskazywać na brak zainteresowania programami lub potrzebę lepszego ich promowania. Ogólnie dane te pokazują, że sytuacja na lokalnym rynku pracy uległa poprawie, zarówno w kontekście ogólnego bezrobocia, jak i dostępności ofert pracy dla młodzieży, jednak równocześnie istnieje potrzeba większego wsparcia dla młodych osób poprzez aktywne programy zawodowe.</w:t>
      </w:r>
    </w:p>
    <w:p w14:paraId="18CAAE4B" w14:textId="77777777" w:rsidR="002D03FB" w:rsidRPr="00596549" w:rsidRDefault="002D03FB" w:rsidP="00F918E4">
      <w:pPr>
        <w:spacing w:after="0"/>
        <w:rPr>
          <w:rFonts w:cs="Times New Roman"/>
          <w:color w:val="auto"/>
        </w:rPr>
      </w:pPr>
    </w:p>
    <w:p w14:paraId="2F78895A" w14:textId="77777777" w:rsidR="00F918E4" w:rsidRPr="00596549" w:rsidRDefault="00F918E4" w:rsidP="00F918E4">
      <w:pPr>
        <w:pStyle w:val="Nagwek4"/>
        <w:rPr>
          <w:rFonts w:cs="Times New Roman"/>
          <w:b/>
          <w:bCs/>
          <w:i w:val="0"/>
          <w:iCs w:val="0"/>
          <w:color w:val="auto"/>
        </w:rPr>
      </w:pPr>
      <w:bookmarkStart w:id="261" w:name="_Toc87881293"/>
      <w:bookmarkStart w:id="262" w:name="_Toc87881452"/>
      <w:bookmarkStart w:id="263" w:name="_Toc88160710"/>
      <w:bookmarkStart w:id="264" w:name="_Toc89358084"/>
      <w:bookmarkStart w:id="265" w:name="_Toc89358377"/>
      <w:bookmarkStart w:id="266" w:name="_Toc89889882"/>
      <w:bookmarkStart w:id="267" w:name="_Toc89890601"/>
      <w:bookmarkStart w:id="268" w:name="_Toc89890710"/>
      <w:bookmarkStart w:id="269" w:name="_Toc120797636"/>
      <w:bookmarkStart w:id="270" w:name="_Toc214524937"/>
      <w:bookmarkEnd w:id="219"/>
      <w:bookmarkEnd w:id="220"/>
      <w:bookmarkEnd w:id="221"/>
      <w:bookmarkEnd w:id="222"/>
      <w:bookmarkEnd w:id="223"/>
      <w:bookmarkEnd w:id="224"/>
      <w:bookmarkEnd w:id="225"/>
      <w:bookmarkEnd w:id="226"/>
      <w:bookmarkEnd w:id="227"/>
      <w:bookmarkEnd w:id="228"/>
      <w:bookmarkEnd w:id="229"/>
      <w:bookmarkEnd w:id="230"/>
      <w:r w:rsidRPr="00596549">
        <w:rPr>
          <w:rFonts w:cs="Times New Roman"/>
          <w:b/>
          <w:bCs/>
          <w:i w:val="0"/>
          <w:iCs w:val="0"/>
          <w:color w:val="auto"/>
        </w:rPr>
        <w:t>Bezradność opiekuńczo-wychowawcza</w:t>
      </w:r>
      <w:bookmarkEnd w:id="231"/>
      <w:bookmarkEnd w:id="232"/>
      <w:bookmarkEnd w:id="233"/>
      <w:bookmarkEnd w:id="234"/>
      <w:bookmarkEnd w:id="235"/>
      <w:bookmarkEnd w:id="236"/>
      <w:bookmarkEnd w:id="237"/>
      <w:bookmarkEnd w:id="238"/>
      <w:bookmarkEnd w:id="261"/>
      <w:bookmarkEnd w:id="262"/>
      <w:bookmarkEnd w:id="263"/>
      <w:bookmarkEnd w:id="264"/>
      <w:bookmarkEnd w:id="265"/>
      <w:bookmarkEnd w:id="266"/>
      <w:bookmarkEnd w:id="267"/>
      <w:bookmarkEnd w:id="268"/>
      <w:bookmarkEnd w:id="269"/>
      <w:bookmarkEnd w:id="270"/>
    </w:p>
    <w:p w14:paraId="3E39FE76" w14:textId="77777777" w:rsidR="00F918E4" w:rsidRPr="00596549" w:rsidRDefault="00F918E4" w:rsidP="00F918E4">
      <w:pPr>
        <w:spacing w:after="0"/>
        <w:ind w:firstLine="567"/>
        <w:rPr>
          <w:rFonts w:cs="Times New Roman"/>
          <w:color w:val="auto"/>
        </w:rPr>
      </w:pPr>
      <w:r w:rsidRPr="00596549">
        <w:rPr>
          <w:rFonts w:cs="Times New Roman"/>
          <w:color w:val="auto"/>
        </w:rPr>
        <w:t xml:space="preserve">Rolą rodziny jest zapewnienie dziecku opieki oraz jego wychowanie w celu przygotowania go do życia w społeczeństwie. Środowisko rodzinne jest pierwszym środowiskiem wychowawczym w życiu dziecka, w którym uczy się nawiązywać kontakty </w:t>
      </w:r>
      <w:r w:rsidRPr="00596549">
        <w:rPr>
          <w:rFonts w:cs="Times New Roman"/>
          <w:color w:val="auto"/>
        </w:rPr>
        <w:br/>
        <w:t xml:space="preserve">z innymi ludźmi i zdobywa pierwsze doświadczenia z dziedziny współżycia społecznego. </w:t>
      </w:r>
      <w:r w:rsidRPr="00596549">
        <w:rPr>
          <w:rFonts w:cs="Times New Roman"/>
          <w:color w:val="auto"/>
        </w:rPr>
        <w:br/>
        <w:t>Na środowisko rodzinne składają się: struktura rodziny, atmosfera wychowawcza w domu, warunki materialne i zdrowotne, stopień wykształcenia rodziców i ogólna struktura środowiska.</w:t>
      </w:r>
    </w:p>
    <w:p w14:paraId="51E3DA9E" w14:textId="77777777" w:rsidR="00F918E4" w:rsidRPr="00596549" w:rsidRDefault="00F918E4" w:rsidP="00F918E4">
      <w:pPr>
        <w:spacing w:after="0"/>
        <w:ind w:firstLine="567"/>
        <w:rPr>
          <w:rFonts w:cs="Times New Roman"/>
          <w:color w:val="auto"/>
        </w:rPr>
      </w:pPr>
      <w:r w:rsidRPr="00596549">
        <w:rPr>
          <w:rFonts w:cs="Times New Roman"/>
          <w:color w:val="auto"/>
        </w:rPr>
        <w:t xml:space="preserve">Rodzina jednak nie zawsze prawidłowo wykonuje powyższe zadania. Bezradność występować może w kwestii prowadzenia gospodarstwa domowego – problem z zapewnieniem żywności, odzieży, mieszkania itp. Bezradności tej nie należy jednak mylić z problemem posiadania przez rodzinę niewystarczających środków finansowych na zabezpieczenie tych potrzeb, gdyż w tym wypadku niezaspokojenie ich nie musi występować w parze </w:t>
      </w:r>
      <w:r w:rsidRPr="00596549">
        <w:rPr>
          <w:rFonts w:cs="Times New Roman"/>
          <w:color w:val="auto"/>
        </w:rPr>
        <w:br/>
        <w:t xml:space="preserve">z nieprawidłowym pełnieniem funkcji opiekuńczo-wychowawczych. O bezradności </w:t>
      </w:r>
      <w:r w:rsidRPr="00596549">
        <w:rPr>
          <w:rFonts w:cs="Times New Roman"/>
          <w:color w:val="auto"/>
        </w:rPr>
        <w:br/>
        <w:t xml:space="preserve">w prowadzeniu gospodarstwa domowego powinno mówić się w odniesieniu do rodzin, które posiadają wystarczające środki finansowe na zabezpieczenie podstawowych potrzeb, lecz środkami tymi dysponują w nieodpowiedni sposób. </w:t>
      </w:r>
    </w:p>
    <w:p w14:paraId="2D46D2DD" w14:textId="77777777" w:rsidR="00F918E4" w:rsidRPr="00596549" w:rsidRDefault="00F918E4" w:rsidP="00F918E4">
      <w:pPr>
        <w:spacing w:after="0"/>
        <w:ind w:firstLine="567"/>
        <w:rPr>
          <w:rFonts w:cs="Times New Roman"/>
          <w:color w:val="auto"/>
        </w:rPr>
      </w:pPr>
      <w:r w:rsidRPr="00596549">
        <w:rPr>
          <w:rFonts w:cs="Times New Roman"/>
          <w:color w:val="auto"/>
        </w:rPr>
        <w:t>Nieprawidłowe funkcjonowanie rodziny jest częstym powodem zaniedbywania przez dzieci nauki, nierealizowania obowiązku szkolnego, demoralizacji oraz niskiej samooceny. Brak specjalistycznego wsparcia dla rodzin przeżywających trudności w sprawowaniu opieki nad dziećmi i ich wychowaniu powoduje potencjalne zagrożenie związane z koniecznością umieszczenia dzieci w pieczy zastępczej.</w:t>
      </w:r>
      <w:bookmarkStart w:id="271" w:name="_Toc72778293"/>
      <w:r w:rsidRPr="00596549">
        <w:rPr>
          <w:rFonts w:cs="Times New Roman"/>
          <w:color w:val="auto"/>
        </w:rPr>
        <w:t xml:space="preserve"> Rodziny przeżywające trudności w wypełnianiu funkcji opiekuńczo - wychowawczych w dalszym ciągu stanowią znaczny odsetek klientów pomocy społecznej. Najczęściej niezaradność rodziny w opiece i wychowaniu oraz problemy w pełnieniu </w:t>
      </w:r>
      <w:r w:rsidRPr="00596549">
        <w:rPr>
          <w:rFonts w:cs="Times New Roman"/>
          <w:color w:val="auto"/>
        </w:rPr>
        <w:lastRenderedPageBreak/>
        <w:t xml:space="preserve">ról rodzicielskich współistnieją z innymi trudnościami takimi jak: uzależnienie </w:t>
      </w:r>
      <w:r w:rsidRPr="00596549">
        <w:rPr>
          <w:rFonts w:cs="Times New Roman"/>
          <w:color w:val="auto"/>
        </w:rPr>
        <w:br/>
        <w:t>od alkoholu i środków psychoaktywnych, przemoc domowa, przestępczość, zaburzenia równowagi systemu rodzinnego w sytuacjach kryzysowych, małżeńskich, zawodowych. Ważne jest zatem systematyczne monitorowanie tych środowisk przez pracowników socjalnych, wspieranie ze strony asystentów rodziny, pedagogów szkolnych oraz przedstawicieli innych grup zawodowych kontaktujących się z rodziną. Specyfika rodzin niewydolnych wychowawczo wymaga od służb pomocowych zintegrowania działań skierowanych na dziecko i rodzinę w sposób wielodyscyplinarny.</w:t>
      </w:r>
    </w:p>
    <w:bookmarkEnd w:id="271"/>
    <w:p w14:paraId="11143E9B" w14:textId="68397ECC" w:rsidR="00F918E4" w:rsidRPr="00596549" w:rsidRDefault="00F918E4" w:rsidP="00F918E4">
      <w:pPr>
        <w:spacing w:after="0"/>
        <w:ind w:firstLine="567"/>
        <w:rPr>
          <w:rFonts w:cs="Times New Roman"/>
          <w:color w:val="auto"/>
        </w:rPr>
      </w:pPr>
      <w:r w:rsidRPr="00596549">
        <w:rPr>
          <w:rFonts w:cs="Times New Roman"/>
          <w:color w:val="auto"/>
          <w:lang w:bidi="pl-PL"/>
        </w:rPr>
        <w:t xml:space="preserve">Obowiązek wspierania rodziny znajdującej się w trudnej sytuacji, niemogącej realizować funkcji opiekuńczo-wychowawczych oraz organizacji pieczy zastępczej, w zakresie ustalonym ustawą, spoczywa przede wszystkim na jednostkach samorządu terytorialnego oraz organach administracji rządowej. Ustawa o wspieraniu rodziny i systemie pieczy zastępczej podzieliła zadania </w:t>
      </w:r>
      <w:r w:rsidR="004A7718" w:rsidRPr="00596549">
        <w:rPr>
          <w:rFonts w:cs="Times New Roman"/>
          <w:color w:val="auto"/>
          <w:lang w:bidi="pl-PL"/>
        </w:rPr>
        <w:t>Gminy</w:t>
      </w:r>
      <w:r w:rsidRPr="00596549">
        <w:rPr>
          <w:rFonts w:cs="Times New Roman"/>
          <w:color w:val="auto"/>
          <w:lang w:bidi="pl-PL"/>
        </w:rPr>
        <w:t xml:space="preserve"> i powiatu. Po stronie </w:t>
      </w:r>
      <w:r w:rsidR="004A7718" w:rsidRPr="00596549">
        <w:rPr>
          <w:rFonts w:cs="Times New Roman"/>
          <w:color w:val="auto"/>
          <w:lang w:bidi="pl-PL"/>
        </w:rPr>
        <w:t>Gminy</w:t>
      </w:r>
      <w:r w:rsidRPr="00596549">
        <w:rPr>
          <w:rFonts w:cs="Times New Roman"/>
          <w:color w:val="auto"/>
          <w:lang w:bidi="pl-PL"/>
        </w:rPr>
        <w:t xml:space="preserve"> jest praca z rodzinami biologicznymi, zaś działania powiatu skupiają się przede wszystkim na pracy z rodzinami zastępczymi. </w:t>
      </w:r>
      <w:r w:rsidR="004A7718" w:rsidRPr="00596549">
        <w:rPr>
          <w:rFonts w:cs="Times New Roman"/>
          <w:color w:val="auto"/>
        </w:rPr>
        <w:t>Gmina</w:t>
      </w:r>
      <w:r w:rsidRPr="00596549">
        <w:rPr>
          <w:rFonts w:cs="Times New Roman"/>
          <w:color w:val="auto"/>
        </w:rPr>
        <w:t xml:space="preserve"> zapewnia wsparcie rodzinom przeżywającym trudności w wypełnianiu funkcji opiekuńczo –wychowawczych poprzez działania wspomagające rodziców, mających problemy </w:t>
      </w:r>
      <w:r w:rsidRPr="00596549">
        <w:rPr>
          <w:rFonts w:cs="Times New Roman"/>
          <w:color w:val="auto"/>
        </w:rPr>
        <w:br/>
        <w:t xml:space="preserve">w wypełnianiu obowiązków rodzicielskich, tak, aby zapobiec doprowadzeniu do sytuacji, </w:t>
      </w:r>
      <w:r w:rsidRPr="00596549">
        <w:rPr>
          <w:rFonts w:cs="Times New Roman"/>
          <w:color w:val="auto"/>
        </w:rPr>
        <w:br/>
        <w:t xml:space="preserve">w której dziecko, ze względu na jego dobro, zostałoby umieszczone w opiece w pieczy zastępczej. </w:t>
      </w:r>
    </w:p>
    <w:p w14:paraId="50B27D60" w14:textId="77777777" w:rsidR="00F918E4" w:rsidRPr="00596549" w:rsidRDefault="00F918E4" w:rsidP="00F918E4">
      <w:pPr>
        <w:spacing w:after="0"/>
        <w:ind w:firstLine="567"/>
        <w:rPr>
          <w:rFonts w:cs="Times New Roman"/>
          <w:color w:val="auto"/>
        </w:rPr>
      </w:pPr>
      <w:r w:rsidRPr="00596549">
        <w:rPr>
          <w:rFonts w:cs="Times New Roman"/>
          <w:color w:val="auto"/>
        </w:rPr>
        <w:t>Efektem podejmowanych działań w ramach systemu ma być zapewnienie rodzinie takiej pomocy, która wyeliminuje zagrożenie zabrania dziecka z rodziny biologicznej. Obowiązek ten realizowany powinien być we współpracy ze środowiskiem lokalnym, sądami i ich organami pomocniczymi, Policją, instytucjami oświatowymi, podmiotami leczniczymi, a także kościołami i związkami wyznaniowymi oraz organizacjami społecznymi. Wspieranie rodziny przeżywającej trudności w wypełnianiu funkcji opiekuńczo- wychowawczych to zespół planowych działań mających na celu przywrócenie rodzinie zdolności do wypełniania tych funkcji.</w:t>
      </w:r>
    </w:p>
    <w:p w14:paraId="6A80A723" w14:textId="77777777" w:rsidR="00F918E4" w:rsidRPr="00596549" w:rsidRDefault="00F918E4" w:rsidP="00F918E4">
      <w:pPr>
        <w:spacing w:after="0"/>
        <w:ind w:firstLine="567"/>
        <w:rPr>
          <w:rFonts w:cs="Times New Roman"/>
          <w:b/>
          <w:bCs/>
          <w:color w:val="auto"/>
        </w:rPr>
      </w:pPr>
      <w:bookmarkStart w:id="272" w:name="_Hlk161606831"/>
      <w:r w:rsidRPr="00596549">
        <w:rPr>
          <w:rFonts w:cs="Times New Roman"/>
          <w:color w:val="auto"/>
        </w:rPr>
        <w:t xml:space="preserve">Asystent rodziny pracuje w rodzinach, w których występują trudności opiekuńczo – wychowawcze, w szczególności w rodzinach niepełnych, wielodzietnych i borykających się </w:t>
      </w:r>
      <w:r w:rsidRPr="00596549">
        <w:rPr>
          <w:rFonts w:cs="Times New Roman"/>
          <w:color w:val="auto"/>
        </w:rPr>
        <w:br/>
        <w:t>z niepełnosprawnością dziecka. Asystent rodziny prowadzi pracę z rodziną w miejscu jej zamieszkania. Celem asystenta rodziny jest przede wszystkim mobilizacja, wsparcie rodzin oraz wspólne rozwiązywanie ich problemów. Oprócz tego, rodziny mogą liczyć na wsparcie emocjonalne i poradnictwo. Asystent zmierza do tego, aby wzbudzić u podopiecznych dążenie do zmiany swojej sytuacji życiowej.</w:t>
      </w:r>
      <w:r w:rsidRPr="00596549">
        <w:rPr>
          <w:rFonts w:cs="Times New Roman"/>
          <w:b/>
          <w:bCs/>
          <w:color w:val="auto"/>
        </w:rPr>
        <w:t xml:space="preserve"> </w:t>
      </w:r>
    </w:p>
    <w:p w14:paraId="6498CCB1" w14:textId="77777777" w:rsidR="00F918E4" w:rsidRPr="00596549" w:rsidRDefault="00F918E4" w:rsidP="00F918E4">
      <w:pPr>
        <w:spacing w:after="0"/>
        <w:ind w:firstLine="567"/>
        <w:rPr>
          <w:rFonts w:cs="Times New Roman"/>
          <w:color w:val="auto"/>
        </w:rPr>
      </w:pPr>
      <w:r w:rsidRPr="00596549">
        <w:rPr>
          <w:rFonts w:cs="Times New Roman"/>
          <w:color w:val="auto"/>
        </w:rPr>
        <w:lastRenderedPageBreak/>
        <w:t xml:space="preserve">Prawo do świadczeń pomocy społecznej z powodu potrzeby ochrony macierzyństwa lub wielodzietności oznacza objęcie pomocą społeczną kobiet w ciąży i rodzin wychowujących dzieci. Rodzina wielodzietna to rodzina, w której skład wchodzi troje i więcej dzieci. </w:t>
      </w:r>
    </w:p>
    <w:bookmarkEnd w:id="272"/>
    <w:p w14:paraId="54F1A07B" w14:textId="77777777" w:rsidR="00F918E4" w:rsidRPr="00596549" w:rsidRDefault="00F918E4" w:rsidP="00F918E4">
      <w:pPr>
        <w:spacing w:after="0"/>
        <w:ind w:firstLine="567"/>
        <w:rPr>
          <w:rFonts w:cs="Times New Roman"/>
          <w:color w:val="auto"/>
        </w:rPr>
      </w:pPr>
      <w:r w:rsidRPr="00596549">
        <w:rPr>
          <w:rFonts w:cs="Times New Roman"/>
          <w:color w:val="auto"/>
        </w:rPr>
        <w:t xml:space="preserve">Karta Dużej Rodziny to system zniżek i ulg przysługujący rodzinom wielodzietnym </w:t>
      </w:r>
      <w:r w:rsidRPr="00596549">
        <w:rPr>
          <w:rFonts w:cs="Times New Roman"/>
          <w:color w:val="auto"/>
        </w:rPr>
        <w:br/>
        <w:t xml:space="preserve">tj. rodzinom mającym na utrzymaniu 3 lub więcej dzieci w wieku do 18 roku życia </w:t>
      </w:r>
      <w:r w:rsidRPr="00596549">
        <w:rPr>
          <w:rFonts w:cs="Times New Roman"/>
          <w:color w:val="auto"/>
        </w:rPr>
        <w:br/>
        <w:t xml:space="preserve">lub do 25 roku życia, gdy uczą się lub studiują oraz bez ograniczeń wiekowych — w przypadku dzieci legitymujących się orzeczeniem o umiarkowanym albo znacznym stopniu niepełnosprawności. Karta przysługuje rodzinie niezależnie od dochodu i na jej podstawie rodziny mogą korzystać z uprawnień, jakie znajdują się w katalogu ulg i zwolnień zamieszczonym na stronie internetowej Ministerstwa Rodziny i Polityki Społecznej. </w:t>
      </w:r>
    </w:p>
    <w:p w14:paraId="54A66407" w14:textId="429B4512" w:rsidR="00F918E4" w:rsidRPr="00596549" w:rsidRDefault="00F918E4" w:rsidP="00F918E4">
      <w:pPr>
        <w:spacing w:after="0"/>
        <w:ind w:left="10" w:firstLine="557"/>
        <w:rPr>
          <w:rFonts w:cs="Times New Roman"/>
          <w:color w:val="auto"/>
          <w:szCs w:val="24"/>
        </w:rPr>
      </w:pPr>
      <w:r w:rsidRPr="00596549">
        <w:rPr>
          <w:rFonts w:cs="Times New Roman"/>
          <w:b/>
          <w:bCs/>
          <w:color w:val="auto"/>
          <w:szCs w:val="24"/>
        </w:rPr>
        <w:t>Instytucjonalna piecza zastępcza</w:t>
      </w:r>
      <w:r w:rsidRPr="00596549">
        <w:rPr>
          <w:rFonts w:cs="Times New Roman"/>
          <w:color w:val="auto"/>
          <w:szCs w:val="24"/>
        </w:rPr>
        <w:t xml:space="preserve"> to system opieki nad dziećmi i młodzieżą, którzy </w:t>
      </w:r>
      <w:r w:rsidR="001940A1">
        <w:rPr>
          <w:rFonts w:cs="Times New Roman"/>
          <w:color w:val="auto"/>
          <w:szCs w:val="24"/>
        </w:rPr>
        <w:br/>
      </w:r>
      <w:r w:rsidRPr="00596549">
        <w:rPr>
          <w:rFonts w:cs="Times New Roman"/>
          <w:color w:val="auto"/>
          <w:szCs w:val="24"/>
        </w:rPr>
        <w:t>z różnych powodów nie mogą pozostać w swoich biologicznych rodzinach. W ramach tego systemu dzieci są umieszczane w instytucjach opiekuńczych, takich jak ośrodki dla nieletnich, czy placówki opiekuńczo-wychowawcze. Tam otrzymują opiekę, wsparcie oraz podstawowe potrzeby życiowe, a także edukację i pomoc psychologiczną. Instytucjonalna piecza zastępcza ma na celu zapewnienie bezpiecznego i odpowiedniego środowiska dla dzieci, które nie mogą być pod opieką swoich rodziców.</w:t>
      </w:r>
    </w:p>
    <w:p w14:paraId="27A52A0E" w14:textId="6C4D9E91" w:rsidR="00F918E4" w:rsidRPr="00596549" w:rsidRDefault="00D21733" w:rsidP="00D21733">
      <w:pPr>
        <w:spacing w:after="0"/>
        <w:ind w:left="10" w:firstLine="557"/>
        <w:rPr>
          <w:rFonts w:cs="Times New Roman"/>
          <w:color w:val="auto"/>
          <w:szCs w:val="24"/>
        </w:rPr>
      </w:pPr>
      <w:r w:rsidRPr="00D21733">
        <w:rPr>
          <w:rFonts w:cs="Times New Roman"/>
          <w:color w:val="auto"/>
          <w:szCs w:val="24"/>
        </w:rPr>
        <w:t>W latach 2022–2024 liczba rodzin korzystających z pomocy społecznej z powodu bezradności w sprawach opiekuńczo-wychowawczych systematycznie wzrastała, z 5 w 2022 roku do 9 w 2024 roku. Trend ten wskazuje na rosnące zapotrzebowanie na wsparcie w zakresie opieki i wychowania dzieci. Pomoc w tym obszarze pozostaje istotnym, choć niewielkim, elementem działań Ośrodka Pomocy Społecznej.</w:t>
      </w:r>
    </w:p>
    <w:tbl>
      <w:tblPr>
        <w:tblStyle w:val="Tabelasiatki6kolorowaakcent3"/>
        <w:tblW w:w="0" w:type="auto"/>
        <w:tblLook w:val="04A0" w:firstRow="1" w:lastRow="0" w:firstColumn="1" w:lastColumn="0" w:noHBand="0" w:noVBand="1"/>
      </w:tblPr>
      <w:tblGrid>
        <w:gridCol w:w="5098"/>
        <w:gridCol w:w="1276"/>
        <w:gridCol w:w="1276"/>
        <w:gridCol w:w="1412"/>
      </w:tblGrid>
      <w:tr w:rsidR="00596549" w:rsidRPr="00596549" w14:paraId="6DB3B4D3" w14:textId="77777777" w:rsidTr="00D217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64B13F6" w14:textId="77777777" w:rsidR="00F918E4" w:rsidRPr="00596549" w:rsidRDefault="00F918E4" w:rsidP="001940A1">
            <w:pPr>
              <w:spacing w:after="0" w:line="276" w:lineRule="auto"/>
              <w:rPr>
                <w:rFonts w:cs="Times New Roman"/>
                <w:color w:val="auto"/>
              </w:rPr>
            </w:pPr>
            <w:r w:rsidRPr="00596549">
              <w:rPr>
                <w:rFonts w:cs="Times New Roman"/>
                <w:color w:val="auto"/>
                <w:szCs w:val="24"/>
              </w:rPr>
              <w:t>Powody przyznawania pomocy społecznej – liczba rodzin</w:t>
            </w:r>
          </w:p>
        </w:tc>
        <w:tc>
          <w:tcPr>
            <w:tcW w:w="1276" w:type="dxa"/>
            <w:vAlign w:val="center"/>
          </w:tcPr>
          <w:p w14:paraId="094972AD" w14:textId="77777777" w:rsidR="00F918E4" w:rsidRPr="00596549" w:rsidRDefault="00F918E4" w:rsidP="001940A1">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2022</w:t>
            </w:r>
          </w:p>
        </w:tc>
        <w:tc>
          <w:tcPr>
            <w:tcW w:w="1276" w:type="dxa"/>
            <w:vAlign w:val="center"/>
          </w:tcPr>
          <w:p w14:paraId="61C11410" w14:textId="77777777" w:rsidR="00F918E4" w:rsidRPr="00596549" w:rsidRDefault="00F918E4" w:rsidP="001940A1">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2023</w:t>
            </w:r>
          </w:p>
        </w:tc>
        <w:tc>
          <w:tcPr>
            <w:tcW w:w="1412" w:type="dxa"/>
            <w:vAlign w:val="center"/>
          </w:tcPr>
          <w:p w14:paraId="472B9303" w14:textId="77777777" w:rsidR="00F918E4" w:rsidRPr="00596549" w:rsidRDefault="00F918E4" w:rsidP="001940A1">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2024</w:t>
            </w:r>
          </w:p>
        </w:tc>
      </w:tr>
      <w:tr w:rsidR="00596549" w:rsidRPr="00596549" w14:paraId="0A0413B4" w14:textId="77777777" w:rsidTr="00D21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22D0195" w14:textId="77777777" w:rsidR="00F918E4" w:rsidRPr="00596549" w:rsidRDefault="00F918E4" w:rsidP="001940A1">
            <w:pPr>
              <w:spacing w:after="0" w:line="276" w:lineRule="auto"/>
              <w:jc w:val="left"/>
              <w:rPr>
                <w:rFonts w:cs="Times New Roman"/>
                <w:color w:val="auto"/>
              </w:rPr>
            </w:pPr>
            <w:r w:rsidRPr="00596549">
              <w:rPr>
                <w:rFonts w:eastAsia="Times New Roman" w:cs="Times New Roman"/>
                <w:b w:val="0"/>
                <w:bCs w:val="0"/>
                <w:color w:val="auto"/>
                <w:szCs w:val="24"/>
                <w:lang w:bidi="en-US"/>
              </w:rPr>
              <w:t>Bezradność w sprawach opiekuńczo- wychowawczych</w:t>
            </w:r>
          </w:p>
        </w:tc>
        <w:tc>
          <w:tcPr>
            <w:tcW w:w="1276" w:type="dxa"/>
            <w:vAlign w:val="center"/>
          </w:tcPr>
          <w:p w14:paraId="33A27F94" w14:textId="0D1F9340" w:rsidR="00F918E4" w:rsidRPr="00596549" w:rsidRDefault="00D217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5</w:t>
            </w:r>
          </w:p>
        </w:tc>
        <w:tc>
          <w:tcPr>
            <w:tcW w:w="1276" w:type="dxa"/>
            <w:vAlign w:val="center"/>
          </w:tcPr>
          <w:p w14:paraId="7C05316B" w14:textId="0F60B57A" w:rsidR="00F918E4" w:rsidRPr="00596549" w:rsidRDefault="00D217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8</w:t>
            </w:r>
          </w:p>
        </w:tc>
        <w:tc>
          <w:tcPr>
            <w:tcW w:w="1412" w:type="dxa"/>
            <w:vAlign w:val="center"/>
          </w:tcPr>
          <w:p w14:paraId="6E45E236" w14:textId="0C1EB7C8" w:rsidR="00F918E4" w:rsidRPr="00596549" w:rsidRDefault="00D217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9</w:t>
            </w:r>
          </w:p>
        </w:tc>
      </w:tr>
    </w:tbl>
    <w:p w14:paraId="59748B06" w14:textId="77777777" w:rsidR="00F918E4" w:rsidRPr="00596549" w:rsidRDefault="00F918E4" w:rsidP="00F918E4">
      <w:pPr>
        <w:spacing w:after="0"/>
        <w:rPr>
          <w:rFonts w:cs="Times New Roman"/>
          <w:color w:val="auto"/>
          <w:szCs w:val="24"/>
        </w:rPr>
      </w:pPr>
    </w:p>
    <w:p w14:paraId="7AF12AF8" w14:textId="110A6D33" w:rsidR="00B46943" w:rsidRPr="00596549" w:rsidRDefault="00F918E4" w:rsidP="00B46943">
      <w:pPr>
        <w:pStyle w:val="Nagwek4"/>
        <w:rPr>
          <w:rFonts w:cs="Times New Roman"/>
          <w:b/>
          <w:bCs/>
          <w:i w:val="0"/>
          <w:iCs w:val="0"/>
          <w:color w:val="auto"/>
        </w:rPr>
      </w:pPr>
      <w:bookmarkStart w:id="273" w:name="_Toc44447339"/>
      <w:bookmarkStart w:id="274" w:name="_Toc54810539"/>
      <w:bookmarkStart w:id="275" w:name="_Toc54814828"/>
      <w:bookmarkStart w:id="276" w:name="_Toc57237829"/>
      <w:bookmarkStart w:id="277" w:name="_Toc58531433"/>
      <w:bookmarkStart w:id="278" w:name="_Toc58619117"/>
      <w:bookmarkStart w:id="279" w:name="_Toc66212213"/>
      <w:bookmarkStart w:id="280" w:name="_Toc67686060"/>
      <w:bookmarkStart w:id="281" w:name="_Toc67686400"/>
      <w:bookmarkStart w:id="282" w:name="_Toc67686674"/>
      <w:bookmarkStart w:id="283" w:name="_Toc68716190"/>
      <w:bookmarkStart w:id="284" w:name="_Toc68716400"/>
      <w:bookmarkStart w:id="285" w:name="_Toc69825921"/>
      <w:bookmarkStart w:id="286" w:name="_Toc70263111"/>
      <w:bookmarkStart w:id="287" w:name="_Toc70263206"/>
      <w:bookmarkStart w:id="288" w:name="_Toc70533837"/>
      <w:bookmarkStart w:id="289" w:name="_Toc70534037"/>
      <w:bookmarkStart w:id="290" w:name="_Toc72778137"/>
      <w:bookmarkStart w:id="291" w:name="_Toc72778400"/>
      <w:bookmarkStart w:id="292" w:name="_Toc79939530"/>
      <w:bookmarkStart w:id="293" w:name="_Toc82363930"/>
      <w:bookmarkStart w:id="294" w:name="_Toc85181409"/>
      <w:bookmarkStart w:id="295" w:name="_Toc85182835"/>
      <w:bookmarkStart w:id="296" w:name="_Toc87881296"/>
      <w:bookmarkStart w:id="297" w:name="_Toc87881455"/>
      <w:bookmarkStart w:id="298" w:name="_Toc88160713"/>
      <w:bookmarkStart w:id="299" w:name="_Toc89358085"/>
      <w:bookmarkStart w:id="300" w:name="_Toc89358378"/>
      <w:bookmarkStart w:id="301" w:name="_Toc89889883"/>
      <w:bookmarkStart w:id="302" w:name="_Toc89890602"/>
      <w:bookmarkStart w:id="303" w:name="_Toc89890711"/>
      <w:bookmarkStart w:id="304" w:name="_Toc120797637"/>
      <w:bookmarkStart w:id="305" w:name="_Toc214524938"/>
      <w:r w:rsidRPr="00596549">
        <w:rPr>
          <w:rFonts w:cs="Times New Roman"/>
          <w:b/>
          <w:bCs/>
          <w:i w:val="0"/>
          <w:iCs w:val="0"/>
          <w:color w:val="auto"/>
        </w:rPr>
        <w:t>Uzależnienia</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00B46943" w:rsidRPr="00596549">
        <w:rPr>
          <w:rFonts w:cs="Times New Roman"/>
          <w:b/>
          <w:bCs/>
          <w:i w:val="0"/>
          <w:iCs w:val="0"/>
          <w:color w:val="auto"/>
        </w:rPr>
        <w:t xml:space="preserve"> i przemoc domowa</w:t>
      </w:r>
      <w:bookmarkEnd w:id="305"/>
    </w:p>
    <w:p w14:paraId="77B4BD14" w14:textId="77777777" w:rsidR="00F918E4" w:rsidRPr="00596549" w:rsidRDefault="00F918E4" w:rsidP="00F918E4">
      <w:pPr>
        <w:spacing w:after="0"/>
        <w:ind w:firstLine="567"/>
        <w:rPr>
          <w:rFonts w:cs="Times New Roman"/>
          <w:color w:val="auto"/>
        </w:rPr>
      </w:pPr>
      <w:bookmarkStart w:id="306" w:name="_Toc59452230"/>
      <w:bookmarkStart w:id="307" w:name="_Toc65867815"/>
      <w:bookmarkStart w:id="308" w:name="_Toc59378368"/>
      <w:bookmarkStart w:id="309" w:name="_Toc60157584"/>
      <w:bookmarkStart w:id="310" w:name="_Toc70354049"/>
      <w:bookmarkStart w:id="311" w:name="_Toc73032392"/>
      <w:bookmarkStart w:id="312" w:name="_Toc85993959"/>
      <w:bookmarkStart w:id="313" w:name="_Toc88995479"/>
      <w:bookmarkStart w:id="314" w:name="_Toc88995833"/>
      <w:r w:rsidRPr="00596549">
        <w:rPr>
          <w:rFonts w:cs="Times New Roman"/>
          <w:color w:val="auto"/>
        </w:rPr>
        <w:t>Podstawą prawną działań związanych z profilaktyką i rozwiązywaniem problemów alkoholowych i narkomanii jest ustawa z dnia 26 października 1982 r. o wychowaniu w</w:t>
      </w:r>
      <w:r w:rsidRPr="00596549">
        <w:rPr>
          <w:rFonts w:cs="Times New Roman"/>
          <w:color w:val="auto"/>
        </w:rPr>
        <w:br/>
        <w:t xml:space="preserve"> trzeźwości i przeciwdziałaniu alkoholizmowi oraz ustawa z dnia 29 lipca </w:t>
      </w:r>
      <w:r w:rsidRPr="00596549">
        <w:rPr>
          <w:rFonts w:cs="Times New Roman"/>
          <w:color w:val="auto"/>
        </w:rPr>
        <w:br/>
        <w:t xml:space="preserve">2005 r. o przeciwdziałaniu narkomanii. Wymienione ustawy tworzą spójny system umożliwiający samorządom terytorialnym prowadzenie lokalnej polityki wobec zagrożeń </w:t>
      </w:r>
      <w:r w:rsidRPr="00596549">
        <w:rPr>
          <w:rFonts w:cs="Times New Roman"/>
          <w:color w:val="auto"/>
        </w:rPr>
        <w:lastRenderedPageBreak/>
        <w:t xml:space="preserve">wynikających ze spożywania alkoholu i narkotyków a także wyznaczają konkretne zadania </w:t>
      </w:r>
      <w:r w:rsidRPr="00596549">
        <w:rPr>
          <w:rFonts w:cs="Times New Roman"/>
          <w:color w:val="auto"/>
        </w:rPr>
        <w:br/>
        <w:t xml:space="preserve">i wskazują środki na ich realizację. </w:t>
      </w:r>
    </w:p>
    <w:p w14:paraId="6BC69702" w14:textId="607B430F" w:rsidR="00F918E4" w:rsidRPr="00596549" w:rsidRDefault="00F918E4" w:rsidP="00F918E4">
      <w:pPr>
        <w:spacing w:after="0"/>
        <w:ind w:firstLine="567"/>
        <w:rPr>
          <w:rFonts w:cs="Times New Roman"/>
          <w:b/>
          <w:bCs/>
          <w:color w:val="auto"/>
        </w:rPr>
      </w:pPr>
      <w:r w:rsidRPr="00596549">
        <w:rPr>
          <w:rFonts w:cs="Times New Roman"/>
          <w:color w:val="auto"/>
        </w:rPr>
        <w:t xml:space="preserve">Ustawa o wychowaniu w trzeźwości i przeciwdziałaniu alkoholizmowi stanowi, </w:t>
      </w:r>
      <w:r w:rsidRPr="00596549">
        <w:rPr>
          <w:rFonts w:cs="Times New Roman"/>
          <w:color w:val="auto"/>
        </w:rPr>
        <w:br/>
        <w:t xml:space="preserve">że prowadzenie działań z zakresu profilaktyki i rozwiązywania problemów alkoholowych oraz integracji społecznej osób uzależnionych od alkoholu należy do zadań własnych </w:t>
      </w:r>
      <w:r w:rsidR="004A7718" w:rsidRPr="00596549">
        <w:rPr>
          <w:rFonts w:cs="Times New Roman"/>
          <w:color w:val="auto"/>
        </w:rPr>
        <w:t>Gminy</w:t>
      </w:r>
      <w:r w:rsidRPr="00596549">
        <w:rPr>
          <w:rFonts w:cs="Times New Roman"/>
          <w:color w:val="auto"/>
        </w:rPr>
        <w:t xml:space="preserve">. </w:t>
      </w:r>
      <w:r w:rsidRPr="00596549">
        <w:rPr>
          <w:rFonts w:cs="Times New Roman"/>
          <w:color w:val="auto"/>
        </w:rPr>
        <w:br/>
        <w:t xml:space="preserve">Ich realizacja prowadzona jest w postaci miejskiego programu profilaktyki i rozwiązywania problemów alkoholowych oraz przeciwdziałania narkomanii stanowiącego część strategii rozwiązywania problemów społecznych, uchwalanego przez radę </w:t>
      </w:r>
      <w:r w:rsidR="004A7718" w:rsidRPr="00596549">
        <w:rPr>
          <w:rFonts w:cs="Times New Roman"/>
          <w:color w:val="auto"/>
        </w:rPr>
        <w:t>Gminy</w:t>
      </w:r>
      <w:r w:rsidRPr="00596549">
        <w:rPr>
          <w:rFonts w:cs="Times New Roman"/>
          <w:color w:val="auto"/>
        </w:rPr>
        <w:t>, uwzględniającego cele operacyjne dotyczące profilaktyki i rozwiązywania problemów alkoholowych, określone w Narodowym Programie Zdrowia. Elementem miejskiego programu mogą być również zadania związane z przeciwdziałaniem uzależnieniom behawioralnym.</w:t>
      </w:r>
      <w:r w:rsidRPr="00596549">
        <w:rPr>
          <w:rFonts w:cs="Times New Roman"/>
          <w:b/>
          <w:bCs/>
          <w:color w:val="auto"/>
        </w:rPr>
        <w:t xml:space="preserve"> </w:t>
      </w:r>
    </w:p>
    <w:p w14:paraId="3C9C138D" w14:textId="6D62E337" w:rsidR="00F918E4" w:rsidRPr="00596549" w:rsidRDefault="00F918E4" w:rsidP="00F918E4">
      <w:pPr>
        <w:spacing w:after="0"/>
        <w:ind w:firstLine="567"/>
        <w:rPr>
          <w:rFonts w:cs="Times New Roman"/>
          <w:color w:val="auto"/>
        </w:rPr>
      </w:pPr>
      <w:r w:rsidRPr="00596549">
        <w:rPr>
          <w:rFonts w:cs="Times New Roman"/>
          <w:color w:val="auto"/>
        </w:rPr>
        <w:t xml:space="preserve">Ustawa o wychowaniu w trzeźwości i ustawa o przeciwdziałaniu narkomanii nakłada na samorząd </w:t>
      </w:r>
      <w:r w:rsidR="004A7718" w:rsidRPr="00596549">
        <w:rPr>
          <w:rFonts w:cs="Times New Roman"/>
          <w:color w:val="auto"/>
        </w:rPr>
        <w:t>Gminy</w:t>
      </w:r>
      <w:r w:rsidRPr="00596549">
        <w:rPr>
          <w:rFonts w:cs="Times New Roman"/>
          <w:color w:val="auto"/>
        </w:rPr>
        <w:t xml:space="preserve"> na równi z organami administracji rządowej obowiązek kształtowania polityki alkoholowej i przeciwdziałania narkomanii.</w:t>
      </w:r>
    </w:p>
    <w:p w14:paraId="4AA6CA62" w14:textId="75D166C6" w:rsidR="00F918E4" w:rsidRPr="00596549" w:rsidRDefault="00262B27" w:rsidP="00F918E4">
      <w:pPr>
        <w:spacing w:after="0"/>
        <w:ind w:firstLine="567"/>
        <w:rPr>
          <w:rFonts w:cs="Times New Roman"/>
          <w:color w:val="auto"/>
        </w:rPr>
      </w:pPr>
      <w:r w:rsidRPr="00596549">
        <w:rPr>
          <w:rFonts w:cs="Times New Roman"/>
          <w:color w:val="auto"/>
        </w:rPr>
        <w:t>Gminna</w:t>
      </w:r>
      <w:r w:rsidR="00F918E4" w:rsidRPr="00596549">
        <w:rPr>
          <w:rFonts w:cs="Times New Roman"/>
          <w:color w:val="auto"/>
        </w:rPr>
        <w:t xml:space="preserve"> Komisja Rozwiązywania Problemów Alkoholowych jest powoływana </w:t>
      </w:r>
      <w:r w:rsidR="00F918E4" w:rsidRPr="00596549">
        <w:rPr>
          <w:rFonts w:cs="Times New Roman"/>
          <w:color w:val="auto"/>
        </w:rPr>
        <w:br/>
        <w:t xml:space="preserve">na podstawie art. 41 ust. 3 Ustawy o wychowaniu w trzeźwości i przeciwdziałaniu alkoholizmowi przez wójta/burmistrza/prezydenta </w:t>
      </w:r>
      <w:r w:rsidR="004A7718" w:rsidRPr="00596549">
        <w:rPr>
          <w:rFonts w:cs="Times New Roman"/>
          <w:color w:val="auto"/>
        </w:rPr>
        <w:t>Gminy</w:t>
      </w:r>
      <w:r w:rsidR="00F918E4" w:rsidRPr="00596549">
        <w:rPr>
          <w:rFonts w:cs="Times New Roman"/>
          <w:color w:val="auto"/>
        </w:rPr>
        <w:t xml:space="preserve">. </w:t>
      </w:r>
    </w:p>
    <w:p w14:paraId="7BAEFA59" w14:textId="42F51CC2" w:rsidR="00F918E4" w:rsidRPr="00596549" w:rsidRDefault="00262B27" w:rsidP="00F918E4">
      <w:pPr>
        <w:ind w:firstLine="567"/>
        <w:rPr>
          <w:rFonts w:cs="Times New Roman"/>
          <w:color w:val="auto"/>
        </w:rPr>
      </w:pPr>
      <w:r w:rsidRPr="00596549">
        <w:rPr>
          <w:rFonts w:cs="Times New Roman"/>
          <w:color w:val="auto"/>
        </w:rPr>
        <w:t xml:space="preserve">W latach 2022–2024 liczba rodzin korzystających z pomocy społecznej z powodu alkoholizmu wykazywała wyraźne wahania, rosnąc z 12 w 2022 roku do 15 w 2023 roku, </w:t>
      </w:r>
      <w:r w:rsidRPr="00596549">
        <w:rPr>
          <w:rFonts w:cs="Times New Roman"/>
          <w:color w:val="auto"/>
        </w:rPr>
        <w:br/>
        <w:t xml:space="preserve">a następnie spadając do 6 w 2024 roku. Zmiany te mogą wskazywać na skuteczność działań profilaktycznych lub zmieniające się potrzeby rodzin. Alkoholizm pozostaje jednak jednym </w:t>
      </w:r>
      <w:r w:rsidRPr="00596549">
        <w:rPr>
          <w:rFonts w:cs="Times New Roman"/>
          <w:color w:val="auto"/>
        </w:rPr>
        <w:br/>
        <w:t>z istotnych powodów przyznawania wsparcia, mimo że dotyczy relatywnie niewielkiej liczby rodzin.</w:t>
      </w:r>
    </w:p>
    <w:tbl>
      <w:tblPr>
        <w:tblStyle w:val="Tabelasiatki6kolorowaakcent3"/>
        <w:tblW w:w="0" w:type="auto"/>
        <w:tblLook w:val="04A0" w:firstRow="1" w:lastRow="0" w:firstColumn="1" w:lastColumn="0" w:noHBand="0" w:noVBand="1"/>
      </w:tblPr>
      <w:tblGrid>
        <w:gridCol w:w="5098"/>
        <w:gridCol w:w="1276"/>
        <w:gridCol w:w="1276"/>
        <w:gridCol w:w="1412"/>
      </w:tblGrid>
      <w:tr w:rsidR="00596549" w:rsidRPr="00596549" w14:paraId="593DB380" w14:textId="77777777" w:rsidTr="00262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2C725FE" w14:textId="77777777" w:rsidR="00F918E4" w:rsidRPr="00596549" w:rsidRDefault="00F918E4" w:rsidP="000F0CA2">
            <w:pPr>
              <w:spacing w:after="0" w:line="276" w:lineRule="auto"/>
              <w:jc w:val="left"/>
              <w:rPr>
                <w:rFonts w:cs="Times New Roman"/>
                <w:color w:val="auto"/>
              </w:rPr>
            </w:pPr>
            <w:r w:rsidRPr="00596549">
              <w:rPr>
                <w:rFonts w:cs="Times New Roman"/>
                <w:color w:val="auto"/>
                <w:szCs w:val="24"/>
              </w:rPr>
              <w:t>Powody przyznawania pomocy społecznej – liczba rodzin</w:t>
            </w:r>
          </w:p>
        </w:tc>
        <w:tc>
          <w:tcPr>
            <w:tcW w:w="1276" w:type="dxa"/>
            <w:vAlign w:val="center"/>
          </w:tcPr>
          <w:p w14:paraId="2D0925EA" w14:textId="77777777" w:rsidR="00F918E4" w:rsidRPr="00596549" w:rsidRDefault="00F918E4" w:rsidP="00262B27">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2022</w:t>
            </w:r>
          </w:p>
        </w:tc>
        <w:tc>
          <w:tcPr>
            <w:tcW w:w="1276" w:type="dxa"/>
            <w:vAlign w:val="center"/>
          </w:tcPr>
          <w:p w14:paraId="53005508" w14:textId="77777777" w:rsidR="00F918E4" w:rsidRPr="00596549" w:rsidRDefault="00F918E4" w:rsidP="00262B27">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2023</w:t>
            </w:r>
          </w:p>
        </w:tc>
        <w:tc>
          <w:tcPr>
            <w:tcW w:w="1412" w:type="dxa"/>
            <w:vAlign w:val="center"/>
          </w:tcPr>
          <w:p w14:paraId="4ECAE846" w14:textId="77777777" w:rsidR="00F918E4" w:rsidRPr="00596549" w:rsidRDefault="00F918E4" w:rsidP="00262B27">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2024</w:t>
            </w:r>
          </w:p>
        </w:tc>
      </w:tr>
      <w:tr w:rsidR="00596549" w:rsidRPr="00596549" w14:paraId="5E1FA49F" w14:textId="77777777" w:rsidTr="00262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F1C08D2" w14:textId="77777777" w:rsidR="00F918E4" w:rsidRPr="00596549" w:rsidRDefault="00F918E4" w:rsidP="00410660">
            <w:pPr>
              <w:spacing w:after="0"/>
              <w:rPr>
                <w:rFonts w:cs="Times New Roman"/>
                <w:color w:val="auto"/>
              </w:rPr>
            </w:pPr>
            <w:r w:rsidRPr="00596549">
              <w:rPr>
                <w:rFonts w:eastAsia="Times New Roman" w:cs="Times New Roman"/>
                <w:b w:val="0"/>
                <w:bCs w:val="0"/>
                <w:color w:val="auto"/>
                <w:szCs w:val="24"/>
                <w:lang w:bidi="en-US"/>
              </w:rPr>
              <w:t>Alkoholizm</w:t>
            </w:r>
          </w:p>
        </w:tc>
        <w:tc>
          <w:tcPr>
            <w:tcW w:w="1276" w:type="dxa"/>
            <w:vAlign w:val="center"/>
          </w:tcPr>
          <w:p w14:paraId="618B3987" w14:textId="2984307F" w:rsidR="00F918E4" w:rsidRPr="00596549" w:rsidRDefault="00262B27" w:rsidP="00262B27">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12</w:t>
            </w:r>
          </w:p>
        </w:tc>
        <w:tc>
          <w:tcPr>
            <w:tcW w:w="1276" w:type="dxa"/>
            <w:vAlign w:val="center"/>
          </w:tcPr>
          <w:p w14:paraId="352AD6B2" w14:textId="30D6FBF6" w:rsidR="00F918E4" w:rsidRPr="00596549" w:rsidRDefault="00262B27" w:rsidP="00262B27">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15</w:t>
            </w:r>
          </w:p>
        </w:tc>
        <w:tc>
          <w:tcPr>
            <w:tcW w:w="1412" w:type="dxa"/>
            <w:vAlign w:val="center"/>
          </w:tcPr>
          <w:p w14:paraId="477B3EA9" w14:textId="428CCDA1" w:rsidR="00F918E4" w:rsidRPr="00596549" w:rsidRDefault="00262B27" w:rsidP="00262B27">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6</w:t>
            </w:r>
          </w:p>
        </w:tc>
      </w:tr>
    </w:tbl>
    <w:p w14:paraId="2BDAF452" w14:textId="44D60F18" w:rsidR="000F0CA2" w:rsidRPr="00596549" w:rsidRDefault="00B45560" w:rsidP="0029304D">
      <w:pPr>
        <w:spacing w:before="240"/>
        <w:ind w:firstLine="567"/>
        <w:rPr>
          <w:rFonts w:cs="Times New Roman"/>
          <w:color w:val="auto"/>
        </w:rPr>
      </w:pPr>
      <w:r w:rsidRPr="00B45560">
        <w:rPr>
          <w:rFonts w:cs="Times New Roman"/>
          <w:color w:val="auto"/>
        </w:rPr>
        <w:t xml:space="preserve">W latach 2022–2024 ogólne posiedzenia Gminnej Komisji Rozwiązywania Problemów Alkoholowych (GKRPA) odbywały się regularnie, po 12 posiedzeń rocznie. Liczba posiedzeń podkomisji interwencyjno-motywującej systematycznie rosła, z 115 w 2022 roku do 233 w 2024 roku, co wskazuje na wzrost działań interwencyjnych. Liczba przeprowadzonych rozmów z osobami uzależnionymi oraz udzielonych porad również wzrosła – w 2024 roku 33 osoby otrzymały 134 porady, w porównaniu do 31 osób i 89 porad w 2022 roku. Kontrole punktów sprzedaży napojów alkoholowych zaczęły się dopiero w 2023 roku, początkowo 3, a w 2024 </w:t>
      </w:r>
      <w:r w:rsidRPr="00B45560">
        <w:rPr>
          <w:rFonts w:cs="Times New Roman"/>
          <w:color w:val="auto"/>
        </w:rPr>
        <w:lastRenderedPageBreak/>
        <w:t>roku wzrosły do 5. Liczba postanowień opiniujących lokalizację punktów sprzedaży napojów alkoholowych systematycznie malała, z 12 w 2022 roku do 2 w 2024 roku. Wzrost działań podkomisji interwencyjno-motywującej i liczby porad dla osób uzależnionych wskazuje na większe zaangażowanie w motywowanie do leczenia. Jednocześnie spadek opinii dotyczących lokalizacji punktów sprzedaży alkoholu może świadczyć o zmniejszonym zapotrzebowaniu na nowe zezwolenia.</w:t>
      </w:r>
    </w:p>
    <w:tbl>
      <w:tblPr>
        <w:tblStyle w:val="Tabelasiatki6kolorowaakcent3"/>
        <w:tblW w:w="4925" w:type="pct"/>
        <w:tblLook w:val="04A0" w:firstRow="1" w:lastRow="0" w:firstColumn="1" w:lastColumn="0" w:noHBand="0" w:noVBand="1"/>
      </w:tblPr>
      <w:tblGrid>
        <w:gridCol w:w="5036"/>
        <w:gridCol w:w="1153"/>
        <w:gridCol w:w="1295"/>
        <w:gridCol w:w="1583"/>
      </w:tblGrid>
      <w:tr w:rsidR="00596549" w:rsidRPr="00596549" w14:paraId="2E6BA826" w14:textId="77777777" w:rsidTr="00345357">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777" w:type="pct"/>
          </w:tcPr>
          <w:p w14:paraId="09E7F282" w14:textId="77777777" w:rsidR="00AA65F3" w:rsidRPr="00596549" w:rsidRDefault="00AA65F3" w:rsidP="00410660">
            <w:pPr>
              <w:spacing w:after="0"/>
              <w:rPr>
                <w:color w:val="auto"/>
              </w:rPr>
            </w:pPr>
            <w:r w:rsidRPr="00596549">
              <w:rPr>
                <w:color w:val="auto"/>
              </w:rPr>
              <w:t>Działalność GKRPA</w:t>
            </w:r>
          </w:p>
        </w:tc>
        <w:tc>
          <w:tcPr>
            <w:tcW w:w="636" w:type="pct"/>
            <w:vAlign w:val="center"/>
            <w:hideMark/>
          </w:tcPr>
          <w:p w14:paraId="224F1F00"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2022</w:t>
            </w:r>
          </w:p>
        </w:tc>
        <w:tc>
          <w:tcPr>
            <w:tcW w:w="714" w:type="pct"/>
            <w:vAlign w:val="center"/>
            <w:hideMark/>
          </w:tcPr>
          <w:p w14:paraId="5064F833"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2023</w:t>
            </w:r>
          </w:p>
        </w:tc>
        <w:tc>
          <w:tcPr>
            <w:tcW w:w="873" w:type="pct"/>
            <w:vAlign w:val="center"/>
          </w:tcPr>
          <w:p w14:paraId="4C929504"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2024</w:t>
            </w:r>
          </w:p>
        </w:tc>
      </w:tr>
      <w:tr w:rsidR="00596549" w:rsidRPr="00596549" w14:paraId="7C40485E" w14:textId="77777777" w:rsidTr="00345357">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777" w:type="pct"/>
            <w:hideMark/>
          </w:tcPr>
          <w:p w14:paraId="731E90A5" w14:textId="77777777" w:rsidR="00AA65F3" w:rsidRPr="00596549" w:rsidRDefault="00AA65F3" w:rsidP="00410660">
            <w:pPr>
              <w:spacing w:after="0" w:line="276" w:lineRule="auto"/>
              <w:jc w:val="left"/>
              <w:rPr>
                <w:color w:val="auto"/>
              </w:rPr>
            </w:pPr>
            <w:r w:rsidRPr="00596549">
              <w:rPr>
                <w:color w:val="auto"/>
              </w:rPr>
              <w:t>Ogólne posiedzenie Komisji</w:t>
            </w:r>
          </w:p>
        </w:tc>
        <w:tc>
          <w:tcPr>
            <w:tcW w:w="636" w:type="pct"/>
            <w:vAlign w:val="center"/>
          </w:tcPr>
          <w:p w14:paraId="769FF7C9" w14:textId="42B0B6D7"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12</w:t>
            </w:r>
          </w:p>
        </w:tc>
        <w:tc>
          <w:tcPr>
            <w:tcW w:w="714" w:type="pct"/>
            <w:vAlign w:val="center"/>
          </w:tcPr>
          <w:p w14:paraId="71F1BEF2" w14:textId="708525EE"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12</w:t>
            </w:r>
          </w:p>
        </w:tc>
        <w:tc>
          <w:tcPr>
            <w:tcW w:w="873" w:type="pct"/>
            <w:vAlign w:val="center"/>
          </w:tcPr>
          <w:p w14:paraId="62373D87" w14:textId="685B5651"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12</w:t>
            </w:r>
          </w:p>
        </w:tc>
      </w:tr>
      <w:tr w:rsidR="00596549" w:rsidRPr="00596549" w14:paraId="512F3656" w14:textId="77777777" w:rsidTr="00345357">
        <w:trPr>
          <w:trHeight w:val="416"/>
        </w:trPr>
        <w:tc>
          <w:tcPr>
            <w:cnfStyle w:val="001000000000" w:firstRow="0" w:lastRow="0" w:firstColumn="1" w:lastColumn="0" w:oddVBand="0" w:evenVBand="0" w:oddHBand="0" w:evenHBand="0" w:firstRowFirstColumn="0" w:firstRowLastColumn="0" w:lastRowFirstColumn="0" w:lastRowLastColumn="0"/>
            <w:tcW w:w="2777" w:type="pct"/>
          </w:tcPr>
          <w:p w14:paraId="3D509C53" w14:textId="2789B043" w:rsidR="00345357" w:rsidRPr="00596549" w:rsidRDefault="00345357" w:rsidP="00410660">
            <w:pPr>
              <w:spacing w:after="0" w:line="276" w:lineRule="auto"/>
              <w:jc w:val="left"/>
              <w:rPr>
                <w:rFonts w:cs="Times New Roman"/>
                <w:color w:val="auto"/>
              </w:rPr>
            </w:pPr>
            <w:r w:rsidRPr="00596549">
              <w:rPr>
                <w:rFonts w:cs="Times New Roman"/>
                <w:color w:val="auto"/>
              </w:rPr>
              <w:t>Posiedzenie podkomisji interwencyjno-motywującej</w:t>
            </w:r>
          </w:p>
        </w:tc>
        <w:tc>
          <w:tcPr>
            <w:tcW w:w="636" w:type="pct"/>
            <w:vAlign w:val="center"/>
          </w:tcPr>
          <w:p w14:paraId="5889FAB6" w14:textId="389B36A9" w:rsidR="00345357"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115</w:t>
            </w:r>
          </w:p>
        </w:tc>
        <w:tc>
          <w:tcPr>
            <w:tcW w:w="714" w:type="pct"/>
            <w:vAlign w:val="center"/>
          </w:tcPr>
          <w:p w14:paraId="4063FACC" w14:textId="39EDA99E" w:rsidR="00345357"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162</w:t>
            </w:r>
          </w:p>
        </w:tc>
        <w:tc>
          <w:tcPr>
            <w:tcW w:w="873" w:type="pct"/>
            <w:vAlign w:val="center"/>
          </w:tcPr>
          <w:p w14:paraId="5699466A" w14:textId="741BA3EF" w:rsidR="00345357"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233</w:t>
            </w:r>
          </w:p>
        </w:tc>
      </w:tr>
      <w:tr w:rsidR="00596549" w:rsidRPr="00596549" w14:paraId="22686E8A" w14:textId="77777777" w:rsidTr="00345357">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777" w:type="pct"/>
          </w:tcPr>
          <w:p w14:paraId="492546AB" w14:textId="77777777" w:rsidR="00AA65F3" w:rsidRPr="00596549" w:rsidRDefault="00AA65F3" w:rsidP="00410660">
            <w:pPr>
              <w:spacing w:after="0" w:line="276" w:lineRule="auto"/>
              <w:jc w:val="left"/>
              <w:rPr>
                <w:color w:val="auto"/>
              </w:rPr>
            </w:pPr>
            <w:r w:rsidRPr="00596549">
              <w:rPr>
                <w:color w:val="auto"/>
              </w:rPr>
              <w:t>Przeprowadzone rozmowy z osobami uzależnionymi w celu motywowania do leczenia</w:t>
            </w:r>
          </w:p>
        </w:tc>
        <w:tc>
          <w:tcPr>
            <w:tcW w:w="636" w:type="pct"/>
            <w:vAlign w:val="center"/>
          </w:tcPr>
          <w:p w14:paraId="3614E62A" w14:textId="67433447"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31 osób, 89 porad</w:t>
            </w:r>
          </w:p>
        </w:tc>
        <w:tc>
          <w:tcPr>
            <w:tcW w:w="714" w:type="pct"/>
            <w:vAlign w:val="center"/>
          </w:tcPr>
          <w:p w14:paraId="5ACE9D24" w14:textId="56389905"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29 osób, 111 porad</w:t>
            </w:r>
          </w:p>
        </w:tc>
        <w:tc>
          <w:tcPr>
            <w:tcW w:w="873" w:type="pct"/>
            <w:vAlign w:val="center"/>
          </w:tcPr>
          <w:p w14:paraId="436F5DA5" w14:textId="73FD06BE"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33 osoby, 134 porady</w:t>
            </w:r>
          </w:p>
        </w:tc>
      </w:tr>
      <w:tr w:rsidR="00596549" w:rsidRPr="00596549" w14:paraId="3AB8AAFD" w14:textId="77777777" w:rsidTr="00345357">
        <w:trPr>
          <w:trHeight w:val="602"/>
        </w:trPr>
        <w:tc>
          <w:tcPr>
            <w:cnfStyle w:val="001000000000" w:firstRow="0" w:lastRow="0" w:firstColumn="1" w:lastColumn="0" w:oddVBand="0" w:evenVBand="0" w:oddHBand="0" w:evenHBand="0" w:firstRowFirstColumn="0" w:firstRowLastColumn="0" w:lastRowFirstColumn="0" w:lastRowLastColumn="0"/>
            <w:tcW w:w="2777" w:type="pct"/>
            <w:hideMark/>
          </w:tcPr>
          <w:p w14:paraId="1B6577AE" w14:textId="77777777" w:rsidR="00AA65F3" w:rsidRPr="00596549" w:rsidRDefault="00AA65F3" w:rsidP="00410660">
            <w:pPr>
              <w:spacing w:after="0" w:line="276" w:lineRule="auto"/>
              <w:jc w:val="left"/>
              <w:rPr>
                <w:color w:val="auto"/>
              </w:rPr>
            </w:pPr>
            <w:r w:rsidRPr="00596549">
              <w:rPr>
                <w:color w:val="auto"/>
              </w:rPr>
              <w:t>Kontrole punktów sprzedaży napojów alkoholowych</w:t>
            </w:r>
          </w:p>
        </w:tc>
        <w:tc>
          <w:tcPr>
            <w:tcW w:w="636" w:type="pct"/>
            <w:vAlign w:val="center"/>
          </w:tcPr>
          <w:p w14:paraId="1EAD15FF" w14:textId="50B1DA85"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0</w:t>
            </w:r>
          </w:p>
        </w:tc>
        <w:tc>
          <w:tcPr>
            <w:tcW w:w="714" w:type="pct"/>
            <w:vAlign w:val="center"/>
          </w:tcPr>
          <w:p w14:paraId="71318B8F" w14:textId="54533519"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3</w:t>
            </w:r>
          </w:p>
        </w:tc>
        <w:tc>
          <w:tcPr>
            <w:tcW w:w="873" w:type="pct"/>
            <w:vAlign w:val="center"/>
          </w:tcPr>
          <w:p w14:paraId="14C3E86F" w14:textId="5E28CB88"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5</w:t>
            </w:r>
          </w:p>
        </w:tc>
      </w:tr>
      <w:tr w:rsidR="00596549" w:rsidRPr="00596549" w14:paraId="62CC9752" w14:textId="77777777" w:rsidTr="0034535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777" w:type="pct"/>
            <w:hideMark/>
          </w:tcPr>
          <w:p w14:paraId="59847C62" w14:textId="77777777" w:rsidR="00AA65F3" w:rsidRPr="00596549" w:rsidRDefault="00AA65F3" w:rsidP="00410660">
            <w:pPr>
              <w:spacing w:after="0" w:line="276" w:lineRule="auto"/>
              <w:jc w:val="left"/>
              <w:rPr>
                <w:color w:val="auto"/>
              </w:rPr>
            </w:pPr>
            <w:r w:rsidRPr="00596549">
              <w:rPr>
                <w:color w:val="auto"/>
              </w:rPr>
              <w:t>Postanowienia opiniujące lokalizację punktów sprzedaży napojów alkoholowych</w:t>
            </w:r>
          </w:p>
        </w:tc>
        <w:tc>
          <w:tcPr>
            <w:tcW w:w="636" w:type="pct"/>
            <w:vAlign w:val="center"/>
          </w:tcPr>
          <w:p w14:paraId="4AA49896" w14:textId="2478143D"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12</w:t>
            </w:r>
          </w:p>
        </w:tc>
        <w:tc>
          <w:tcPr>
            <w:tcW w:w="714" w:type="pct"/>
            <w:vAlign w:val="center"/>
          </w:tcPr>
          <w:p w14:paraId="277E9C4B" w14:textId="1728E995"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5</w:t>
            </w:r>
          </w:p>
        </w:tc>
        <w:tc>
          <w:tcPr>
            <w:tcW w:w="873" w:type="pct"/>
            <w:vAlign w:val="center"/>
          </w:tcPr>
          <w:p w14:paraId="3F3EAF01" w14:textId="5E14FF1D"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2</w:t>
            </w:r>
          </w:p>
        </w:tc>
      </w:tr>
    </w:tbl>
    <w:p w14:paraId="44B94ABA" w14:textId="2FDF154E" w:rsidR="00AA65F3" w:rsidRPr="00596549" w:rsidRDefault="00EE67CA" w:rsidP="00EE67CA">
      <w:pPr>
        <w:spacing w:before="240"/>
        <w:ind w:firstLine="567"/>
        <w:rPr>
          <w:rFonts w:cs="Times New Roman"/>
          <w:color w:val="auto"/>
        </w:rPr>
      </w:pPr>
      <w:r w:rsidRPr="00596549">
        <w:rPr>
          <w:rFonts w:cs="Times New Roman"/>
          <w:color w:val="auto"/>
        </w:rPr>
        <w:t>W latach 2022–2024 liczba wniosków o leczenie odwykowe składanych do GKRPA była stosunkowo stabilna, wahała się od 27 w 2023 roku do 32 w 2024 roku. Liczba zleceń przeprowadzenia badań przez biegłych sądowych spadła z 5 w 2022 i 2023 roku do 0 w 2024 roku, podobnie jak liczba przeprowadzonych badań przez biegłych. W 2024 roku pojawiły się natomiast 4 wnioski do Sądu w sprawie obowiązku leczenia odwykowego, których wcześniej nie odnotowano. Ogólnie można zauważyć, że działalność GKRPA w zakresie kierowania na leczenie odwykowe koncentrowała się głównie na wnioskach i współpracy z sądem, a liczba badań sądowych zmalała do zera.</w:t>
      </w:r>
    </w:p>
    <w:tbl>
      <w:tblPr>
        <w:tblStyle w:val="Tabelasiatki6kolorowaakcent3"/>
        <w:tblW w:w="5000" w:type="pct"/>
        <w:tblLook w:val="04A0" w:firstRow="1" w:lastRow="0" w:firstColumn="1" w:lastColumn="0" w:noHBand="0" w:noVBand="1"/>
      </w:tblPr>
      <w:tblGrid>
        <w:gridCol w:w="5322"/>
        <w:gridCol w:w="1296"/>
        <w:gridCol w:w="1296"/>
        <w:gridCol w:w="1291"/>
      </w:tblGrid>
      <w:tr w:rsidR="00596549" w:rsidRPr="00596549" w14:paraId="0BD6A210" w14:textId="77777777" w:rsidTr="00AA65F3">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891" w:type="pct"/>
          </w:tcPr>
          <w:p w14:paraId="29C18FE6" w14:textId="77777777" w:rsidR="00AA65F3" w:rsidRPr="00596549" w:rsidRDefault="00AA65F3" w:rsidP="00410660">
            <w:pPr>
              <w:spacing w:after="0"/>
              <w:rPr>
                <w:color w:val="auto"/>
              </w:rPr>
            </w:pPr>
            <w:r w:rsidRPr="00596549">
              <w:rPr>
                <w:color w:val="auto"/>
              </w:rPr>
              <w:t>Działalność GKRPA</w:t>
            </w:r>
          </w:p>
        </w:tc>
        <w:tc>
          <w:tcPr>
            <w:tcW w:w="704" w:type="pct"/>
            <w:vAlign w:val="center"/>
            <w:hideMark/>
          </w:tcPr>
          <w:p w14:paraId="01BA405B"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2022</w:t>
            </w:r>
          </w:p>
        </w:tc>
        <w:tc>
          <w:tcPr>
            <w:tcW w:w="704" w:type="pct"/>
            <w:vAlign w:val="center"/>
            <w:hideMark/>
          </w:tcPr>
          <w:p w14:paraId="61438659"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2023</w:t>
            </w:r>
          </w:p>
        </w:tc>
        <w:tc>
          <w:tcPr>
            <w:tcW w:w="701" w:type="pct"/>
            <w:vAlign w:val="center"/>
          </w:tcPr>
          <w:p w14:paraId="7685F360"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2024</w:t>
            </w:r>
          </w:p>
        </w:tc>
      </w:tr>
      <w:tr w:rsidR="00596549" w:rsidRPr="00596549" w14:paraId="62D82288" w14:textId="77777777" w:rsidTr="00AA65F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891" w:type="pct"/>
            <w:hideMark/>
          </w:tcPr>
          <w:p w14:paraId="441400C7" w14:textId="77777777" w:rsidR="00AA65F3" w:rsidRPr="00596549" w:rsidRDefault="00AA65F3" w:rsidP="00410660">
            <w:pPr>
              <w:spacing w:after="0" w:line="276" w:lineRule="auto"/>
              <w:jc w:val="left"/>
              <w:rPr>
                <w:color w:val="auto"/>
              </w:rPr>
            </w:pPr>
            <w:r w:rsidRPr="00596549">
              <w:rPr>
                <w:color w:val="auto"/>
              </w:rPr>
              <w:t>Do Komisji wpłynęło:</w:t>
            </w:r>
          </w:p>
        </w:tc>
        <w:tc>
          <w:tcPr>
            <w:tcW w:w="704" w:type="pct"/>
            <w:vAlign w:val="center"/>
          </w:tcPr>
          <w:p w14:paraId="4E6E9847" w14:textId="77777777" w:rsidR="00AA65F3" w:rsidRPr="00596549" w:rsidRDefault="00AA65F3"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p>
        </w:tc>
        <w:tc>
          <w:tcPr>
            <w:tcW w:w="704" w:type="pct"/>
            <w:vAlign w:val="center"/>
          </w:tcPr>
          <w:p w14:paraId="03D4A84C" w14:textId="77777777" w:rsidR="00AA65F3" w:rsidRPr="00596549" w:rsidRDefault="00AA65F3"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p>
        </w:tc>
        <w:tc>
          <w:tcPr>
            <w:tcW w:w="701" w:type="pct"/>
            <w:vAlign w:val="center"/>
          </w:tcPr>
          <w:p w14:paraId="1049308C" w14:textId="77777777" w:rsidR="00AA65F3" w:rsidRPr="00596549" w:rsidRDefault="00AA65F3"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p>
        </w:tc>
      </w:tr>
      <w:tr w:rsidR="00596549" w:rsidRPr="00596549" w14:paraId="6089D561" w14:textId="77777777" w:rsidTr="00AA65F3">
        <w:trPr>
          <w:trHeight w:val="416"/>
        </w:trPr>
        <w:tc>
          <w:tcPr>
            <w:cnfStyle w:val="001000000000" w:firstRow="0" w:lastRow="0" w:firstColumn="1" w:lastColumn="0" w:oddVBand="0" w:evenVBand="0" w:oddHBand="0" w:evenHBand="0" w:firstRowFirstColumn="0" w:firstRowLastColumn="0" w:lastRowFirstColumn="0" w:lastRowLastColumn="0"/>
            <w:tcW w:w="2891" w:type="pct"/>
            <w:hideMark/>
          </w:tcPr>
          <w:p w14:paraId="18B193AD" w14:textId="77777777" w:rsidR="00AA65F3" w:rsidRPr="00596549" w:rsidRDefault="00AA65F3" w:rsidP="00410660">
            <w:pPr>
              <w:spacing w:after="0" w:line="276" w:lineRule="auto"/>
              <w:jc w:val="left"/>
              <w:rPr>
                <w:color w:val="auto"/>
              </w:rPr>
            </w:pPr>
            <w:r w:rsidRPr="00596549">
              <w:rPr>
                <w:color w:val="auto"/>
              </w:rPr>
              <w:t>Wniosków o leczenie odwykowe</w:t>
            </w:r>
          </w:p>
        </w:tc>
        <w:tc>
          <w:tcPr>
            <w:tcW w:w="704" w:type="pct"/>
            <w:vAlign w:val="center"/>
          </w:tcPr>
          <w:p w14:paraId="6F7B0646" w14:textId="20EF6E3C"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31</w:t>
            </w:r>
          </w:p>
        </w:tc>
        <w:tc>
          <w:tcPr>
            <w:tcW w:w="704" w:type="pct"/>
            <w:vAlign w:val="center"/>
          </w:tcPr>
          <w:p w14:paraId="5DAC8EA2" w14:textId="24B5D857"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27</w:t>
            </w:r>
          </w:p>
        </w:tc>
        <w:tc>
          <w:tcPr>
            <w:tcW w:w="701" w:type="pct"/>
            <w:vAlign w:val="center"/>
          </w:tcPr>
          <w:p w14:paraId="3FE8C993" w14:textId="25B3807E"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32</w:t>
            </w:r>
          </w:p>
        </w:tc>
      </w:tr>
      <w:tr w:rsidR="00596549" w:rsidRPr="00596549" w14:paraId="5BB4C3C6" w14:textId="77777777" w:rsidTr="00AA65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891" w:type="pct"/>
          </w:tcPr>
          <w:p w14:paraId="7D56018B" w14:textId="77777777" w:rsidR="00AA65F3" w:rsidRPr="00596549" w:rsidRDefault="00AA65F3" w:rsidP="00410660">
            <w:pPr>
              <w:spacing w:line="276" w:lineRule="auto"/>
              <w:jc w:val="left"/>
              <w:rPr>
                <w:color w:val="auto"/>
              </w:rPr>
            </w:pPr>
            <w:r w:rsidRPr="00596549">
              <w:rPr>
                <w:color w:val="auto"/>
              </w:rPr>
              <w:t>Zleceń przeprowadzenia badania przez biegłych sądowych</w:t>
            </w:r>
          </w:p>
        </w:tc>
        <w:tc>
          <w:tcPr>
            <w:tcW w:w="704" w:type="pct"/>
            <w:vAlign w:val="center"/>
          </w:tcPr>
          <w:p w14:paraId="678636CB" w14:textId="5E5AA41D"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5</w:t>
            </w:r>
          </w:p>
        </w:tc>
        <w:tc>
          <w:tcPr>
            <w:tcW w:w="704" w:type="pct"/>
            <w:vAlign w:val="center"/>
          </w:tcPr>
          <w:p w14:paraId="22F0E8FB" w14:textId="0581A115"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5</w:t>
            </w:r>
          </w:p>
        </w:tc>
        <w:tc>
          <w:tcPr>
            <w:tcW w:w="701" w:type="pct"/>
            <w:vAlign w:val="center"/>
          </w:tcPr>
          <w:p w14:paraId="0F26B9DB" w14:textId="46703AA9"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0</w:t>
            </w:r>
          </w:p>
        </w:tc>
      </w:tr>
      <w:tr w:rsidR="00596549" w:rsidRPr="00596549" w14:paraId="7B56C52C" w14:textId="77777777" w:rsidTr="00AA65F3">
        <w:trPr>
          <w:trHeight w:val="602"/>
        </w:trPr>
        <w:tc>
          <w:tcPr>
            <w:cnfStyle w:val="001000000000" w:firstRow="0" w:lastRow="0" w:firstColumn="1" w:lastColumn="0" w:oddVBand="0" w:evenVBand="0" w:oddHBand="0" w:evenHBand="0" w:firstRowFirstColumn="0" w:firstRowLastColumn="0" w:lastRowFirstColumn="0" w:lastRowLastColumn="0"/>
            <w:tcW w:w="2891" w:type="pct"/>
          </w:tcPr>
          <w:p w14:paraId="40C76C21" w14:textId="77777777" w:rsidR="00AA65F3" w:rsidRPr="00596549" w:rsidRDefault="00AA65F3" w:rsidP="00410660">
            <w:pPr>
              <w:spacing w:line="276" w:lineRule="auto"/>
              <w:jc w:val="left"/>
              <w:rPr>
                <w:color w:val="auto"/>
              </w:rPr>
            </w:pPr>
            <w:r w:rsidRPr="00596549">
              <w:rPr>
                <w:color w:val="auto"/>
              </w:rPr>
              <w:t>Wniosków do Sądu w sprawie obowiązku leczenia odwykowego</w:t>
            </w:r>
          </w:p>
        </w:tc>
        <w:tc>
          <w:tcPr>
            <w:tcW w:w="704" w:type="pct"/>
            <w:vAlign w:val="center"/>
          </w:tcPr>
          <w:p w14:paraId="3D8C08BA" w14:textId="5656E23F" w:rsidR="00AA65F3" w:rsidRPr="00596549" w:rsidRDefault="00345357" w:rsidP="00AA65F3">
            <w:pPr>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0</w:t>
            </w:r>
          </w:p>
        </w:tc>
        <w:tc>
          <w:tcPr>
            <w:tcW w:w="704" w:type="pct"/>
            <w:vAlign w:val="center"/>
          </w:tcPr>
          <w:p w14:paraId="4037A023" w14:textId="590D5AC0" w:rsidR="00AA65F3" w:rsidRPr="00596549" w:rsidRDefault="00345357" w:rsidP="00AA65F3">
            <w:pPr>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0</w:t>
            </w:r>
          </w:p>
        </w:tc>
        <w:tc>
          <w:tcPr>
            <w:tcW w:w="701" w:type="pct"/>
            <w:vAlign w:val="center"/>
          </w:tcPr>
          <w:p w14:paraId="31072D04" w14:textId="5A874B39" w:rsidR="00AA65F3" w:rsidRPr="00596549" w:rsidRDefault="00345357" w:rsidP="00AA65F3">
            <w:pPr>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4</w:t>
            </w:r>
          </w:p>
        </w:tc>
      </w:tr>
      <w:tr w:rsidR="00596549" w:rsidRPr="00596549" w14:paraId="298BF898" w14:textId="77777777" w:rsidTr="00AA65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891" w:type="pct"/>
          </w:tcPr>
          <w:p w14:paraId="7E2E7443" w14:textId="77777777" w:rsidR="00AA65F3" w:rsidRPr="00596549" w:rsidRDefault="00AA65F3" w:rsidP="00410660">
            <w:pPr>
              <w:spacing w:line="276" w:lineRule="auto"/>
              <w:jc w:val="left"/>
              <w:rPr>
                <w:color w:val="auto"/>
              </w:rPr>
            </w:pPr>
            <w:r w:rsidRPr="00596549">
              <w:rPr>
                <w:color w:val="auto"/>
              </w:rPr>
              <w:t>Przeprowadzone badania przez biegłych sądowych</w:t>
            </w:r>
          </w:p>
        </w:tc>
        <w:tc>
          <w:tcPr>
            <w:tcW w:w="704" w:type="pct"/>
            <w:vAlign w:val="center"/>
          </w:tcPr>
          <w:p w14:paraId="572F2BC5" w14:textId="505D0D93"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5</w:t>
            </w:r>
          </w:p>
        </w:tc>
        <w:tc>
          <w:tcPr>
            <w:tcW w:w="704" w:type="pct"/>
            <w:vAlign w:val="center"/>
          </w:tcPr>
          <w:p w14:paraId="47AF011A" w14:textId="1411BC4C"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4</w:t>
            </w:r>
          </w:p>
        </w:tc>
        <w:tc>
          <w:tcPr>
            <w:tcW w:w="701" w:type="pct"/>
            <w:vAlign w:val="center"/>
          </w:tcPr>
          <w:p w14:paraId="1FCA28CD" w14:textId="097AAD7E"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0</w:t>
            </w:r>
          </w:p>
        </w:tc>
      </w:tr>
    </w:tbl>
    <w:p w14:paraId="6077AD74" w14:textId="77777777" w:rsidR="000F0CA2" w:rsidRPr="00596549" w:rsidRDefault="000F0CA2" w:rsidP="003A29E5">
      <w:pPr>
        <w:rPr>
          <w:rFonts w:cs="Times New Roman"/>
          <w:color w:val="auto"/>
          <w:sz w:val="10"/>
          <w:szCs w:val="10"/>
        </w:rPr>
      </w:pPr>
    </w:p>
    <w:p w14:paraId="0A90CA10" w14:textId="253E160C" w:rsidR="000F0CA2" w:rsidRPr="00596549" w:rsidRDefault="00052E51" w:rsidP="009654CE">
      <w:pPr>
        <w:ind w:firstLine="567"/>
        <w:rPr>
          <w:rFonts w:cs="Times New Roman"/>
          <w:color w:val="auto"/>
        </w:rPr>
      </w:pPr>
      <w:r w:rsidRPr="00596549">
        <w:rPr>
          <w:rFonts w:cs="Times New Roman"/>
          <w:color w:val="auto"/>
        </w:rPr>
        <w:lastRenderedPageBreak/>
        <w:t>W latach 2022–2024 pracownicy Komisji Rozwiązywania Problemów Alkoholowych uczestniczyli w szkoleniach mających na celu podnoszenie kwalifikacji zawodowych – w 2022 i 2023 roku odbyły się po 4 szkolenia, natomiast w 2024 roku tylko jedno. Szkolenia te są istotnym elementem pracy komisji, ponieważ pozwalają członkom zdobywać wiedzę i umiejętności niezbędne do skutecznego wspierania osób zmagających się z uzależnieniem oraz innymi problemami społecznymi. Regularne podnoszenie kompetencji umożliwia lepsze motywowanie do leczenia, prowadzenie działań interwencyjnych oraz wsparcie rodzin dotkniętych problemami uzależnień. Dzięki szkoleniom członkowie komisji mogą także skuteczniej współpracować z instytucjami, takimi jak sądy, policja czy ośrodki pomocy społecznej.</w:t>
      </w:r>
    </w:p>
    <w:bookmarkEnd w:id="306"/>
    <w:bookmarkEnd w:id="307"/>
    <w:bookmarkEnd w:id="308"/>
    <w:bookmarkEnd w:id="309"/>
    <w:bookmarkEnd w:id="310"/>
    <w:bookmarkEnd w:id="311"/>
    <w:bookmarkEnd w:id="312"/>
    <w:bookmarkEnd w:id="313"/>
    <w:bookmarkEnd w:id="314"/>
    <w:p w14:paraId="78258461" w14:textId="20E529F5" w:rsidR="00F918E4" w:rsidRPr="00596549" w:rsidRDefault="00F918E4" w:rsidP="00F918E4">
      <w:pPr>
        <w:spacing w:after="0"/>
        <w:ind w:firstLine="567"/>
        <w:rPr>
          <w:rFonts w:cs="Times New Roman"/>
          <w:color w:val="auto"/>
        </w:rPr>
      </w:pPr>
      <w:r w:rsidRPr="00596549">
        <w:rPr>
          <w:rFonts w:cs="Times New Roman"/>
          <w:color w:val="auto"/>
        </w:rPr>
        <w:t xml:space="preserve">Jednym z nadrzędnych i długofalowych celów polityki prorodzinnej państwa jest tworzenie warunków do pełnego rozwoju i prawidłowego funkcjonowania rodziny oraz zapobieganie występowaniu postaw i </w:t>
      </w:r>
      <w:proofErr w:type="spellStart"/>
      <w:r w:rsidRPr="00596549">
        <w:rPr>
          <w:rFonts w:cs="Times New Roman"/>
          <w:color w:val="auto"/>
        </w:rPr>
        <w:t>zachowań</w:t>
      </w:r>
      <w:proofErr w:type="spellEnd"/>
      <w:r w:rsidRPr="00596549">
        <w:rPr>
          <w:rFonts w:cs="Times New Roman"/>
          <w:color w:val="auto"/>
        </w:rPr>
        <w:t xml:space="preserve"> aspołecznych, grożących patologiami, </w:t>
      </w:r>
      <w:r w:rsidRPr="00596549">
        <w:rPr>
          <w:rFonts w:cs="Times New Roman"/>
          <w:color w:val="auto"/>
        </w:rPr>
        <w:br/>
        <w:t xml:space="preserve">w tym przemocą domową. Do zadań własnych </w:t>
      </w:r>
      <w:r w:rsidR="004A7718" w:rsidRPr="00596549">
        <w:rPr>
          <w:rFonts w:cs="Times New Roman"/>
          <w:color w:val="auto"/>
        </w:rPr>
        <w:t>Gminy</w:t>
      </w:r>
      <w:r w:rsidRPr="00596549">
        <w:rPr>
          <w:rFonts w:cs="Times New Roman"/>
          <w:color w:val="auto"/>
        </w:rPr>
        <w:t xml:space="preserve"> zgodnie z ustawą z dnia </w:t>
      </w:r>
      <w:r w:rsidRPr="00596549">
        <w:rPr>
          <w:rFonts w:cs="Times New Roman"/>
          <w:color w:val="auto"/>
        </w:rPr>
        <w:br/>
        <w:t xml:space="preserve">29 lipca 2005 roku o przeciwdziałaniu przemocy domowej, należy w szczególności tworzenie systemu przeciwdziałania przemocy domowej, w tym: </w:t>
      </w:r>
    </w:p>
    <w:p w14:paraId="52547978" w14:textId="77777777" w:rsidR="00F918E4" w:rsidRPr="00596549" w:rsidRDefault="00F918E4" w:rsidP="00F918E4">
      <w:pPr>
        <w:numPr>
          <w:ilvl w:val="0"/>
          <w:numId w:val="11"/>
        </w:numPr>
        <w:spacing w:after="0"/>
        <w:ind w:left="709"/>
        <w:contextualSpacing/>
        <w:rPr>
          <w:rFonts w:cs="Times New Roman"/>
          <w:color w:val="auto"/>
        </w:rPr>
      </w:pPr>
      <w:r w:rsidRPr="00596549">
        <w:rPr>
          <w:rFonts w:cs="Times New Roman"/>
          <w:color w:val="auto"/>
        </w:rPr>
        <w:t xml:space="preserve">opracowanie i realizacja miejskiego programu przeciwdziałania przemocy </w:t>
      </w:r>
      <w:r w:rsidRPr="00596549">
        <w:rPr>
          <w:rFonts w:cs="Times New Roman"/>
          <w:color w:val="auto"/>
        </w:rPr>
        <w:br/>
        <w:t xml:space="preserve">domowej oraz ochrony osób doznających przemocy domowej, </w:t>
      </w:r>
    </w:p>
    <w:p w14:paraId="0DC4D0BB" w14:textId="77777777" w:rsidR="00F918E4" w:rsidRPr="00596549" w:rsidRDefault="00F918E4" w:rsidP="00F918E4">
      <w:pPr>
        <w:numPr>
          <w:ilvl w:val="0"/>
          <w:numId w:val="11"/>
        </w:numPr>
        <w:spacing w:after="0"/>
        <w:ind w:left="709"/>
        <w:contextualSpacing/>
        <w:rPr>
          <w:rFonts w:cs="Times New Roman"/>
          <w:color w:val="auto"/>
        </w:rPr>
      </w:pPr>
      <w:r w:rsidRPr="00596549">
        <w:rPr>
          <w:rFonts w:cs="Times New Roman"/>
          <w:color w:val="auto"/>
        </w:rPr>
        <w:t xml:space="preserve">prowadzenie poradnictwa i interwencji w zakresie przeciwdziałania przemocy domowej w szczególności poprzez działania edukacyjne służące wzmocnieniu opiekuńczych </w:t>
      </w:r>
      <w:r w:rsidRPr="00596549">
        <w:rPr>
          <w:rFonts w:cs="Times New Roman"/>
          <w:color w:val="auto"/>
        </w:rPr>
        <w:br/>
        <w:t xml:space="preserve">i wychowawczych kompetencji rodziców/opiekunów w rodzinach zagrożonych przemocą domową; </w:t>
      </w:r>
    </w:p>
    <w:p w14:paraId="52884B22" w14:textId="77777777" w:rsidR="00F918E4" w:rsidRPr="00596549" w:rsidRDefault="00F918E4" w:rsidP="00F918E4">
      <w:pPr>
        <w:numPr>
          <w:ilvl w:val="0"/>
          <w:numId w:val="11"/>
        </w:numPr>
        <w:spacing w:after="0"/>
        <w:ind w:left="709"/>
        <w:contextualSpacing/>
        <w:rPr>
          <w:rFonts w:cs="Times New Roman"/>
          <w:color w:val="auto"/>
        </w:rPr>
      </w:pPr>
      <w:r w:rsidRPr="00596549">
        <w:rPr>
          <w:rFonts w:cs="Times New Roman"/>
          <w:color w:val="auto"/>
        </w:rPr>
        <w:t>zapewnienie osobom dotkniętym przemocą domową miejsc w ośrodkach wsparcia;</w:t>
      </w:r>
    </w:p>
    <w:p w14:paraId="51B72FD7" w14:textId="77777777" w:rsidR="00F918E4" w:rsidRPr="00596549" w:rsidRDefault="00F918E4" w:rsidP="00F918E4">
      <w:pPr>
        <w:numPr>
          <w:ilvl w:val="0"/>
          <w:numId w:val="11"/>
        </w:numPr>
        <w:spacing w:before="120" w:after="0"/>
        <w:ind w:left="709"/>
        <w:contextualSpacing/>
        <w:rPr>
          <w:rFonts w:cs="Times New Roman"/>
          <w:color w:val="auto"/>
        </w:rPr>
      </w:pPr>
      <w:r w:rsidRPr="00596549">
        <w:rPr>
          <w:rFonts w:cs="Times New Roman"/>
          <w:color w:val="auto"/>
        </w:rPr>
        <w:t>tworzenie zespołów interdyscyplinarnych.</w:t>
      </w:r>
    </w:p>
    <w:p w14:paraId="7BB338CC" w14:textId="77777777" w:rsidR="00F918E4" w:rsidRPr="00596549" w:rsidRDefault="00F918E4" w:rsidP="00F918E4">
      <w:pPr>
        <w:spacing w:after="0"/>
        <w:ind w:firstLine="567"/>
        <w:rPr>
          <w:rFonts w:cs="Times New Roman"/>
          <w:color w:val="auto"/>
        </w:rPr>
      </w:pPr>
      <w:r w:rsidRPr="00596549">
        <w:rPr>
          <w:rFonts w:cs="Times New Roman"/>
          <w:color w:val="auto"/>
        </w:rPr>
        <w:t>Działania na rzecz osób i rodzin dotkniętych przemocą domową mają charakter interdyscyplinarny, a więc opierają się na współpracy służb, które dysponując wiedzą, doświadczeniem, narzędziami oraz kompetencjami w danej dziedzinie łączą swoje siły, celem udzielenia kompleksowej pomocy osobom potrzebującym.</w:t>
      </w:r>
    </w:p>
    <w:p w14:paraId="2596E751" w14:textId="40B0C544" w:rsidR="00F918E4" w:rsidRPr="00596549" w:rsidRDefault="00F918E4" w:rsidP="00F918E4">
      <w:pPr>
        <w:ind w:firstLine="567"/>
        <w:rPr>
          <w:rFonts w:cs="Times New Roman"/>
          <w:color w:val="auto"/>
        </w:rPr>
      </w:pPr>
      <w:bookmarkStart w:id="315" w:name="_Toc88995688"/>
      <w:r w:rsidRPr="00596549">
        <w:rPr>
          <w:rFonts w:cs="Times New Roman"/>
          <w:color w:val="auto"/>
        </w:rPr>
        <w:t xml:space="preserve">W zakresie przeciwdziałania przemocy domowej działa Zespół Interdyscyplinarny zrzeszający specjalistów z różnych dziedzin (OPS, policja, oświata, kuratela, komisja ds. problemów alkoholowych). Zespół tworzy grupy diagnostyczno-pomocowe do pracy </w:t>
      </w:r>
      <w:r w:rsidRPr="00596549">
        <w:rPr>
          <w:rFonts w:cs="Times New Roman"/>
          <w:color w:val="auto"/>
        </w:rPr>
        <w:br/>
        <w:t xml:space="preserve">z rodzinami. </w:t>
      </w:r>
    </w:p>
    <w:p w14:paraId="2934D5FC" w14:textId="2FE48A5F" w:rsidR="00F918E4" w:rsidRPr="00596549" w:rsidRDefault="004151B3" w:rsidP="00F918E4">
      <w:pPr>
        <w:spacing w:after="0"/>
        <w:ind w:firstLine="567"/>
        <w:rPr>
          <w:rFonts w:cs="Times New Roman"/>
          <w:color w:val="auto"/>
        </w:rPr>
      </w:pPr>
      <w:r w:rsidRPr="00596549">
        <w:rPr>
          <w:rFonts w:cs="Times New Roman"/>
          <w:color w:val="auto"/>
        </w:rPr>
        <w:lastRenderedPageBreak/>
        <w:t>W latach 2022–2024 liczba osób doznających przemocy domowej, którym udzielono pomocy, utrzymywała się na zbliżonym poziomie – od 27 w 2023 roku do 31 w 2024 roku. Najwięcej osób doznających przemocy stanowiły kobiety, choć ich liczba spadła z 24 w 2022 roku do 21 w 2024 roku. Liczba mężczyzn doświadczających przemocy systematycznie wzrastała, z 5 w 2022 roku do 10 w 2024 roku. W przypadku dzieci do 18 roku życia widoczny jest wzrost liczby objętych pomocą, z 15 w 2022 roku do 19 w 2024 roku. Liczba osób stosujących przemoc domową wahała się w analizowanym okresie – z 13 w 2022 roku, przez 16 w 2023, do 11 w 2024 roku, przy czym zdecydowaną większość stanowili mężczyźni. Kobiety stosujące przemoc były nieliczne, odnotowano tylko 2 przypadki w 2023 roku.</w:t>
      </w:r>
    </w:p>
    <w:tbl>
      <w:tblPr>
        <w:tblStyle w:val="Tabelasiatki6kolorowaakcent3"/>
        <w:tblW w:w="9138" w:type="dxa"/>
        <w:tblLook w:val="04A0" w:firstRow="1" w:lastRow="0" w:firstColumn="1" w:lastColumn="0" w:noHBand="0" w:noVBand="1"/>
      </w:tblPr>
      <w:tblGrid>
        <w:gridCol w:w="5524"/>
        <w:gridCol w:w="1275"/>
        <w:gridCol w:w="1153"/>
        <w:gridCol w:w="1186"/>
      </w:tblGrid>
      <w:tr w:rsidR="00596549" w:rsidRPr="00596549" w14:paraId="6CEF90AD" w14:textId="77777777" w:rsidTr="00262B27">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524" w:type="dxa"/>
          </w:tcPr>
          <w:p w14:paraId="6B01E9EE" w14:textId="77777777" w:rsidR="00F918E4" w:rsidRPr="00596549" w:rsidRDefault="00F918E4" w:rsidP="00410660">
            <w:pPr>
              <w:spacing w:after="0" w:line="276" w:lineRule="auto"/>
              <w:jc w:val="left"/>
              <w:rPr>
                <w:rFonts w:eastAsia="Calibri" w:cs="Times New Roman"/>
                <w:color w:val="auto"/>
              </w:rPr>
            </w:pPr>
            <w:r w:rsidRPr="00596549">
              <w:rPr>
                <w:rFonts w:eastAsia="Calibri" w:cs="Times New Roman"/>
                <w:color w:val="auto"/>
              </w:rPr>
              <w:t xml:space="preserve">Liczba osób doznających przemocy domowej, którym udzielono pomocy w latach: </w:t>
            </w:r>
          </w:p>
        </w:tc>
        <w:tc>
          <w:tcPr>
            <w:tcW w:w="1275" w:type="dxa"/>
            <w:vAlign w:val="center"/>
          </w:tcPr>
          <w:p w14:paraId="437830F1" w14:textId="77777777" w:rsidR="00F918E4" w:rsidRPr="00596549" w:rsidRDefault="00F918E4" w:rsidP="00262B27">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2022</w:t>
            </w:r>
          </w:p>
        </w:tc>
        <w:tc>
          <w:tcPr>
            <w:tcW w:w="1153" w:type="dxa"/>
            <w:vAlign w:val="center"/>
          </w:tcPr>
          <w:p w14:paraId="74FA7386" w14:textId="77777777" w:rsidR="00F918E4" w:rsidRPr="00596549" w:rsidRDefault="00F918E4" w:rsidP="00262B27">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2023</w:t>
            </w:r>
          </w:p>
        </w:tc>
        <w:tc>
          <w:tcPr>
            <w:tcW w:w="1186" w:type="dxa"/>
            <w:vAlign w:val="center"/>
          </w:tcPr>
          <w:p w14:paraId="472EE40D" w14:textId="77777777" w:rsidR="00F918E4" w:rsidRPr="00596549" w:rsidRDefault="00F918E4" w:rsidP="00262B27">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2024</w:t>
            </w:r>
          </w:p>
        </w:tc>
      </w:tr>
      <w:tr w:rsidR="00596549" w:rsidRPr="00596549" w14:paraId="74E6928E" w14:textId="77777777" w:rsidTr="00262B2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5524" w:type="dxa"/>
          </w:tcPr>
          <w:p w14:paraId="3D8E2167" w14:textId="77777777" w:rsidR="00F918E4" w:rsidRPr="00596549" w:rsidRDefault="00F918E4" w:rsidP="00410660">
            <w:pPr>
              <w:spacing w:after="0" w:line="276" w:lineRule="auto"/>
              <w:jc w:val="left"/>
              <w:rPr>
                <w:rFonts w:eastAsia="Calibri" w:cs="Times New Roman"/>
                <w:b w:val="0"/>
                <w:bCs w:val="0"/>
                <w:color w:val="auto"/>
              </w:rPr>
            </w:pPr>
            <w:r w:rsidRPr="00596549">
              <w:rPr>
                <w:rFonts w:eastAsia="Calibri" w:cs="Times New Roman"/>
                <w:b w:val="0"/>
                <w:bCs w:val="0"/>
                <w:color w:val="auto"/>
              </w:rPr>
              <w:t>Liczba osób doznających przemocy domowej (ogółem), w tym:</w:t>
            </w:r>
          </w:p>
        </w:tc>
        <w:tc>
          <w:tcPr>
            <w:tcW w:w="1275" w:type="dxa"/>
            <w:vAlign w:val="center"/>
          </w:tcPr>
          <w:p w14:paraId="10A43D45" w14:textId="522497CD"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29</w:t>
            </w:r>
          </w:p>
        </w:tc>
        <w:tc>
          <w:tcPr>
            <w:tcW w:w="1153" w:type="dxa"/>
            <w:vAlign w:val="center"/>
          </w:tcPr>
          <w:p w14:paraId="07CF332C" w14:textId="7C76E18A"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27</w:t>
            </w:r>
          </w:p>
        </w:tc>
        <w:tc>
          <w:tcPr>
            <w:tcW w:w="1186" w:type="dxa"/>
            <w:vAlign w:val="center"/>
          </w:tcPr>
          <w:p w14:paraId="32EACDD1" w14:textId="30EAB092"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31</w:t>
            </w:r>
          </w:p>
        </w:tc>
      </w:tr>
      <w:tr w:rsidR="00596549" w:rsidRPr="00596549" w14:paraId="035AFC24" w14:textId="77777777" w:rsidTr="00262B27">
        <w:trPr>
          <w:trHeight w:val="274"/>
        </w:trPr>
        <w:tc>
          <w:tcPr>
            <w:cnfStyle w:val="001000000000" w:firstRow="0" w:lastRow="0" w:firstColumn="1" w:lastColumn="0" w:oddVBand="0" w:evenVBand="0" w:oddHBand="0" w:evenHBand="0" w:firstRowFirstColumn="0" w:firstRowLastColumn="0" w:lastRowFirstColumn="0" w:lastRowLastColumn="0"/>
            <w:tcW w:w="5524" w:type="dxa"/>
          </w:tcPr>
          <w:p w14:paraId="4C91444D" w14:textId="77777777" w:rsidR="00F918E4" w:rsidRPr="00596549" w:rsidRDefault="00F918E4" w:rsidP="00410660">
            <w:pPr>
              <w:spacing w:after="0" w:line="276" w:lineRule="auto"/>
              <w:ind w:left="311"/>
              <w:jc w:val="left"/>
              <w:rPr>
                <w:rFonts w:eastAsia="Calibri" w:cs="Times New Roman"/>
                <w:b w:val="0"/>
                <w:bCs w:val="0"/>
                <w:color w:val="auto"/>
              </w:rPr>
            </w:pPr>
            <w:r w:rsidRPr="00596549">
              <w:rPr>
                <w:rFonts w:eastAsia="Calibri" w:cs="Times New Roman"/>
                <w:b w:val="0"/>
                <w:bCs w:val="0"/>
                <w:color w:val="auto"/>
              </w:rPr>
              <w:t>Kobiety</w:t>
            </w:r>
          </w:p>
        </w:tc>
        <w:tc>
          <w:tcPr>
            <w:tcW w:w="1275" w:type="dxa"/>
            <w:vAlign w:val="center"/>
          </w:tcPr>
          <w:p w14:paraId="7BF61B68" w14:textId="200A427E"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24</w:t>
            </w:r>
          </w:p>
        </w:tc>
        <w:tc>
          <w:tcPr>
            <w:tcW w:w="1153" w:type="dxa"/>
            <w:vAlign w:val="center"/>
          </w:tcPr>
          <w:p w14:paraId="2B865207" w14:textId="50C06975"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20</w:t>
            </w:r>
          </w:p>
        </w:tc>
        <w:tc>
          <w:tcPr>
            <w:tcW w:w="1186" w:type="dxa"/>
            <w:vAlign w:val="center"/>
          </w:tcPr>
          <w:p w14:paraId="5B05AA16" w14:textId="16A59911"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21</w:t>
            </w:r>
          </w:p>
        </w:tc>
      </w:tr>
      <w:tr w:rsidR="00596549" w:rsidRPr="00596549" w14:paraId="06CEB4CA" w14:textId="77777777" w:rsidTr="00262B2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24" w:type="dxa"/>
          </w:tcPr>
          <w:p w14:paraId="5487A501" w14:textId="77777777" w:rsidR="00F918E4" w:rsidRPr="00596549" w:rsidRDefault="00F918E4" w:rsidP="00410660">
            <w:pPr>
              <w:spacing w:after="0" w:line="276" w:lineRule="auto"/>
              <w:ind w:left="311"/>
              <w:jc w:val="left"/>
              <w:rPr>
                <w:rFonts w:eastAsia="Calibri" w:cs="Times New Roman"/>
                <w:b w:val="0"/>
                <w:bCs w:val="0"/>
                <w:color w:val="auto"/>
              </w:rPr>
            </w:pPr>
            <w:r w:rsidRPr="00596549">
              <w:rPr>
                <w:rFonts w:eastAsia="Calibri" w:cs="Times New Roman"/>
                <w:b w:val="0"/>
                <w:bCs w:val="0"/>
                <w:color w:val="auto"/>
              </w:rPr>
              <w:t>Mężczyźni</w:t>
            </w:r>
          </w:p>
        </w:tc>
        <w:tc>
          <w:tcPr>
            <w:tcW w:w="1275" w:type="dxa"/>
            <w:vAlign w:val="center"/>
          </w:tcPr>
          <w:p w14:paraId="72D1EC7B" w14:textId="44A59133"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5</w:t>
            </w:r>
          </w:p>
        </w:tc>
        <w:tc>
          <w:tcPr>
            <w:tcW w:w="1153" w:type="dxa"/>
            <w:vAlign w:val="center"/>
          </w:tcPr>
          <w:p w14:paraId="7A6A11B5" w14:textId="009A877F"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7</w:t>
            </w:r>
          </w:p>
        </w:tc>
        <w:tc>
          <w:tcPr>
            <w:tcW w:w="1186" w:type="dxa"/>
            <w:vAlign w:val="center"/>
          </w:tcPr>
          <w:p w14:paraId="523643AA" w14:textId="637CC26B"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10</w:t>
            </w:r>
          </w:p>
        </w:tc>
      </w:tr>
      <w:tr w:rsidR="00596549" w:rsidRPr="00596549" w14:paraId="3349CC00" w14:textId="77777777" w:rsidTr="00262B27">
        <w:trPr>
          <w:trHeight w:val="287"/>
        </w:trPr>
        <w:tc>
          <w:tcPr>
            <w:cnfStyle w:val="001000000000" w:firstRow="0" w:lastRow="0" w:firstColumn="1" w:lastColumn="0" w:oddVBand="0" w:evenVBand="0" w:oddHBand="0" w:evenHBand="0" w:firstRowFirstColumn="0" w:firstRowLastColumn="0" w:lastRowFirstColumn="0" w:lastRowLastColumn="0"/>
            <w:tcW w:w="5524" w:type="dxa"/>
          </w:tcPr>
          <w:p w14:paraId="42FA6FAA" w14:textId="77777777" w:rsidR="00F918E4" w:rsidRPr="00596549" w:rsidRDefault="00F918E4" w:rsidP="00410660">
            <w:pPr>
              <w:spacing w:after="0" w:line="276" w:lineRule="auto"/>
              <w:ind w:left="311"/>
              <w:jc w:val="left"/>
              <w:rPr>
                <w:rFonts w:eastAsia="Calibri" w:cs="Times New Roman"/>
                <w:b w:val="0"/>
                <w:bCs w:val="0"/>
                <w:color w:val="auto"/>
              </w:rPr>
            </w:pPr>
            <w:r w:rsidRPr="00596549">
              <w:rPr>
                <w:rFonts w:eastAsia="Calibri" w:cs="Times New Roman"/>
                <w:b w:val="0"/>
                <w:bCs w:val="0"/>
                <w:color w:val="auto"/>
              </w:rPr>
              <w:t>Dzieci (do 18 r.ż.)</w:t>
            </w:r>
          </w:p>
        </w:tc>
        <w:tc>
          <w:tcPr>
            <w:tcW w:w="1275" w:type="dxa"/>
            <w:vAlign w:val="center"/>
          </w:tcPr>
          <w:p w14:paraId="1C9AB523" w14:textId="4A7B0748"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15</w:t>
            </w:r>
          </w:p>
        </w:tc>
        <w:tc>
          <w:tcPr>
            <w:tcW w:w="1153" w:type="dxa"/>
            <w:vAlign w:val="center"/>
          </w:tcPr>
          <w:p w14:paraId="7623B429" w14:textId="74499CBF"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13</w:t>
            </w:r>
          </w:p>
        </w:tc>
        <w:tc>
          <w:tcPr>
            <w:tcW w:w="1186" w:type="dxa"/>
            <w:vAlign w:val="center"/>
          </w:tcPr>
          <w:p w14:paraId="52C38ECA" w14:textId="34972155"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19</w:t>
            </w:r>
          </w:p>
        </w:tc>
      </w:tr>
      <w:tr w:rsidR="00596549" w:rsidRPr="00596549" w14:paraId="18DC0A56" w14:textId="77777777" w:rsidTr="00262B2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24" w:type="dxa"/>
          </w:tcPr>
          <w:p w14:paraId="3123F611" w14:textId="77777777" w:rsidR="00F918E4" w:rsidRPr="00596549" w:rsidRDefault="00F918E4" w:rsidP="00410660">
            <w:pPr>
              <w:spacing w:after="0" w:line="276" w:lineRule="auto"/>
              <w:jc w:val="left"/>
              <w:rPr>
                <w:rFonts w:eastAsia="Calibri" w:cs="Times New Roman"/>
                <w:b w:val="0"/>
                <w:bCs w:val="0"/>
                <w:color w:val="auto"/>
              </w:rPr>
            </w:pPr>
            <w:r w:rsidRPr="00596549">
              <w:rPr>
                <w:rFonts w:eastAsia="Calibri" w:cs="Times New Roman"/>
                <w:b w:val="0"/>
                <w:bCs w:val="0"/>
                <w:color w:val="auto"/>
              </w:rPr>
              <w:t>Liczba osób stosujących przemoc domową (ogółem),  w tym:</w:t>
            </w:r>
          </w:p>
        </w:tc>
        <w:tc>
          <w:tcPr>
            <w:tcW w:w="1275" w:type="dxa"/>
            <w:vAlign w:val="center"/>
          </w:tcPr>
          <w:p w14:paraId="4BA3AA64" w14:textId="3C702F02"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13</w:t>
            </w:r>
          </w:p>
        </w:tc>
        <w:tc>
          <w:tcPr>
            <w:tcW w:w="1153" w:type="dxa"/>
            <w:vAlign w:val="center"/>
          </w:tcPr>
          <w:p w14:paraId="60CC8B5A" w14:textId="01C4B10C"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16</w:t>
            </w:r>
          </w:p>
        </w:tc>
        <w:tc>
          <w:tcPr>
            <w:tcW w:w="1186" w:type="dxa"/>
            <w:vAlign w:val="center"/>
          </w:tcPr>
          <w:p w14:paraId="220AF169" w14:textId="6FD267DA"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11</w:t>
            </w:r>
          </w:p>
        </w:tc>
      </w:tr>
      <w:tr w:rsidR="00596549" w:rsidRPr="00596549" w14:paraId="42B56C15" w14:textId="77777777" w:rsidTr="00262B27">
        <w:trPr>
          <w:trHeight w:val="287"/>
        </w:trPr>
        <w:tc>
          <w:tcPr>
            <w:cnfStyle w:val="001000000000" w:firstRow="0" w:lastRow="0" w:firstColumn="1" w:lastColumn="0" w:oddVBand="0" w:evenVBand="0" w:oddHBand="0" w:evenHBand="0" w:firstRowFirstColumn="0" w:firstRowLastColumn="0" w:lastRowFirstColumn="0" w:lastRowLastColumn="0"/>
            <w:tcW w:w="5524" w:type="dxa"/>
          </w:tcPr>
          <w:p w14:paraId="4C8539C4" w14:textId="77777777" w:rsidR="00F918E4" w:rsidRPr="00596549" w:rsidRDefault="00F918E4" w:rsidP="00410660">
            <w:pPr>
              <w:spacing w:after="0" w:line="276" w:lineRule="auto"/>
              <w:ind w:left="318"/>
              <w:jc w:val="left"/>
              <w:rPr>
                <w:rFonts w:eastAsia="Calibri" w:cs="Times New Roman"/>
                <w:b w:val="0"/>
                <w:bCs w:val="0"/>
                <w:color w:val="auto"/>
              </w:rPr>
            </w:pPr>
            <w:r w:rsidRPr="00596549">
              <w:rPr>
                <w:rFonts w:eastAsia="Calibri" w:cs="Times New Roman"/>
                <w:b w:val="0"/>
                <w:bCs w:val="0"/>
                <w:color w:val="auto"/>
              </w:rPr>
              <w:t>Kobiety</w:t>
            </w:r>
          </w:p>
        </w:tc>
        <w:tc>
          <w:tcPr>
            <w:tcW w:w="1275" w:type="dxa"/>
            <w:vAlign w:val="center"/>
          </w:tcPr>
          <w:p w14:paraId="2E05FAB5" w14:textId="36C8354C"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0</w:t>
            </w:r>
          </w:p>
        </w:tc>
        <w:tc>
          <w:tcPr>
            <w:tcW w:w="1153" w:type="dxa"/>
            <w:vAlign w:val="center"/>
          </w:tcPr>
          <w:p w14:paraId="366FB7D0" w14:textId="71C8D693"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w:t>
            </w:r>
          </w:p>
        </w:tc>
        <w:tc>
          <w:tcPr>
            <w:tcW w:w="1186" w:type="dxa"/>
            <w:vAlign w:val="center"/>
          </w:tcPr>
          <w:p w14:paraId="76EB7A08" w14:textId="75E6F739"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0</w:t>
            </w:r>
          </w:p>
        </w:tc>
      </w:tr>
      <w:tr w:rsidR="00596549" w:rsidRPr="00596549" w14:paraId="13664C8C" w14:textId="77777777" w:rsidTr="00262B2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24" w:type="dxa"/>
          </w:tcPr>
          <w:p w14:paraId="4500401D" w14:textId="77777777" w:rsidR="00F918E4" w:rsidRPr="00596549" w:rsidRDefault="00F918E4" w:rsidP="00410660">
            <w:pPr>
              <w:spacing w:after="0" w:line="276" w:lineRule="auto"/>
              <w:ind w:left="318"/>
              <w:jc w:val="left"/>
              <w:rPr>
                <w:rFonts w:eastAsia="Calibri" w:cs="Times New Roman"/>
                <w:b w:val="0"/>
                <w:bCs w:val="0"/>
                <w:color w:val="auto"/>
              </w:rPr>
            </w:pPr>
            <w:r w:rsidRPr="00596549">
              <w:rPr>
                <w:rFonts w:eastAsia="Calibri" w:cs="Times New Roman"/>
                <w:b w:val="0"/>
                <w:bCs w:val="0"/>
                <w:color w:val="auto"/>
              </w:rPr>
              <w:t>Mężczyźni</w:t>
            </w:r>
          </w:p>
        </w:tc>
        <w:tc>
          <w:tcPr>
            <w:tcW w:w="1275" w:type="dxa"/>
            <w:vAlign w:val="center"/>
          </w:tcPr>
          <w:p w14:paraId="35A87440" w14:textId="660B38F4"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13</w:t>
            </w:r>
          </w:p>
        </w:tc>
        <w:tc>
          <w:tcPr>
            <w:tcW w:w="1153" w:type="dxa"/>
            <w:vAlign w:val="center"/>
          </w:tcPr>
          <w:p w14:paraId="1A807B51" w14:textId="6D233BC2"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14</w:t>
            </w:r>
          </w:p>
        </w:tc>
        <w:tc>
          <w:tcPr>
            <w:tcW w:w="1186" w:type="dxa"/>
            <w:vAlign w:val="center"/>
          </w:tcPr>
          <w:p w14:paraId="4E079184" w14:textId="057F3E65"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11</w:t>
            </w:r>
          </w:p>
        </w:tc>
      </w:tr>
    </w:tbl>
    <w:p w14:paraId="5693574C" w14:textId="18A04D46" w:rsidR="00F918E4" w:rsidRPr="00596549" w:rsidRDefault="00911ACE" w:rsidP="00F918E4">
      <w:pPr>
        <w:spacing w:before="240"/>
        <w:ind w:firstLine="567"/>
        <w:rPr>
          <w:rFonts w:cs="Times New Roman"/>
          <w:color w:val="auto"/>
          <w:szCs w:val="24"/>
        </w:rPr>
      </w:pPr>
      <w:r w:rsidRPr="00596549">
        <w:rPr>
          <w:rFonts w:cs="Times New Roman"/>
          <w:color w:val="auto"/>
          <w:szCs w:val="24"/>
        </w:rPr>
        <w:t>W 2023 roku sporządzono łącznie 16 Niebieskich Kart w różnych instytucjach. Najwięcej, bo 13, założyła policja, co wskazuje na ich kluczową rolę w reagowaniu na przemoc domową. Ośrodek Pomocy Społecznej sporządził 2 Niebieskie Karty, a placówki edukacyjne tylko 1. Placówki służby zdrowia oraz inne instytucje nie zgłaszały przypadków w tym okresie.</w:t>
      </w:r>
    </w:p>
    <w:tbl>
      <w:tblPr>
        <w:tblStyle w:val="Tabelasiatki6kolorowaakcent3"/>
        <w:tblW w:w="9196" w:type="dxa"/>
        <w:tblLook w:val="04A0" w:firstRow="1" w:lastRow="0" w:firstColumn="1" w:lastColumn="0" w:noHBand="0" w:noVBand="1"/>
      </w:tblPr>
      <w:tblGrid>
        <w:gridCol w:w="7484"/>
        <w:gridCol w:w="1712"/>
      </w:tblGrid>
      <w:tr w:rsidR="00596549" w:rsidRPr="00596549" w14:paraId="11F3E37D" w14:textId="77777777" w:rsidTr="00911ACE">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7484" w:type="dxa"/>
          </w:tcPr>
          <w:p w14:paraId="6D88E08A" w14:textId="77777777" w:rsidR="00911ACE" w:rsidRPr="00596549" w:rsidRDefault="00911ACE" w:rsidP="00410660">
            <w:pPr>
              <w:spacing w:after="0" w:line="240" w:lineRule="auto"/>
              <w:rPr>
                <w:rFonts w:eastAsia="Calibri" w:cs="Times New Roman"/>
                <w:b w:val="0"/>
                <w:bCs w:val="0"/>
                <w:color w:val="auto"/>
                <w:szCs w:val="24"/>
              </w:rPr>
            </w:pPr>
            <w:r w:rsidRPr="00596549">
              <w:rPr>
                <w:rStyle w:val="Pogrubienie"/>
                <w:rFonts w:cs="Times New Roman"/>
                <w:b/>
                <w:bCs/>
                <w:color w:val="auto"/>
              </w:rPr>
              <w:t>Instytucje zakładające Niebieskie Karty w 2023 roku</w:t>
            </w:r>
          </w:p>
        </w:tc>
        <w:tc>
          <w:tcPr>
            <w:tcW w:w="1712" w:type="dxa"/>
            <w:vAlign w:val="center"/>
          </w:tcPr>
          <w:p w14:paraId="371AF77C" w14:textId="77777777" w:rsidR="00911ACE" w:rsidRPr="00596549" w:rsidRDefault="00911ACE" w:rsidP="00911A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2023</w:t>
            </w:r>
          </w:p>
        </w:tc>
      </w:tr>
      <w:tr w:rsidR="00596549" w:rsidRPr="00596549" w14:paraId="70DEE558" w14:textId="77777777" w:rsidTr="00911AC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7484" w:type="dxa"/>
          </w:tcPr>
          <w:p w14:paraId="546AF937" w14:textId="77777777" w:rsidR="00911ACE" w:rsidRPr="00596549" w:rsidRDefault="00911ACE" w:rsidP="00410660">
            <w:pPr>
              <w:spacing w:after="0" w:line="240" w:lineRule="auto"/>
              <w:jc w:val="left"/>
              <w:rPr>
                <w:rFonts w:eastAsia="Calibri" w:cs="Times New Roman"/>
                <w:color w:val="auto"/>
                <w:szCs w:val="24"/>
              </w:rPr>
            </w:pPr>
            <w:r w:rsidRPr="00596549">
              <w:rPr>
                <w:rFonts w:eastAsia="Calibri" w:cs="Times New Roman"/>
                <w:color w:val="auto"/>
                <w:szCs w:val="24"/>
              </w:rPr>
              <w:t>Sporządzono ogółem, w tym przez następujące instytucje:</w:t>
            </w:r>
          </w:p>
        </w:tc>
        <w:tc>
          <w:tcPr>
            <w:tcW w:w="1712" w:type="dxa"/>
            <w:vAlign w:val="center"/>
          </w:tcPr>
          <w:p w14:paraId="26E7A5C6" w14:textId="77777777" w:rsidR="00911ACE" w:rsidRPr="00596549" w:rsidRDefault="00911ACE" w:rsidP="00911A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p>
        </w:tc>
      </w:tr>
      <w:tr w:rsidR="00596549" w:rsidRPr="00596549" w14:paraId="2438C615" w14:textId="77777777" w:rsidTr="00911ACE">
        <w:trPr>
          <w:trHeight w:val="290"/>
        </w:trPr>
        <w:tc>
          <w:tcPr>
            <w:cnfStyle w:val="001000000000" w:firstRow="0" w:lastRow="0" w:firstColumn="1" w:lastColumn="0" w:oddVBand="0" w:evenVBand="0" w:oddHBand="0" w:evenHBand="0" w:firstRowFirstColumn="0" w:firstRowLastColumn="0" w:lastRowFirstColumn="0" w:lastRowLastColumn="0"/>
            <w:tcW w:w="7484" w:type="dxa"/>
          </w:tcPr>
          <w:p w14:paraId="32115F39" w14:textId="111B0119" w:rsidR="00911ACE" w:rsidRPr="00596549" w:rsidRDefault="00911ACE" w:rsidP="00410660">
            <w:pPr>
              <w:spacing w:after="0" w:line="240" w:lineRule="auto"/>
              <w:ind w:left="311"/>
              <w:rPr>
                <w:rFonts w:eastAsia="Calibri" w:cs="Times New Roman"/>
                <w:b w:val="0"/>
                <w:bCs w:val="0"/>
                <w:color w:val="auto"/>
                <w:szCs w:val="24"/>
              </w:rPr>
            </w:pPr>
            <w:r w:rsidRPr="00596549">
              <w:rPr>
                <w:rFonts w:eastAsia="Calibri" w:cs="Times New Roman"/>
                <w:b w:val="0"/>
                <w:bCs w:val="0"/>
                <w:color w:val="auto"/>
                <w:szCs w:val="24"/>
              </w:rPr>
              <w:t>Ośrodek Pomocy Społecznej</w:t>
            </w:r>
          </w:p>
        </w:tc>
        <w:tc>
          <w:tcPr>
            <w:tcW w:w="1712" w:type="dxa"/>
            <w:vAlign w:val="center"/>
          </w:tcPr>
          <w:p w14:paraId="5F7EEA18" w14:textId="780A764D" w:rsidR="00911ACE" w:rsidRPr="00596549" w:rsidRDefault="00911ACE" w:rsidP="00911A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w:t>
            </w:r>
          </w:p>
        </w:tc>
      </w:tr>
      <w:tr w:rsidR="00596549" w:rsidRPr="00596549" w14:paraId="4FD6EA2B" w14:textId="77777777" w:rsidTr="00911AC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484" w:type="dxa"/>
          </w:tcPr>
          <w:p w14:paraId="3113C83B" w14:textId="77777777" w:rsidR="00911ACE" w:rsidRPr="00596549" w:rsidRDefault="00911ACE" w:rsidP="00410660">
            <w:pPr>
              <w:spacing w:after="0" w:line="240" w:lineRule="auto"/>
              <w:ind w:left="311"/>
              <w:jc w:val="left"/>
              <w:rPr>
                <w:rFonts w:eastAsia="Calibri" w:cs="Times New Roman"/>
                <w:b w:val="0"/>
                <w:bCs w:val="0"/>
                <w:color w:val="auto"/>
                <w:szCs w:val="24"/>
              </w:rPr>
            </w:pPr>
            <w:r w:rsidRPr="00596549">
              <w:rPr>
                <w:rFonts w:eastAsia="Calibri" w:cs="Times New Roman"/>
                <w:b w:val="0"/>
                <w:bCs w:val="0"/>
                <w:color w:val="auto"/>
                <w:szCs w:val="24"/>
              </w:rPr>
              <w:t xml:space="preserve">Policja </w:t>
            </w:r>
          </w:p>
        </w:tc>
        <w:tc>
          <w:tcPr>
            <w:tcW w:w="1712" w:type="dxa"/>
            <w:vAlign w:val="center"/>
          </w:tcPr>
          <w:p w14:paraId="5EF5468A" w14:textId="1A559D87" w:rsidR="00911ACE" w:rsidRPr="00596549" w:rsidRDefault="00911ACE" w:rsidP="00911A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13</w:t>
            </w:r>
          </w:p>
        </w:tc>
      </w:tr>
      <w:tr w:rsidR="00596549" w:rsidRPr="00596549" w14:paraId="7FDD0CE6" w14:textId="77777777" w:rsidTr="00911ACE">
        <w:trPr>
          <w:trHeight w:val="278"/>
        </w:trPr>
        <w:tc>
          <w:tcPr>
            <w:cnfStyle w:val="001000000000" w:firstRow="0" w:lastRow="0" w:firstColumn="1" w:lastColumn="0" w:oddVBand="0" w:evenVBand="0" w:oddHBand="0" w:evenHBand="0" w:firstRowFirstColumn="0" w:firstRowLastColumn="0" w:lastRowFirstColumn="0" w:lastRowLastColumn="0"/>
            <w:tcW w:w="7484" w:type="dxa"/>
          </w:tcPr>
          <w:p w14:paraId="02E25748" w14:textId="77777777" w:rsidR="00911ACE" w:rsidRPr="00596549" w:rsidRDefault="00911ACE" w:rsidP="00410660">
            <w:pPr>
              <w:spacing w:after="0" w:line="240" w:lineRule="auto"/>
              <w:ind w:left="311"/>
              <w:rPr>
                <w:rFonts w:eastAsia="Calibri" w:cs="Times New Roman"/>
                <w:b w:val="0"/>
                <w:bCs w:val="0"/>
                <w:color w:val="auto"/>
                <w:szCs w:val="24"/>
              </w:rPr>
            </w:pPr>
            <w:r w:rsidRPr="00596549">
              <w:rPr>
                <w:rFonts w:eastAsia="Calibri" w:cs="Times New Roman"/>
                <w:b w:val="0"/>
                <w:bCs w:val="0"/>
                <w:color w:val="auto"/>
                <w:szCs w:val="24"/>
              </w:rPr>
              <w:t>Placówki Służby Zdrowia</w:t>
            </w:r>
          </w:p>
        </w:tc>
        <w:tc>
          <w:tcPr>
            <w:tcW w:w="1712" w:type="dxa"/>
            <w:vAlign w:val="center"/>
          </w:tcPr>
          <w:p w14:paraId="403B1F9A" w14:textId="618911AB" w:rsidR="00911ACE" w:rsidRPr="00596549" w:rsidRDefault="00911ACE" w:rsidP="00911A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0</w:t>
            </w:r>
          </w:p>
        </w:tc>
      </w:tr>
      <w:tr w:rsidR="00596549" w:rsidRPr="00596549" w14:paraId="033224B7" w14:textId="77777777" w:rsidTr="00911A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484" w:type="dxa"/>
          </w:tcPr>
          <w:p w14:paraId="5E44E1EB" w14:textId="77777777" w:rsidR="00911ACE" w:rsidRPr="00596549" w:rsidRDefault="00911ACE" w:rsidP="00410660">
            <w:pPr>
              <w:spacing w:after="0" w:line="240" w:lineRule="auto"/>
              <w:ind w:left="311"/>
              <w:rPr>
                <w:rFonts w:eastAsia="Calibri" w:cs="Times New Roman"/>
                <w:b w:val="0"/>
                <w:bCs w:val="0"/>
                <w:color w:val="auto"/>
                <w:szCs w:val="24"/>
              </w:rPr>
            </w:pPr>
            <w:r w:rsidRPr="00596549">
              <w:rPr>
                <w:rFonts w:eastAsia="Calibri" w:cs="Times New Roman"/>
                <w:b w:val="0"/>
                <w:bCs w:val="0"/>
                <w:color w:val="auto"/>
                <w:szCs w:val="24"/>
              </w:rPr>
              <w:t>Placówki edukacyjne</w:t>
            </w:r>
          </w:p>
        </w:tc>
        <w:tc>
          <w:tcPr>
            <w:tcW w:w="1712" w:type="dxa"/>
            <w:vAlign w:val="center"/>
          </w:tcPr>
          <w:p w14:paraId="139BD2B5" w14:textId="6277ADDA" w:rsidR="00911ACE" w:rsidRPr="00596549" w:rsidRDefault="00911ACE" w:rsidP="00911A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w:t>
            </w:r>
          </w:p>
        </w:tc>
      </w:tr>
      <w:tr w:rsidR="00596549" w:rsidRPr="00596549" w14:paraId="33F38D16" w14:textId="77777777" w:rsidTr="00911ACE">
        <w:trPr>
          <w:trHeight w:val="290"/>
        </w:trPr>
        <w:tc>
          <w:tcPr>
            <w:cnfStyle w:val="001000000000" w:firstRow="0" w:lastRow="0" w:firstColumn="1" w:lastColumn="0" w:oddVBand="0" w:evenVBand="0" w:oddHBand="0" w:evenHBand="0" w:firstRowFirstColumn="0" w:firstRowLastColumn="0" w:lastRowFirstColumn="0" w:lastRowLastColumn="0"/>
            <w:tcW w:w="7484" w:type="dxa"/>
          </w:tcPr>
          <w:p w14:paraId="35B73ED2" w14:textId="77777777" w:rsidR="00911ACE" w:rsidRPr="00596549" w:rsidRDefault="00911ACE" w:rsidP="00410660">
            <w:pPr>
              <w:spacing w:after="0" w:line="240" w:lineRule="auto"/>
              <w:ind w:left="311"/>
              <w:rPr>
                <w:rFonts w:eastAsia="Calibri" w:cs="Times New Roman"/>
                <w:b w:val="0"/>
                <w:bCs w:val="0"/>
                <w:color w:val="auto"/>
                <w:szCs w:val="24"/>
              </w:rPr>
            </w:pPr>
            <w:r w:rsidRPr="00596549">
              <w:rPr>
                <w:rFonts w:eastAsia="Calibri" w:cs="Times New Roman"/>
                <w:b w:val="0"/>
                <w:bCs w:val="0"/>
                <w:color w:val="auto"/>
                <w:szCs w:val="24"/>
              </w:rPr>
              <w:t>Inne</w:t>
            </w:r>
          </w:p>
        </w:tc>
        <w:tc>
          <w:tcPr>
            <w:tcW w:w="1712" w:type="dxa"/>
            <w:vAlign w:val="center"/>
          </w:tcPr>
          <w:p w14:paraId="51F1DCED" w14:textId="24557125" w:rsidR="00911ACE" w:rsidRPr="00596549" w:rsidRDefault="00911ACE" w:rsidP="00911A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0</w:t>
            </w:r>
          </w:p>
        </w:tc>
      </w:tr>
    </w:tbl>
    <w:p w14:paraId="553AD685" w14:textId="296AA066" w:rsidR="00EB4734" w:rsidRDefault="00183C98" w:rsidP="003A29E5">
      <w:pPr>
        <w:spacing w:before="240"/>
        <w:ind w:firstLine="567"/>
        <w:rPr>
          <w:rFonts w:cs="Times New Roman"/>
          <w:color w:val="auto"/>
          <w:szCs w:val="24"/>
        </w:rPr>
      </w:pPr>
      <w:r w:rsidRPr="00596549">
        <w:rPr>
          <w:rFonts w:cs="Times New Roman"/>
          <w:color w:val="auto"/>
          <w:szCs w:val="24"/>
        </w:rPr>
        <w:t xml:space="preserve">W latach 2022–2024 liczba założonych Niebieskich Kart wahała się, osiągając szczyt </w:t>
      </w:r>
      <w:r w:rsidR="001940A1">
        <w:rPr>
          <w:rFonts w:cs="Times New Roman"/>
          <w:color w:val="auto"/>
          <w:szCs w:val="24"/>
        </w:rPr>
        <w:br/>
      </w:r>
      <w:r w:rsidRPr="00596549">
        <w:rPr>
          <w:rFonts w:cs="Times New Roman"/>
          <w:color w:val="auto"/>
          <w:szCs w:val="24"/>
        </w:rPr>
        <w:t>w 2023 roku – 16 kart. W 2024 roku ich liczba spadła do 11, co może wskazywać na zmniejszenie liczby zgłaszanych przypadków przemocy domowej lub skuteczniejsze działania prewencyjne.</w:t>
      </w:r>
    </w:p>
    <w:p w14:paraId="5DF8B5FD" w14:textId="77777777" w:rsidR="001940A1" w:rsidRPr="00596549" w:rsidRDefault="001940A1" w:rsidP="003A29E5">
      <w:pPr>
        <w:spacing w:before="240"/>
        <w:ind w:firstLine="567"/>
        <w:rPr>
          <w:rFonts w:cs="Times New Roman"/>
          <w:color w:val="auto"/>
          <w:szCs w:val="24"/>
        </w:rPr>
      </w:pPr>
    </w:p>
    <w:tbl>
      <w:tblPr>
        <w:tblStyle w:val="Tabelasiatki6kolorowaakcent3"/>
        <w:tblW w:w="9052" w:type="dxa"/>
        <w:tblLook w:val="04A0" w:firstRow="1" w:lastRow="0" w:firstColumn="1" w:lastColumn="0" w:noHBand="0" w:noVBand="1"/>
      </w:tblPr>
      <w:tblGrid>
        <w:gridCol w:w="7449"/>
        <w:gridCol w:w="1603"/>
      </w:tblGrid>
      <w:tr w:rsidR="00596549" w:rsidRPr="00596549" w14:paraId="590339A1" w14:textId="77777777" w:rsidTr="00183C98">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7449" w:type="dxa"/>
          </w:tcPr>
          <w:p w14:paraId="1E150E82" w14:textId="77777777" w:rsidR="00F918E4" w:rsidRPr="00596549" w:rsidRDefault="00F918E4" w:rsidP="00410660">
            <w:pPr>
              <w:spacing w:after="0" w:line="240" w:lineRule="auto"/>
              <w:rPr>
                <w:rFonts w:eastAsia="Calibri" w:cs="Times New Roman"/>
                <w:color w:val="auto"/>
                <w:szCs w:val="24"/>
              </w:rPr>
            </w:pPr>
            <w:r w:rsidRPr="00596549">
              <w:rPr>
                <w:rFonts w:eastAsia="Calibri" w:cs="Times New Roman"/>
                <w:color w:val="auto"/>
                <w:szCs w:val="24"/>
              </w:rPr>
              <w:lastRenderedPageBreak/>
              <w:t>Liczba założonych Niebieskich Kart</w:t>
            </w:r>
          </w:p>
        </w:tc>
        <w:tc>
          <w:tcPr>
            <w:tcW w:w="1603" w:type="dxa"/>
          </w:tcPr>
          <w:p w14:paraId="28DA47DA" w14:textId="77777777" w:rsidR="00F918E4" w:rsidRPr="00596549" w:rsidRDefault="00F918E4" w:rsidP="0041066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p>
        </w:tc>
      </w:tr>
      <w:tr w:rsidR="00596549" w:rsidRPr="00596549" w14:paraId="330E274D" w14:textId="77777777" w:rsidTr="00183C9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449" w:type="dxa"/>
          </w:tcPr>
          <w:p w14:paraId="6BC6C19C" w14:textId="77777777" w:rsidR="00F918E4" w:rsidRPr="00596549" w:rsidRDefault="00F918E4" w:rsidP="00410660">
            <w:pPr>
              <w:spacing w:after="0" w:line="240" w:lineRule="auto"/>
              <w:jc w:val="left"/>
              <w:rPr>
                <w:rFonts w:eastAsia="Calibri" w:cs="Times New Roman"/>
                <w:b w:val="0"/>
                <w:bCs w:val="0"/>
                <w:color w:val="auto"/>
                <w:szCs w:val="24"/>
              </w:rPr>
            </w:pPr>
            <w:r w:rsidRPr="00596549">
              <w:rPr>
                <w:rFonts w:eastAsia="Calibri" w:cs="Times New Roman"/>
                <w:b w:val="0"/>
                <w:bCs w:val="0"/>
                <w:color w:val="auto"/>
                <w:szCs w:val="24"/>
              </w:rPr>
              <w:t>2022</w:t>
            </w:r>
          </w:p>
        </w:tc>
        <w:tc>
          <w:tcPr>
            <w:tcW w:w="1603" w:type="dxa"/>
          </w:tcPr>
          <w:p w14:paraId="42FE5BA2" w14:textId="39D142B2" w:rsidR="00F918E4" w:rsidRPr="00596549" w:rsidRDefault="00183C98" w:rsidP="0041066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13</w:t>
            </w:r>
          </w:p>
        </w:tc>
      </w:tr>
      <w:tr w:rsidR="00596549" w:rsidRPr="00596549" w14:paraId="14365B5A" w14:textId="77777777" w:rsidTr="00183C98">
        <w:trPr>
          <w:trHeight w:val="279"/>
        </w:trPr>
        <w:tc>
          <w:tcPr>
            <w:cnfStyle w:val="001000000000" w:firstRow="0" w:lastRow="0" w:firstColumn="1" w:lastColumn="0" w:oddVBand="0" w:evenVBand="0" w:oddHBand="0" w:evenHBand="0" w:firstRowFirstColumn="0" w:firstRowLastColumn="0" w:lastRowFirstColumn="0" w:lastRowLastColumn="0"/>
            <w:tcW w:w="7449" w:type="dxa"/>
          </w:tcPr>
          <w:p w14:paraId="41067975" w14:textId="77777777" w:rsidR="00F918E4" w:rsidRPr="00596549" w:rsidRDefault="00F918E4" w:rsidP="00410660">
            <w:pPr>
              <w:spacing w:after="0" w:line="240" w:lineRule="auto"/>
              <w:rPr>
                <w:rFonts w:eastAsia="Calibri" w:cs="Times New Roman"/>
                <w:b w:val="0"/>
                <w:bCs w:val="0"/>
                <w:color w:val="auto"/>
                <w:szCs w:val="24"/>
              </w:rPr>
            </w:pPr>
            <w:r w:rsidRPr="00596549">
              <w:rPr>
                <w:rFonts w:eastAsia="Calibri" w:cs="Times New Roman"/>
                <w:b w:val="0"/>
                <w:bCs w:val="0"/>
                <w:color w:val="auto"/>
                <w:szCs w:val="24"/>
              </w:rPr>
              <w:t>2023</w:t>
            </w:r>
          </w:p>
        </w:tc>
        <w:tc>
          <w:tcPr>
            <w:tcW w:w="1603" w:type="dxa"/>
          </w:tcPr>
          <w:p w14:paraId="306E5818" w14:textId="75755CE8" w:rsidR="00F918E4" w:rsidRPr="00596549" w:rsidRDefault="00183C98" w:rsidP="0041066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16</w:t>
            </w:r>
          </w:p>
        </w:tc>
      </w:tr>
      <w:tr w:rsidR="00596549" w:rsidRPr="00596549" w14:paraId="28D66F3C" w14:textId="77777777" w:rsidTr="00183C9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449" w:type="dxa"/>
          </w:tcPr>
          <w:p w14:paraId="045B3BE1" w14:textId="77777777" w:rsidR="00F918E4" w:rsidRPr="00596549" w:rsidRDefault="00F918E4" w:rsidP="00410660">
            <w:pPr>
              <w:spacing w:after="0" w:line="240" w:lineRule="auto"/>
              <w:jc w:val="left"/>
              <w:rPr>
                <w:rFonts w:eastAsia="Calibri" w:cs="Times New Roman"/>
                <w:b w:val="0"/>
                <w:bCs w:val="0"/>
                <w:color w:val="auto"/>
                <w:szCs w:val="24"/>
              </w:rPr>
            </w:pPr>
            <w:r w:rsidRPr="00596549">
              <w:rPr>
                <w:rFonts w:eastAsia="Calibri" w:cs="Times New Roman"/>
                <w:b w:val="0"/>
                <w:bCs w:val="0"/>
                <w:color w:val="auto"/>
                <w:szCs w:val="24"/>
              </w:rPr>
              <w:t>2024</w:t>
            </w:r>
          </w:p>
        </w:tc>
        <w:tc>
          <w:tcPr>
            <w:tcW w:w="1603" w:type="dxa"/>
          </w:tcPr>
          <w:p w14:paraId="3B14D259" w14:textId="122D530B" w:rsidR="00F918E4" w:rsidRPr="00596549" w:rsidRDefault="00183C98" w:rsidP="0041066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11</w:t>
            </w:r>
          </w:p>
        </w:tc>
      </w:tr>
    </w:tbl>
    <w:p w14:paraId="4A610BF3" w14:textId="4BF59B6E" w:rsidR="00E24217" w:rsidRPr="00596549" w:rsidRDefault="00E24217" w:rsidP="00401CE4">
      <w:pPr>
        <w:spacing w:before="240"/>
        <w:ind w:firstLine="567"/>
        <w:rPr>
          <w:rFonts w:cs="Times New Roman"/>
          <w:color w:val="auto"/>
          <w:szCs w:val="24"/>
        </w:rPr>
      </w:pPr>
      <w:r w:rsidRPr="00596549">
        <w:rPr>
          <w:rFonts w:cs="Times New Roman"/>
          <w:color w:val="auto"/>
          <w:szCs w:val="24"/>
        </w:rPr>
        <w:t xml:space="preserve">W latach 2022–2024 liczba rodzin objętych wsparciem Zespołu Interdyscyplinarnego </w:t>
      </w:r>
      <w:r w:rsidR="00401CE4" w:rsidRPr="00596549">
        <w:rPr>
          <w:rFonts w:cs="Times New Roman"/>
          <w:color w:val="auto"/>
          <w:szCs w:val="24"/>
        </w:rPr>
        <w:br/>
      </w:r>
      <w:r w:rsidRPr="00596549">
        <w:rPr>
          <w:rFonts w:cs="Times New Roman"/>
          <w:color w:val="auto"/>
          <w:szCs w:val="24"/>
        </w:rPr>
        <w:t>z powodu przemocy domowej wahała się, osiągając najwyższy poziom w 2023 roku – 25 rodzin, a w 2024 roku spadła do 17. Liczba osób stosujących przemoc domową skierowanych na programy korekcyjno-edukacyjne była zerowa w latach 2022 i 2023, a w 2024 roku pojawiły się pierwsze 2 przypadki. Liczba spotkań Zespołu Interdyscyplinarnego systematycznie rosła, z 4 w 2022 roku do 7 w 2024 roku. Ogólnie widać wzrost działań Zespołu, mimo że liczba objętych wsparciem rodzin zmniejszyła się w ostatnim roku.</w:t>
      </w:r>
    </w:p>
    <w:tbl>
      <w:tblPr>
        <w:tblStyle w:val="Tabelasiatki6kolorowaakcent3"/>
        <w:tblW w:w="9138" w:type="dxa"/>
        <w:tblLook w:val="04A0" w:firstRow="1" w:lastRow="0" w:firstColumn="1" w:lastColumn="0" w:noHBand="0" w:noVBand="1"/>
      </w:tblPr>
      <w:tblGrid>
        <w:gridCol w:w="5469"/>
        <w:gridCol w:w="1182"/>
        <w:gridCol w:w="1310"/>
        <w:gridCol w:w="1177"/>
      </w:tblGrid>
      <w:tr w:rsidR="00596549" w:rsidRPr="00596549" w14:paraId="7C53AB9C" w14:textId="77777777" w:rsidTr="00E24217">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469" w:type="dxa"/>
          </w:tcPr>
          <w:p w14:paraId="765AECBE" w14:textId="77777777" w:rsidR="00F918E4" w:rsidRPr="00596549" w:rsidRDefault="00F918E4" w:rsidP="00410660">
            <w:pPr>
              <w:spacing w:after="0" w:line="240" w:lineRule="auto"/>
              <w:rPr>
                <w:rFonts w:eastAsia="Calibri" w:cs="Times New Roman"/>
                <w:color w:val="auto"/>
                <w:szCs w:val="24"/>
              </w:rPr>
            </w:pPr>
            <w:r w:rsidRPr="00596549">
              <w:rPr>
                <w:rFonts w:eastAsia="Calibri" w:cs="Times New Roman"/>
                <w:color w:val="auto"/>
                <w:szCs w:val="24"/>
              </w:rPr>
              <w:t>Liczba zdarzeń związanych z przemocą domową</w:t>
            </w:r>
          </w:p>
        </w:tc>
        <w:tc>
          <w:tcPr>
            <w:tcW w:w="1182" w:type="dxa"/>
            <w:vAlign w:val="center"/>
          </w:tcPr>
          <w:p w14:paraId="19393767" w14:textId="77777777" w:rsidR="00F918E4" w:rsidRPr="00596549" w:rsidRDefault="00F918E4" w:rsidP="00E2421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2022</w:t>
            </w:r>
          </w:p>
        </w:tc>
        <w:tc>
          <w:tcPr>
            <w:tcW w:w="1310" w:type="dxa"/>
            <w:vAlign w:val="center"/>
          </w:tcPr>
          <w:p w14:paraId="430F1FFE" w14:textId="77777777" w:rsidR="00F918E4" w:rsidRPr="00596549" w:rsidRDefault="00F918E4" w:rsidP="00E2421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2023</w:t>
            </w:r>
          </w:p>
        </w:tc>
        <w:tc>
          <w:tcPr>
            <w:tcW w:w="1177" w:type="dxa"/>
            <w:vAlign w:val="center"/>
          </w:tcPr>
          <w:p w14:paraId="364B283E" w14:textId="77777777" w:rsidR="00F918E4" w:rsidRPr="00596549" w:rsidRDefault="00F918E4" w:rsidP="00E2421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2024</w:t>
            </w:r>
          </w:p>
        </w:tc>
      </w:tr>
      <w:tr w:rsidR="00596549" w:rsidRPr="00596549" w14:paraId="388C4E3B" w14:textId="77777777" w:rsidTr="00E2421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5469" w:type="dxa"/>
          </w:tcPr>
          <w:p w14:paraId="6A5B9392" w14:textId="77777777" w:rsidR="00F918E4" w:rsidRPr="00596549" w:rsidRDefault="00F918E4" w:rsidP="00410660">
            <w:pPr>
              <w:spacing w:after="0" w:line="240" w:lineRule="auto"/>
              <w:jc w:val="left"/>
              <w:rPr>
                <w:rFonts w:eastAsia="Calibri" w:cs="Times New Roman"/>
                <w:color w:val="auto"/>
                <w:szCs w:val="24"/>
              </w:rPr>
            </w:pPr>
            <w:r w:rsidRPr="00596549">
              <w:rPr>
                <w:rStyle w:val="Pogrubienie"/>
                <w:rFonts w:cs="Times New Roman"/>
                <w:color w:val="auto"/>
              </w:rPr>
              <w:t>Liczba rodzin objętych wsparciem Zespołu Interdyscyplinarnego z powodu przemocy domowej</w:t>
            </w:r>
          </w:p>
        </w:tc>
        <w:tc>
          <w:tcPr>
            <w:tcW w:w="1182" w:type="dxa"/>
            <w:vAlign w:val="center"/>
          </w:tcPr>
          <w:p w14:paraId="5639283F" w14:textId="0CD7E81E"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22</w:t>
            </w:r>
          </w:p>
        </w:tc>
        <w:tc>
          <w:tcPr>
            <w:tcW w:w="1310" w:type="dxa"/>
            <w:vAlign w:val="center"/>
          </w:tcPr>
          <w:p w14:paraId="69C9DB6A" w14:textId="125CBD7F"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25</w:t>
            </w:r>
          </w:p>
        </w:tc>
        <w:tc>
          <w:tcPr>
            <w:tcW w:w="1177" w:type="dxa"/>
            <w:vAlign w:val="center"/>
          </w:tcPr>
          <w:p w14:paraId="7FF36C3D" w14:textId="13788DAC"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17</w:t>
            </w:r>
          </w:p>
        </w:tc>
      </w:tr>
      <w:tr w:rsidR="00596549" w:rsidRPr="00596549" w14:paraId="00410F1E" w14:textId="77777777" w:rsidTr="00E24217">
        <w:trPr>
          <w:trHeight w:val="356"/>
        </w:trPr>
        <w:tc>
          <w:tcPr>
            <w:cnfStyle w:val="001000000000" w:firstRow="0" w:lastRow="0" w:firstColumn="1" w:lastColumn="0" w:oddVBand="0" w:evenVBand="0" w:oddHBand="0" w:evenHBand="0" w:firstRowFirstColumn="0" w:firstRowLastColumn="0" w:lastRowFirstColumn="0" w:lastRowLastColumn="0"/>
            <w:tcW w:w="5469" w:type="dxa"/>
          </w:tcPr>
          <w:p w14:paraId="79A200D3" w14:textId="77777777" w:rsidR="00F918E4" w:rsidRPr="00596549" w:rsidRDefault="00F918E4" w:rsidP="00410660">
            <w:pPr>
              <w:spacing w:after="0" w:line="240" w:lineRule="auto"/>
              <w:jc w:val="left"/>
              <w:rPr>
                <w:rFonts w:eastAsia="Calibri" w:cs="Times New Roman"/>
                <w:color w:val="auto"/>
                <w:szCs w:val="24"/>
              </w:rPr>
            </w:pPr>
            <w:r w:rsidRPr="00596549">
              <w:rPr>
                <w:rStyle w:val="Pogrubienie"/>
                <w:rFonts w:cs="Times New Roman"/>
                <w:color w:val="auto"/>
              </w:rPr>
              <w:t>Liczba osób stosujących przemoc domową skierowanych na programy korekcyjno-edukacyjne</w:t>
            </w:r>
          </w:p>
        </w:tc>
        <w:tc>
          <w:tcPr>
            <w:tcW w:w="1182" w:type="dxa"/>
            <w:vAlign w:val="center"/>
          </w:tcPr>
          <w:p w14:paraId="5706A539" w14:textId="12DFBAE8" w:rsidR="00F918E4" w:rsidRPr="00596549" w:rsidRDefault="00E24217" w:rsidP="00E24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0</w:t>
            </w:r>
          </w:p>
        </w:tc>
        <w:tc>
          <w:tcPr>
            <w:tcW w:w="1310" w:type="dxa"/>
            <w:vAlign w:val="center"/>
          </w:tcPr>
          <w:p w14:paraId="34FD5E3D" w14:textId="2C120B55" w:rsidR="00F918E4" w:rsidRPr="00596549" w:rsidRDefault="00E24217" w:rsidP="00E24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0</w:t>
            </w:r>
          </w:p>
        </w:tc>
        <w:tc>
          <w:tcPr>
            <w:tcW w:w="1177" w:type="dxa"/>
            <w:vAlign w:val="center"/>
          </w:tcPr>
          <w:p w14:paraId="77151E87" w14:textId="4B49866F" w:rsidR="00F918E4" w:rsidRPr="00596549" w:rsidRDefault="00E24217" w:rsidP="00E24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w:t>
            </w:r>
          </w:p>
        </w:tc>
      </w:tr>
      <w:tr w:rsidR="00596549" w:rsidRPr="00596549" w14:paraId="50A90359" w14:textId="77777777" w:rsidTr="00E2421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5469" w:type="dxa"/>
          </w:tcPr>
          <w:p w14:paraId="5AED9EEE" w14:textId="77777777" w:rsidR="00F918E4" w:rsidRPr="00596549" w:rsidRDefault="00F918E4" w:rsidP="00410660">
            <w:pPr>
              <w:spacing w:after="0" w:line="240" w:lineRule="auto"/>
              <w:jc w:val="left"/>
              <w:rPr>
                <w:rFonts w:eastAsia="Calibri" w:cs="Times New Roman"/>
                <w:color w:val="auto"/>
                <w:szCs w:val="24"/>
              </w:rPr>
            </w:pPr>
            <w:r w:rsidRPr="00596549">
              <w:rPr>
                <w:rStyle w:val="Pogrubienie"/>
                <w:rFonts w:cs="Times New Roman"/>
                <w:color w:val="auto"/>
              </w:rPr>
              <w:t>Liczba spotkań Zespołu Interdyscyplinarnego</w:t>
            </w:r>
          </w:p>
        </w:tc>
        <w:tc>
          <w:tcPr>
            <w:tcW w:w="1182" w:type="dxa"/>
            <w:vAlign w:val="center"/>
          </w:tcPr>
          <w:p w14:paraId="68F6F0AB" w14:textId="5EB71FE6"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4</w:t>
            </w:r>
          </w:p>
        </w:tc>
        <w:tc>
          <w:tcPr>
            <w:tcW w:w="1310" w:type="dxa"/>
            <w:vAlign w:val="center"/>
          </w:tcPr>
          <w:p w14:paraId="647BC109" w14:textId="324F90A6"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5</w:t>
            </w:r>
          </w:p>
        </w:tc>
        <w:tc>
          <w:tcPr>
            <w:tcW w:w="1177" w:type="dxa"/>
            <w:vAlign w:val="center"/>
          </w:tcPr>
          <w:p w14:paraId="7AA96C34" w14:textId="316CFED5"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7</w:t>
            </w:r>
          </w:p>
        </w:tc>
      </w:tr>
    </w:tbl>
    <w:p w14:paraId="2C116575" w14:textId="77777777" w:rsidR="00EB4734" w:rsidRPr="00EB4734" w:rsidRDefault="00EB4734" w:rsidP="00EB4734">
      <w:pPr>
        <w:spacing w:before="240"/>
        <w:ind w:firstLine="567"/>
        <w:rPr>
          <w:rFonts w:cs="Times New Roman"/>
          <w:color w:val="auto"/>
          <w:szCs w:val="24"/>
        </w:rPr>
      </w:pPr>
      <w:r w:rsidRPr="00EB4734">
        <w:rPr>
          <w:rFonts w:cs="Times New Roman"/>
          <w:color w:val="auto"/>
          <w:szCs w:val="24"/>
        </w:rPr>
        <w:t>W ramach działań dotyczących uzależnień i przemocy domowej istotną rolę odgrywa Punkt Konsultacyjno-Terapeutyczny, który zapewnia wsparcie zarówno osobom uzależnionym, jak i rodzinom dotkniętym przemocą domową. Zatrudnione w nim osoby posiadają specjalistyczne wykształcenie – są to Instruktorzy terapii uzależnień oraz Specjaliści psychoterapii uzależnień, co umożliwia profesjonalną i skuteczną pomoc. Aby jeszcze lepiej wspierać osoby zmagające się z uzależnieniem i przemocą domową, członkowie Punktu regularnie uczestniczą w szkoleniach, podnosząc swoje kompetencje w zakresie terapii, interwencji oraz działań profilaktycznych.</w:t>
      </w:r>
    </w:p>
    <w:p w14:paraId="326DF872" w14:textId="77777777" w:rsidR="00EB4734" w:rsidRPr="00EB4734" w:rsidRDefault="00EB4734" w:rsidP="00260087">
      <w:pPr>
        <w:spacing w:after="0"/>
        <w:rPr>
          <w:rFonts w:cs="Times New Roman"/>
          <w:color w:val="auto"/>
          <w:szCs w:val="24"/>
        </w:rPr>
      </w:pPr>
      <w:r w:rsidRPr="00EB4734">
        <w:rPr>
          <w:rFonts w:cs="Times New Roman"/>
          <w:color w:val="auto"/>
          <w:szCs w:val="24"/>
        </w:rPr>
        <w:t>Do głównych zadań Punktu Konsultacyjno-Terapeutycznego należą:</w:t>
      </w:r>
    </w:p>
    <w:p w14:paraId="3FE0F712" w14:textId="7A983BB3" w:rsidR="00EB4734" w:rsidRPr="00EB4734" w:rsidRDefault="00EB4734">
      <w:pPr>
        <w:numPr>
          <w:ilvl w:val="0"/>
          <w:numId w:val="29"/>
        </w:numPr>
        <w:spacing w:after="0"/>
        <w:rPr>
          <w:rFonts w:cs="Times New Roman"/>
          <w:color w:val="auto"/>
          <w:szCs w:val="24"/>
        </w:rPr>
      </w:pPr>
      <w:r w:rsidRPr="00EB4734">
        <w:rPr>
          <w:rFonts w:cs="Times New Roman"/>
          <w:color w:val="auto"/>
          <w:szCs w:val="24"/>
        </w:rPr>
        <w:t xml:space="preserve">Prowadzenie działalności informacyjnej i edukacyjnej w zakresie profilaktyki </w:t>
      </w:r>
      <w:r w:rsidR="001940A1">
        <w:rPr>
          <w:rFonts w:cs="Times New Roman"/>
          <w:color w:val="auto"/>
          <w:szCs w:val="24"/>
        </w:rPr>
        <w:br/>
      </w:r>
      <w:r w:rsidRPr="00EB4734">
        <w:rPr>
          <w:rFonts w:cs="Times New Roman"/>
          <w:color w:val="auto"/>
          <w:szCs w:val="24"/>
        </w:rPr>
        <w:t>i rozwiązywania problemów uzależnień oraz przemocy domowej.</w:t>
      </w:r>
    </w:p>
    <w:p w14:paraId="34733638" w14:textId="3D372947" w:rsidR="00EB4734" w:rsidRPr="00EB4734" w:rsidRDefault="00EB4734">
      <w:pPr>
        <w:numPr>
          <w:ilvl w:val="0"/>
          <w:numId w:val="29"/>
        </w:numPr>
        <w:spacing w:after="0"/>
        <w:rPr>
          <w:rFonts w:cs="Times New Roman"/>
          <w:color w:val="auto"/>
          <w:szCs w:val="24"/>
        </w:rPr>
      </w:pPr>
      <w:r w:rsidRPr="00EB4734">
        <w:rPr>
          <w:rFonts w:cs="Times New Roman"/>
          <w:color w:val="auto"/>
          <w:szCs w:val="24"/>
        </w:rPr>
        <w:t xml:space="preserve">Udzielanie osobom i rodzinom konsultacji oraz porad terapeutycznych, socjalnych </w:t>
      </w:r>
      <w:r w:rsidR="001940A1">
        <w:rPr>
          <w:rFonts w:cs="Times New Roman"/>
          <w:color w:val="auto"/>
          <w:szCs w:val="24"/>
        </w:rPr>
        <w:br/>
      </w:r>
      <w:r w:rsidRPr="00EB4734">
        <w:rPr>
          <w:rFonts w:cs="Times New Roman"/>
          <w:color w:val="auto"/>
          <w:szCs w:val="24"/>
        </w:rPr>
        <w:t>i profilaktycznych w sprawach uzależnień i przemocy domowej.</w:t>
      </w:r>
    </w:p>
    <w:p w14:paraId="42F3E387" w14:textId="77777777" w:rsidR="00EB4734" w:rsidRPr="00EB4734" w:rsidRDefault="00EB4734">
      <w:pPr>
        <w:numPr>
          <w:ilvl w:val="0"/>
          <w:numId w:val="29"/>
        </w:numPr>
        <w:spacing w:after="0"/>
        <w:rPr>
          <w:rFonts w:cs="Times New Roman"/>
          <w:color w:val="auto"/>
          <w:szCs w:val="24"/>
        </w:rPr>
      </w:pPr>
      <w:r w:rsidRPr="00EB4734">
        <w:rPr>
          <w:rFonts w:cs="Times New Roman"/>
          <w:color w:val="auto"/>
          <w:szCs w:val="24"/>
        </w:rPr>
        <w:t>Motywowanie osób współuzależnionych do podjęcia psychoterapii w zakładach lecznictwa odwykowego.</w:t>
      </w:r>
    </w:p>
    <w:p w14:paraId="216C7C13" w14:textId="77777777" w:rsidR="00EB4734" w:rsidRPr="00EB4734" w:rsidRDefault="00EB4734">
      <w:pPr>
        <w:numPr>
          <w:ilvl w:val="0"/>
          <w:numId w:val="29"/>
        </w:numPr>
        <w:spacing w:after="0"/>
        <w:rPr>
          <w:rFonts w:cs="Times New Roman"/>
          <w:color w:val="auto"/>
          <w:szCs w:val="24"/>
        </w:rPr>
      </w:pPr>
      <w:r w:rsidRPr="00EB4734">
        <w:rPr>
          <w:rFonts w:cs="Times New Roman"/>
          <w:color w:val="auto"/>
          <w:szCs w:val="24"/>
        </w:rPr>
        <w:t>Wspomaganie osób pijących ryzykownie i szkodliwie w podjęciu decyzji o zmianie szkodliwego wzorca picia.</w:t>
      </w:r>
    </w:p>
    <w:p w14:paraId="59E0AA0F" w14:textId="08376E53" w:rsidR="00EB4734" w:rsidRPr="00EB4734" w:rsidRDefault="00EB4734">
      <w:pPr>
        <w:numPr>
          <w:ilvl w:val="0"/>
          <w:numId w:val="29"/>
        </w:numPr>
        <w:spacing w:after="0"/>
        <w:rPr>
          <w:rFonts w:cs="Times New Roman"/>
          <w:color w:val="auto"/>
          <w:szCs w:val="24"/>
        </w:rPr>
      </w:pPr>
      <w:r w:rsidRPr="00EB4734">
        <w:rPr>
          <w:rFonts w:cs="Times New Roman"/>
          <w:color w:val="auto"/>
          <w:szCs w:val="24"/>
        </w:rPr>
        <w:lastRenderedPageBreak/>
        <w:t xml:space="preserve">Motywowanie osób uzależnionych od alkoholu do podjęcia leczenia odwykowego </w:t>
      </w:r>
      <w:r w:rsidR="001940A1">
        <w:rPr>
          <w:rFonts w:cs="Times New Roman"/>
          <w:color w:val="auto"/>
          <w:szCs w:val="24"/>
        </w:rPr>
        <w:br/>
      </w:r>
      <w:r w:rsidRPr="00EB4734">
        <w:rPr>
          <w:rFonts w:cs="Times New Roman"/>
          <w:color w:val="auto"/>
          <w:szCs w:val="24"/>
        </w:rPr>
        <w:t>i psychoterapii w zakładach lecznictwa odwykowego.</w:t>
      </w:r>
    </w:p>
    <w:p w14:paraId="1AE8F464" w14:textId="77777777" w:rsidR="00EB4734" w:rsidRPr="00EB4734" w:rsidRDefault="00EB4734">
      <w:pPr>
        <w:numPr>
          <w:ilvl w:val="0"/>
          <w:numId w:val="29"/>
        </w:numPr>
        <w:spacing w:after="0"/>
        <w:rPr>
          <w:rFonts w:cs="Times New Roman"/>
          <w:color w:val="auto"/>
          <w:szCs w:val="24"/>
        </w:rPr>
      </w:pPr>
      <w:r w:rsidRPr="00EB4734">
        <w:rPr>
          <w:rFonts w:cs="Times New Roman"/>
          <w:color w:val="auto"/>
          <w:szCs w:val="24"/>
        </w:rPr>
        <w:t>Udzielanie wsparcia osobom po zakończonej terapii poprzez rozmowy podtrzymujące lub udział w grupach wsparcia.</w:t>
      </w:r>
    </w:p>
    <w:p w14:paraId="75F46C3A" w14:textId="77777777" w:rsidR="00EB4734" w:rsidRPr="00EB4734" w:rsidRDefault="00EB4734">
      <w:pPr>
        <w:numPr>
          <w:ilvl w:val="0"/>
          <w:numId w:val="29"/>
        </w:numPr>
        <w:spacing w:after="0"/>
        <w:rPr>
          <w:rFonts w:cs="Times New Roman"/>
          <w:color w:val="auto"/>
          <w:szCs w:val="24"/>
        </w:rPr>
      </w:pPr>
      <w:r w:rsidRPr="00EB4734">
        <w:rPr>
          <w:rFonts w:cs="Times New Roman"/>
          <w:color w:val="auto"/>
          <w:szCs w:val="24"/>
        </w:rPr>
        <w:t>Inicjowanie interwencji w przypadku rozpoznania przemocy domowej poprzez udzielenie stosownego wsparcia i informacji o możliwościach uzyskania pomocy.</w:t>
      </w:r>
    </w:p>
    <w:p w14:paraId="3CE8ED59" w14:textId="51901E59" w:rsidR="00EB4734" w:rsidRPr="00EB4734" w:rsidRDefault="00EB4734">
      <w:pPr>
        <w:numPr>
          <w:ilvl w:val="0"/>
          <w:numId w:val="29"/>
        </w:numPr>
        <w:spacing w:after="0"/>
        <w:rPr>
          <w:rFonts w:cs="Times New Roman"/>
          <w:color w:val="auto"/>
          <w:szCs w:val="24"/>
        </w:rPr>
      </w:pPr>
      <w:r w:rsidRPr="00EB4734">
        <w:rPr>
          <w:rFonts w:cs="Times New Roman"/>
          <w:color w:val="auto"/>
          <w:szCs w:val="24"/>
        </w:rPr>
        <w:t xml:space="preserve">Gromadzenie aktualnych informacji o miejscach wsparcia oraz kompetencjach służb </w:t>
      </w:r>
      <w:r w:rsidR="001940A1">
        <w:rPr>
          <w:rFonts w:cs="Times New Roman"/>
          <w:color w:val="auto"/>
          <w:szCs w:val="24"/>
        </w:rPr>
        <w:br/>
      </w:r>
      <w:r w:rsidRPr="00EB4734">
        <w:rPr>
          <w:rFonts w:cs="Times New Roman"/>
          <w:color w:val="auto"/>
          <w:szCs w:val="24"/>
        </w:rPr>
        <w:t>i instytucji zajmujących się systemową pomocą dla rodziny.</w:t>
      </w:r>
    </w:p>
    <w:p w14:paraId="4EE647F9" w14:textId="77777777" w:rsidR="00EB4734" w:rsidRPr="00EB4734" w:rsidRDefault="00EB4734">
      <w:pPr>
        <w:numPr>
          <w:ilvl w:val="0"/>
          <w:numId w:val="29"/>
        </w:numPr>
        <w:spacing w:after="0"/>
        <w:rPr>
          <w:rFonts w:cs="Times New Roman"/>
          <w:color w:val="auto"/>
          <w:szCs w:val="24"/>
        </w:rPr>
      </w:pPr>
      <w:r w:rsidRPr="00EB4734">
        <w:rPr>
          <w:rFonts w:cs="Times New Roman"/>
          <w:color w:val="auto"/>
          <w:szCs w:val="24"/>
        </w:rPr>
        <w:t>Współdziałanie z innymi podmiotami zajmującymi się uzależnieniami oraz przeciwdziałaniem przemocy domowej.</w:t>
      </w:r>
    </w:p>
    <w:p w14:paraId="516F413B" w14:textId="162D8F16" w:rsidR="00F918E4" w:rsidRPr="00596549" w:rsidRDefault="00EB4734" w:rsidP="00260087">
      <w:pPr>
        <w:spacing w:before="240"/>
        <w:ind w:firstLine="567"/>
        <w:rPr>
          <w:rFonts w:cs="Times New Roman"/>
          <w:color w:val="auto"/>
          <w:szCs w:val="24"/>
        </w:rPr>
      </w:pPr>
      <w:r w:rsidRPr="00EB4734">
        <w:rPr>
          <w:rFonts w:cs="Times New Roman"/>
          <w:color w:val="auto"/>
          <w:szCs w:val="24"/>
        </w:rPr>
        <w:t>Działalność Punktu jest więc częścią systemu wsparcia, który obejmuje zarówno edukację, poradnictwo, interwencję, jak i współpracę z instytucjami lokalnymi, co pozwala na kompleksowe i profesjonalne pomaganie osobom i rodzinom dotkniętym uzależnieniami oraz przemocą domową.</w:t>
      </w:r>
    </w:p>
    <w:p w14:paraId="13EFB07C" w14:textId="77777777" w:rsidR="005943B9" w:rsidRDefault="005943B9" w:rsidP="00260087">
      <w:pPr>
        <w:spacing w:before="240"/>
        <w:ind w:firstLine="567"/>
        <w:rPr>
          <w:rFonts w:cs="Times New Roman"/>
          <w:color w:val="92D050"/>
          <w:szCs w:val="24"/>
        </w:rPr>
      </w:pPr>
    </w:p>
    <w:p w14:paraId="4980F061" w14:textId="77777777" w:rsidR="005943B9" w:rsidRDefault="005943B9" w:rsidP="00260087">
      <w:pPr>
        <w:spacing w:before="240"/>
        <w:ind w:firstLine="567"/>
        <w:rPr>
          <w:rFonts w:cs="Times New Roman"/>
          <w:color w:val="92D050"/>
          <w:szCs w:val="24"/>
        </w:rPr>
      </w:pPr>
    </w:p>
    <w:p w14:paraId="2204716A" w14:textId="77777777" w:rsidR="005943B9" w:rsidRDefault="005943B9" w:rsidP="00260087">
      <w:pPr>
        <w:spacing w:before="240"/>
        <w:ind w:firstLine="567"/>
        <w:rPr>
          <w:rFonts w:cs="Times New Roman"/>
          <w:color w:val="92D050"/>
          <w:szCs w:val="24"/>
        </w:rPr>
      </w:pPr>
    </w:p>
    <w:p w14:paraId="5A134D95" w14:textId="77777777" w:rsidR="005943B9" w:rsidRDefault="005943B9" w:rsidP="00260087">
      <w:pPr>
        <w:spacing w:before="240"/>
        <w:ind w:firstLine="567"/>
        <w:rPr>
          <w:rFonts w:cs="Times New Roman"/>
          <w:color w:val="92D050"/>
          <w:szCs w:val="24"/>
        </w:rPr>
      </w:pPr>
    </w:p>
    <w:p w14:paraId="5261D82C" w14:textId="77777777" w:rsidR="005943B9" w:rsidRDefault="005943B9" w:rsidP="00260087">
      <w:pPr>
        <w:spacing w:before="240"/>
        <w:ind w:firstLine="567"/>
        <w:rPr>
          <w:rFonts w:cs="Times New Roman"/>
          <w:color w:val="92D050"/>
          <w:szCs w:val="24"/>
        </w:rPr>
      </w:pPr>
    </w:p>
    <w:p w14:paraId="4C9E6507" w14:textId="77777777" w:rsidR="005943B9" w:rsidRDefault="005943B9" w:rsidP="00260087">
      <w:pPr>
        <w:spacing w:before="240"/>
        <w:ind w:firstLine="567"/>
        <w:rPr>
          <w:rFonts w:cs="Times New Roman"/>
          <w:color w:val="92D050"/>
          <w:szCs w:val="24"/>
        </w:rPr>
      </w:pPr>
    </w:p>
    <w:p w14:paraId="6CB12C1E" w14:textId="77777777" w:rsidR="005943B9" w:rsidRDefault="005943B9" w:rsidP="00260087">
      <w:pPr>
        <w:spacing w:before="240"/>
        <w:ind w:firstLine="567"/>
        <w:rPr>
          <w:rFonts w:cs="Times New Roman"/>
          <w:color w:val="92D050"/>
          <w:szCs w:val="24"/>
        </w:rPr>
      </w:pPr>
    </w:p>
    <w:p w14:paraId="6C7AF192" w14:textId="77777777" w:rsidR="005943B9" w:rsidRDefault="005943B9" w:rsidP="00260087">
      <w:pPr>
        <w:spacing w:before="240"/>
        <w:ind w:firstLine="567"/>
        <w:rPr>
          <w:rFonts w:cs="Times New Roman"/>
          <w:color w:val="92D050"/>
          <w:szCs w:val="24"/>
        </w:rPr>
      </w:pPr>
    </w:p>
    <w:p w14:paraId="7FD96F50" w14:textId="77777777" w:rsidR="00854E15" w:rsidRDefault="00854E15" w:rsidP="00260087">
      <w:pPr>
        <w:spacing w:before="240"/>
        <w:ind w:firstLine="567"/>
        <w:rPr>
          <w:rFonts w:cs="Times New Roman"/>
          <w:color w:val="92D050"/>
          <w:szCs w:val="24"/>
        </w:rPr>
      </w:pPr>
    </w:p>
    <w:p w14:paraId="5615DF97" w14:textId="77777777" w:rsidR="005943B9" w:rsidRPr="00260087" w:rsidRDefault="005943B9" w:rsidP="001940A1">
      <w:pPr>
        <w:spacing w:before="240"/>
        <w:rPr>
          <w:rFonts w:cs="Times New Roman"/>
          <w:color w:val="92D050"/>
          <w:szCs w:val="24"/>
        </w:rPr>
      </w:pPr>
    </w:p>
    <w:p w14:paraId="34265B9C" w14:textId="77777777" w:rsidR="00F918E4" w:rsidRPr="00DC4055" w:rsidRDefault="00F918E4" w:rsidP="00F918E4">
      <w:pPr>
        <w:pStyle w:val="Nagwek2"/>
        <w:jc w:val="center"/>
        <w:rPr>
          <w:rFonts w:ascii="Times New Roman" w:hAnsi="Times New Roman" w:cs="Times New Roman"/>
          <w:b/>
          <w:bCs/>
          <w:color w:val="auto"/>
          <w:sz w:val="28"/>
          <w:szCs w:val="28"/>
        </w:rPr>
      </w:pPr>
      <w:bookmarkStart w:id="316" w:name="_Toc112065223"/>
      <w:bookmarkStart w:id="317" w:name="_Toc120797639"/>
      <w:bookmarkStart w:id="318" w:name="_Toc214524939"/>
      <w:bookmarkEnd w:id="315"/>
      <w:r w:rsidRPr="00DC4055">
        <w:rPr>
          <w:rFonts w:ascii="Times New Roman" w:hAnsi="Times New Roman" w:cs="Times New Roman"/>
          <w:b/>
          <w:bCs/>
          <w:color w:val="auto"/>
          <w:sz w:val="28"/>
          <w:szCs w:val="28"/>
        </w:rPr>
        <w:lastRenderedPageBreak/>
        <w:t>Diagnoza problemów społecznych w ujęciu badań ankietowych</w:t>
      </w:r>
      <w:bookmarkEnd w:id="316"/>
      <w:bookmarkEnd w:id="317"/>
      <w:r w:rsidRPr="00DC4055">
        <w:rPr>
          <w:rFonts w:ascii="Times New Roman" w:hAnsi="Times New Roman" w:cs="Times New Roman"/>
          <w:b/>
          <w:bCs/>
          <w:color w:val="auto"/>
          <w:sz w:val="28"/>
          <w:szCs w:val="28"/>
        </w:rPr>
        <w:t xml:space="preserve"> – 202</w:t>
      </w:r>
      <w:r>
        <w:rPr>
          <w:rFonts w:ascii="Times New Roman" w:hAnsi="Times New Roman" w:cs="Times New Roman"/>
          <w:b/>
          <w:bCs/>
          <w:color w:val="auto"/>
          <w:sz w:val="28"/>
          <w:szCs w:val="28"/>
        </w:rPr>
        <w:t>5</w:t>
      </w:r>
      <w:bookmarkEnd w:id="318"/>
    </w:p>
    <w:p w14:paraId="3E954E15" w14:textId="4305CCC5" w:rsidR="00F918E4" w:rsidRPr="00DC4055" w:rsidRDefault="00F918E4" w:rsidP="00F918E4">
      <w:pPr>
        <w:spacing w:after="0"/>
        <w:ind w:firstLine="567"/>
        <w:rPr>
          <w:rFonts w:eastAsia="Calibri" w:cs="Times New Roman"/>
          <w:szCs w:val="24"/>
        </w:rPr>
      </w:pPr>
      <w:r w:rsidRPr="00DC4055">
        <w:rPr>
          <w:rFonts w:eastAsia="Calibri" w:cs="Times New Roman"/>
          <w:szCs w:val="24"/>
        </w:rPr>
        <w:t xml:space="preserve">Jednym z głównych założeń niniejszej Strategii Rozwiązywania Problemów Społecznych w </w:t>
      </w:r>
      <w:r w:rsidR="004A7718">
        <w:rPr>
          <w:rFonts w:eastAsia="Calibri" w:cs="Times New Roman"/>
          <w:szCs w:val="24"/>
        </w:rPr>
        <w:t>Gminie</w:t>
      </w:r>
      <w:r>
        <w:rPr>
          <w:rFonts w:eastAsia="Calibri" w:cs="Times New Roman"/>
          <w:szCs w:val="24"/>
        </w:rPr>
        <w:t xml:space="preserve"> </w:t>
      </w:r>
      <w:r w:rsidR="004A7718">
        <w:rPr>
          <w:rFonts w:eastAsia="Calibri" w:cs="Times New Roman"/>
          <w:szCs w:val="24"/>
        </w:rPr>
        <w:t>Jednorożec</w:t>
      </w:r>
      <w:r w:rsidRPr="00DC4055">
        <w:rPr>
          <w:rFonts w:eastAsia="Calibri" w:cs="Times New Roman"/>
          <w:szCs w:val="24"/>
        </w:rPr>
        <w:t xml:space="preserve"> jest przedstawienie problemów występujących w społeczności lokalnej </w:t>
      </w:r>
      <w:r w:rsidR="004A7718">
        <w:rPr>
          <w:rFonts w:eastAsia="Calibri" w:cs="Times New Roman"/>
          <w:szCs w:val="24"/>
        </w:rPr>
        <w:t>Gminy</w:t>
      </w:r>
      <w:r w:rsidRPr="00DC4055">
        <w:rPr>
          <w:rFonts w:eastAsia="Calibri" w:cs="Times New Roman"/>
          <w:szCs w:val="24"/>
        </w:rPr>
        <w:t xml:space="preserve"> oraz wskazanie kierunków ich rozwiązywania. Zdiagnozowanie problemów społecznych było możliwe między innymi poprzez przeprowadzenie badań ankietowych wśród mieszkańców </w:t>
      </w:r>
      <w:r w:rsidR="004A7718">
        <w:rPr>
          <w:rFonts w:eastAsia="Calibri" w:cs="Times New Roman"/>
          <w:szCs w:val="24"/>
        </w:rPr>
        <w:t>Gminy</w:t>
      </w:r>
      <w:r w:rsidRPr="00DC4055">
        <w:rPr>
          <w:rFonts w:eastAsia="Calibri" w:cs="Times New Roman"/>
          <w:szCs w:val="24"/>
        </w:rPr>
        <w:t xml:space="preserve">. W następnych podrozdziałach zaprezentowano wyniki badań ankietowych pochodzących z diagnozy przeprowadzonej na terenie </w:t>
      </w:r>
      <w:r w:rsidR="004A7718">
        <w:rPr>
          <w:rFonts w:eastAsia="Calibri" w:cs="Times New Roman"/>
          <w:szCs w:val="24"/>
        </w:rPr>
        <w:t>Gminy</w:t>
      </w:r>
      <w:r w:rsidRPr="00DC4055">
        <w:rPr>
          <w:rFonts w:eastAsia="Calibri" w:cs="Times New Roman"/>
          <w:szCs w:val="24"/>
        </w:rPr>
        <w:t xml:space="preserve"> </w:t>
      </w:r>
      <w:r w:rsidR="004A7718">
        <w:rPr>
          <w:rFonts w:eastAsia="Calibri" w:cs="Times New Roman"/>
          <w:szCs w:val="24"/>
        </w:rPr>
        <w:t>Jednorożec</w:t>
      </w:r>
      <w:r w:rsidRPr="00DC4055">
        <w:rPr>
          <w:rFonts w:eastAsia="Calibri" w:cs="Times New Roman"/>
          <w:szCs w:val="24"/>
        </w:rPr>
        <w:t xml:space="preserve"> w 202</w:t>
      </w:r>
      <w:r>
        <w:rPr>
          <w:rFonts w:eastAsia="Calibri" w:cs="Times New Roman"/>
          <w:szCs w:val="24"/>
        </w:rPr>
        <w:t>5</w:t>
      </w:r>
      <w:r w:rsidRPr="00DC4055">
        <w:rPr>
          <w:rFonts w:eastAsia="Calibri" w:cs="Times New Roman"/>
          <w:szCs w:val="24"/>
        </w:rPr>
        <w:t xml:space="preserve"> roku.</w:t>
      </w:r>
    </w:p>
    <w:p w14:paraId="00E15061" w14:textId="6A751085" w:rsidR="00F918E4" w:rsidRPr="00DC4055" w:rsidRDefault="00F918E4" w:rsidP="00F918E4">
      <w:pPr>
        <w:spacing w:after="0"/>
        <w:ind w:firstLine="567"/>
      </w:pPr>
      <w:r w:rsidRPr="00DC4055">
        <w:t xml:space="preserve">Dane dotyczące lokalnych zagrożeń społecznych uzyskane zostały w drodze anonimowych badań ankietowych przeprowadzonych w </w:t>
      </w:r>
      <w:r w:rsidR="004A7718">
        <w:t>Gminie</w:t>
      </w:r>
      <w:r>
        <w:t xml:space="preserve"> </w:t>
      </w:r>
      <w:r w:rsidR="004A7718">
        <w:t>Jednorożec</w:t>
      </w:r>
      <w:r w:rsidRPr="00DC4055">
        <w:t xml:space="preserve"> wśród grup:</w:t>
      </w:r>
    </w:p>
    <w:p w14:paraId="5ED5370F" w14:textId="77777777" w:rsidR="00F918E4" w:rsidRPr="00DC4055" w:rsidRDefault="00F918E4" w:rsidP="00F918E4">
      <w:pPr>
        <w:pStyle w:val="Akapitzlist"/>
        <w:numPr>
          <w:ilvl w:val="0"/>
          <w:numId w:val="14"/>
        </w:numPr>
      </w:pPr>
      <w:r w:rsidRPr="00DC4055">
        <w:t>dorośli mieszkańcy;</w:t>
      </w:r>
    </w:p>
    <w:p w14:paraId="34AE1F88" w14:textId="77777777" w:rsidR="00F918E4" w:rsidRPr="00DC4055" w:rsidRDefault="00F918E4" w:rsidP="00F918E4">
      <w:pPr>
        <w:pStyle w:val="Akapitzlist"/>
        <w:numPr>
          <w:ilvl w:val="0"/>
          <w:numId w:val="14"/>
        </w:numPr>
      </w:pPr>
      <w:r w:rsidRPr="00DC4055">
        <w:t>dzieci i młodzież szkolna;</w:t>
      </w:r>
    </w:p>
    <w:p w14:paraId="6BACF4C9" w14:textId="77777777" w:rsidR="00F918E4" w:rsidRPr="00DC4055" w:rsidRDefault="00F918E4" w:rsidP="00F918E4">
      <w:pPr>
        <w:pStyle w:val="Nagwek3"/>
        <w:rPr>
          <w:rFonts w:cs="Times New Roman"/>
          <w:b/>
          <w:bCs/>
          <w:color w:val="auto"/>
          <w:sz w:val="24"/>
          <w:szCs w:val="24"/>
        </w:rPr>
      </w:pPr>
      <w:bookmarkStart w:id="319" w:name="_Toc214524940"/>
      <w:bookmarkStart w:id="320" w:name="_Toc112065229"/>
      <w:bookmarkStart w:id="321" w:name="_Toc120797648"/>
      <w:r w:rsidRPr="00DC4055">
        <w:rPr>
          <w:rFonts w:cs="Times New Roman"/>
          <w:b/>
          <w:bCs/>
          <w:color w:val="auto"/>
          <w:sz w:val="24"/>
          <w:szCs w:val="24"/>
        </w:rPr>
        <w:t>Wnioski i podsumowanie z przeprowadzonych badań</w:t>
      </w:r>
      <w:bookmarkEnd w:id="319"/>
    </w:p>
    <w:p w14:paraId="6537B8BB" w14:textId="5BECD72C" w:rsidR="00F918E4" w:rsidRDefault="00F918E4" w:rsidP="00F918E4">
      <w:pPr>
        <w:rPr>
          <w:rFonts w:cs="Times New Roman"/>
          <w:b/>
          <w:bCs/>
          <w:szCs w:val="24"/>
          <w:u w:val="single"/>
          <w:lang w:bidi="en-US"/>
        </w:rPr>
      </w:pPr>
      <w:r w:rsidRPr="00DC4055">
        <w:rPr>
          <w:rFonts w:cs="Times New Roman"/>
          <w:b/>
          <w:bCs/>
          <w:szCs w:val="24"/>
          <w:u w:val="single"/>
          <w:lang w:bidi="en-US"/>
        </w:rPr>
        <w:t xml:space="preserve">Mieszkańcy </w:t>
      </w:r>
      <w:r w:rsidR="004A7718">
        <w:rPr>
          <w:rFonts w:cs="Times New Roman"/>
          <w:b/>
          <w:bCs/>
          <w:szCs w:val="24"/>
          <w:u w:val="single"/>
          <w:lang w:bidi="en-US"/>
        </w:rPr>
        <w:t>Gminy</w:t>
      </w:r>
      <w:r w:rsidRPr="00DC4055">
        <w:rPr>
          <w:rFonts w:cs="Times New Roman"/>
          <w:b/>
          <w:bCs/>
          <w:szCs w:val="24"/>
          <w:u w:val="single"/>
          <w:lang w:bidi="en-US"/>
        </w:rPr>
        <w:t xml:space="preserve"> </w:t>
      </w:r>
      <w:r w:rsidR="004A7718">
        <w:rPr>
          <w:rFonts w:cs="Times New Roman"/>
          <w:b/>
          <w:bCs/>
          <w:szCs w:val="24"/>
          <w:u w:val="single"/>
          <w:lang w:bidi="en-US"/>
        </w:rPr>
        <w:t>Jednorożec</w:t>
      </w:r>
      <w:r w:rsidRPr="00DC4055">
        <w:rPr>
          <w:rFonts w:cs="Times New Roman"/>
          <w:b/>
          <w:bCs/>
          <w:szCs w:val="24"/>
          <w:u w:val="single"/>
          <w:lang w:bidi="en-US"/>
        </w:rPr>
        <w:t>:</w:t>
      </w:r>
    </w:p>
    <w:p w14:paraId="735CE0C2" w14:textId="77777777" w:rsidR="008C5EE9" w:rsidRPr="00E86932" w:rsidRDefault="008C5EE9" w:rsidP="008C5EE9">
      <w:pPr>
        <w:spacing w:after="0"/>
        <w:rPr>
          <w:rFonts w:cs="Times New Roman"/>
          <w:b/>
          <w:bCs/>
          <w:color w:val="auto"/>
        </w:rPr>
      </w:pPr>
      <w:r w:rsidRPr="00E86932">
        <w:rPr>
          <w:rFonts w:cs="Times New Roman"/>
          <w:b/>
          <w:bCs/>
          <w:color w:val="auto"/>
        </w:rPr>
        <w:t>Charakterystyka respondentów</w:t>
      </w:r>
    </w:p>
    <w:p w14:paraId="58824F0C" w14:textId="7963BF06" w:rsidR="003062D9" w:rsidRPr="005748A7" w:rsidRDefault="008C5EE9" w:rsidP="003062D9">
      <w:pPr>
        <w:spacing w:after="0"/>
        <w:ind w:firstLine="567"/>
        <w:rPr>
          <w:rFonts w:cs="Times New Roman"/>
          <w:color w:val="auto"/>
        </w:rPr>
      </w:pPr>
      <w:r w:rsidRPr="00E86932">
        <w:rPr>
          <w:rFonts w:cs="Times New Roman"/>
          <w:color w:val="auto"/>
        </w:rPr>
        <w:t xml:space="preserve">W badaniu wzięło udział </w:t>
      </w:r>
      <w:r w:rsidRPr="00E86932">
        <w:rPr>
          <w:rFonts w:cs="Times New Roman"/>
          <w:b/>
          <w:bCs/>
          <w:color w:val="auto"/>
        </w:rPr>
        <w:t>81 mieszkańców gminy</w:t>
      </w:r>
      <w:r w:rsidRPr="00E86932">
        <w:rPr>
          <w:rFonts w:cs="Times New Roman"/>
          <w:color w:val="auto"/>
        </w:rPr>
        <w:t>, z czego zdecydowaną większość stanowiły kobiety (</w:t>
      </w:r>
      <w:r w:rsidRPr="00E86932">
        <w:rPr>
          <w:rFonts w:cs="Times New Roman"/>
          <w:b/>
          <w:bCs/>
          <w:color w:val="auto"/>
        </w:rPr>
        <w:t>81%</w:t>
      </w:r>
      <w:r w:rsidRPr="00E86932">
        <w:rPr>
          <w:rFonts w:cs="Times New Roman"/>
          <w:color w:val="auto"/>
        </w:rPr>
        <w:t xml:space="preserve">), a mężczyźni stanowili </w:t>
      </w:r>
      <w:r w:rsidRPr="00E86932">
        <w:rPr>
          <w:rFonts w:cs="Times New Roman"/>
          <w:b/>
          <w:bCs/>
          <w:color w:val="auto"/>
        </w:rPr>
        <w:t>1</w:t>
      </w:r>
      <w:r w:rsidR="005748A7" w:rsidRPr="005748A7">
        <w:rPr>
          <w:rFonts w:cs="Times New Roman"/>
          <w:b/>
          <w:bCs/>
          <w:color w:val="auto"/>
        </w:rPr>
        <w:t>9</w:t>
      </w:r>
      <w:r w:rsidRPr="00E86932">
        <w:rPr>
          <w:rFonts w:cs="Times New Roman"/>
          <w:b/>
          <w:bCs/>
          <w:color w:val="auto"/>
        </w:rPr>
        <w:t>%</w:t>
      </w:r>
      <w:r w:rsidRPr="00E86932">
        <w:rPr>
          <w:rFonts w:cs="Times New Roman"/>
          <w:color w:val="auto"/>
        </w:rPr>
        <w:t xml:space="preserve">. Najliczniejszą grupą wiekową byli respondenci w wieku </w:t>
      </w:r>
      <w:r w:rsidRPr="00E86932">
        <w:rPr>
          <w:rFonts w:cs="Times New Roman"/>
          <w:b/>
          <w:bCs/>
          <w:color w:val="auto"/>
        </w:rPr>
        <w:t>25–44 lata (48%)</w:t>
      </w:r>
      <w:r w:rsidRPr="00E86932">
        <w:rPr>
          <w:rFonts w:cs="Times New Roman"/>
          <w:color w:val="auto"/>
        </w:rPr>
        <w:t xml:space="preserve">, a następnie osoby w wieku </w:t>
      </w:r>
      <w:r w:rsidRPr="00E86932">
        <w:rPr>
          <w:rFonts w:cs="Times New Roman"/>
          <w:b/>
          <w:bCs/>
          <w:color w:val="auto"/>
        </w:rPr>
        <w:t>45–64 lata (38%)</w:t>
      </w:r>
      <w:r w:rsidRPr="00E86932">
        <w:rPr>
          <w:rFonts w:cs="Times New Roman"/>
          <w:color w:val="auto"/>
        </w:rPr>
        <w:t xml:space="preserve">. Młodzież dorosła (18–24 lata) stanowiła niespełna 10% badanych, natomiast osoby powyżej 65 roku życia – </w:t>
      </w:r>
      <w:r w:rsidR="005748A7" w:rsidRPr="005748A7">
        <w:rPr>
          <w:rFonts w:cs="Times New Roman"/>
          <w:color w:val="auto"/>
        </w:rPr>
        <w:t>4</w:t>
      </w:r>
      <w:r w:rsidRPr="00E86932">
        <w:rPr>
          <w:rFonts w:cs="Times New Roman"/>
          <w:color w:val="auto"/>
        </w:rPr>
        <w:t>%.</w:t>
      </w:r>
    </w:p>
    <w:p w14:paraId="0358EFB5" w14:textId="16A61EC4" w:rsidR="008C5EE9" w:rsidRPr="00E86932" w:rsidRDefault="008C5EE9" w:rsidP="003062D9">
      <w:pPr>
        <w:spacing w:after="0"/>
        <w:ind w:firstLine="567"/>
        <w:rPr>
          <w:rFonts w:cs="Times New Roman"/>
          <w:color w:val="auto"/>
        </w:rPr>
      </w:pPr>
      <w:r w:rsidRPr="00E86932">
        <w:rPr>
          <w:rFonts w:cs="Times New Roman"/>
          <w:color w:val="auto"/>
        </w:rPr>
        <w:t xml:space="preserve">Pod względem wykształcenia dominują mieszkańcy z </w:t>
      </w:r>
      <w:r w:rsidRPr="00E86932">
        <w:rPr>
          <w:rFonts w:cs="Times New Roman"/>
          <w:b/>
          <w:bCs/>
          <w:color w:val="auto"/>
        </w:rPr>
        <w:t>wykształceniem średnim (42%)</w:t>
      </w:r>
      <w:r w:rsidRPr="00E86932">
        <w:rPr>
          <w:rFonts w:cs="Times New Roman"/>
          <w:color w:val="auto"/>
        </w:rPr>
        <w:t xml:space="preserve"> oraz </w:t>
      </w:r>
      <w:r w:rsidRPr="00E86932">
        <w:rPr>
          <w:rFonts w:cs="Times New Roman"/>
          <w:b/>
          <w:bCs/>
          <w:color w:val="auto"/>
        </w:rPr>
        <w:t>wyższym (42%)</w:t>
      </w:r>
      <w:r w:rsidRPr="00E86932">
        <w:rPr>
          <w:rFonts w:cs="Times New Roman"/>
          <w:color w:val="auto"/>
        </w:rPr>
        <w:t xml:space="preserve">, co świadczy o stosunkowo wysokim poziomie edukacji wśród ankietowanych. Niewielki odsetek posiada wykształcenie zasadnicze zawodowe (12%), </w:t>
      </w:r>
      <w:r w:rsidR="003062D9" w:rsidRPr="009C193F">
        <w:rPr>
          <w:rFonts w:cs="Times New Roman"/>
          <w:color w:val="auto"/>
        </w:rPr>
        <w:br/>
      </w:r>
      <w:r w:rsidRPr="00E86932">
        <w:rPr>
          <w:rFonts w:cs="Times New Roman"/>
          <w:color w:val="auto"/>
        </w:rPr>
        <w:t xml:space="preserve">a jedynie </w:t>
      </w:r>
      <w:r w:rsidR="009C193F" w:rsidRPr="009C193F">
        <w:rPr>
          <w:rFonts w:cs="Times New Roman"/>
          <w:color w:val="auto"/>
        </w:rPr>
        <w:t>4</w:t>
      </w:r>
      <w:r w:rsidRPr="00E86932">
        <w:rPr>
          <w:rFonts w:cs="Times New Roman"/>
          <w:color w:val="auto"/>
        </w:rPr>
        <w:t>% – podstawowe.</w:t>
      </w:r>
    </w:p>
    <w:p w14:paraId="05F0A722" w14:textId="41CA32E3" w:rsidR="008C5EE9" w:rsidRPr="00E86932" w:rsidRDefault="008C5EE9" w:rsidP="008C5EE9">
      <w:pPr>
        <w:spacing w:after="0"/>
        <w:rPr>
          <w:rFonts w:cs="Times New Roman"/>
          <w:b/>
          <w:bCs/>
          <w:color w:val="auto"/>
        </w:rPr>
      </w:pPr>
      <w:r w:rsidRPr="00E86932">
        <w:rPr>
          <w:rFonts w:cs="Times New Roman"/>
          <w:b/>
          <w:bCs/>
          <w:color w:val="auto"/>
        </w:rPr>
        <w:t>Sytuacja zawodowa i materialna</w:t>
      </w:r>
    </w:p>
    <w:p w14:paraId="082FB880" w14:textId="31692BC1" w:rsidR="003062D9" w:rsidRPr="009C193F" w:rsidRDefault="008C5EE9" w:rsidP="003062D9">
      <w:pPr>
        <w:spacing w:after="0"/>
        <w:ind w:firstLine="567"/>
        <w:rPr>
          <w:rFonts w:cs="Times New Roman"/>
          <w:color w:val="auto"/>
        </w:rPr>
      </w:pPr>
      <w:r w:rsidRPr="00E86932">
        <w:rPr>
          <w:rFonts w:cs="Times New Roman"/>
          <w:color w:val="auto"/>
        </w:rPr>
        <w:t>Większość mieszkańców (</w:t>
      </w:r>
      <w:r w:rsidRPr="00E86932">
        <w:rPr>
          <w:rFonts w:cs="Times New Roman"/>
          <w:b/>
          <w:bCs/>
          <w:color w:val="auto"/>
        </w:rPr>
        <w:t>7</w:t>
      </w:r>
      <w:r w:rsidR="009C193F" w:rsidRPr="009C193F">
        <w:rPr>
          <w:rFonts w:cs="Times New Roman"/>
          <w:b/>
          <w:bCs/>
          <w:color w:val="auto"/>
        </w:rPr>
        <w:t>7</w:t>
      </w:r>
      <w:r w:rsidRPr="00E86932">
        <w:rPr>
          <w:rFonts w:cs="Times New Roman"/>
          <w:b/>
          <w:bCs/>
          <w:color w:val="auto"/>
        </w:rPr>
        <w:t>%</w:t>
      </w:r>
      <w:r w:rsidRPr="00E86932">
        <w:rPr>
          <w:rFonts w:cs="Times New Roman"/>
          <w:color w:val="auto"/>
        </w:rPr>
        <w:t xml:space="preserve">) deklaruje, że posiada pracę. Wśród pozostałych osób głównymi powodami braku zatrudnienia są: </w:t>
      </w:r>
      <w:r w:rsidRPr="00E86932">
        <w:rPr>
          <w:rFonts w:cs="Times New Roman"/>
          <w:b/>
          <w:bCs/>
          <w:color w:val="auto"/>
        </w:rPr>
        <w:t>emerytura lub renta (47%)</w:t>
      </w:r>
      <w:r w:rsidRPr="00E86932">
        <w:rPr>
          <w:rFonts w:cs="Times New Roman"/>
          <w:color w:val="auto"/>
        </w:rPr>
        <w:t xml:space="preserve">, </w:t>
      </w:r>
      <w:r w:rsidRPr="00E86932">
        <w:rPr>
          <w:rFonts w:cs="Times New Roman"/>
          <w:b/>
          <w:bCs/>
          <w:color w:val="auto"/>
        </w:rPr>
        <w:t>brak miejsc pracy w gminie (26%)</w:t>
      </w:r>
      <w:r w:rsidRPr="00E86932">
        <w:rPr>
          <w:rFonts w:cs="Times New Roman"/>
          <w:color w:val="auto"/>
        </w:rPr>
        <w:t xml:space="preserve"> oraz </w:t>
      </w:r>
      <w:r w:rsidRPr="00E86932">
        <w:rPr>
          <w:rFonts w:cs="Times New Roman"/>
          <w:b/>
          <w:bCs/>
          <w:color w:val="auto"/>
        </w:rPr>
        <w:t>trudności z dojazdem (26%)</w:t>
      </w:r>
      <w:r w:rsidRPr="00E86932">
        <w:rPr>
          <w:rFonts w:cs="Times New Roman"/>
          <w:color w:val="auto"/>
        </w:rPr>
        <w:t>. Tylko pojedyncze osoby wskazały, że „nie opłaca się legalna praca” lub że mają inne źródło utrzymania.</w:t>
      </w:r>
    </w:p>
    <w:p w14:paraId="627DCC8B" w14:textId="77777777" w:rsidR="009C193F" w:rsidRDefault="008C5EE9" w:rsidP="009C193F">
      <w:pPr>
        <w:spacing w:after="0"/>
        <w:ind w:firstLine="567"/>
        <w:rPr>
          <w:rFonts w:cs="Times New Roman"/>
          <w:color w:val="auto"/>
        </w:rPr>
      </w:pPr>
      <w:r w:rsidRPr="00E86932">
        <w:rPr>
          <w:rFonts w:cs="Times New Roman"/>
          <w:color w:val="auto"/>
        </w:rPr>
        <w:t xml:space="preserve">Źródłem utrzymania gospodarstw domowych najczęściej jest </w:t>
      </w:r>
      <w:r w:rsidRPr="00E86932">
        <w:rPr>
          <w:rFonts w:cs="Times New Roman"/>
          <w:b/>
          <w:bCs/>
          <w:color w:val="auto"/>
        </w:rPr>
        <w:t>praca w sektorze publicznym (</w:t>
      </w:r>
      <w:r w:rsidR="009C193F" w:rsidRPr="009C193F">
        <w:rPr>
          <w:rFonts w:cs="Times New Roman"/>
          <w:b/>
          <w:bCs/>
          <w:color w:val="auto"/>
        </w:rPr>
        <w:t>40</w:t>
      </w:r>
      <w:r w:rsidRPr="00E86932">
        <w:rPr>
          <w:rFonts w:cs="Times New Roman"/>
          <w:b/>
          <w:bCs/>
          <w:color w:val="auto"/>
        </w:rPr>
        <w:t>%)</w:t>
      </w:r>
      <w:r w:rsidRPr="00E86932">
        <w:rPr>
          <w:rFonts w:cs="Times New Roman"/>
          <w:color w:val="auto"/>
        </w:rPr>
        <w:t xml:space="preserve">, a także </w:t>
      </w:r>
      <w:r w:rsidRPr="00E86932">
        <w:rPr>
          <w:rFonts w:cs="Times New Roman"/>
          <w:b/>
          <w:bCs/>
          <w:color w:val="auto"/>
        </w:rPr>
        <w:t>własne gospodarstwo rolne (</w:t>
      </w:r>
      <w:r w:rsidR="009C193F" w:rsidRPr="009C193F">
        <w:rPr>
          <w:rFonts w:cs="Times New Roman"/>
          <w:b/>
          <w:bCs/>
          <w:color w:val="auto"/>
        </w:rPr>
        <w:t>20</w:t>
      </w:r>
      <w:r w:rsidRPr="00E86932">
        <w:rPr>
          <w:rFonts w:cs="Times New Roman"/>
          <w:b/>
          <w:bCs/>
          <w:color w:val="auto"/>
        </w:rPr>
        <w:t>%)</w:t>
      </w:r>
      <w:r w:rsidRPr="00E86932">
        <w:rPr>
          <w:rFonts w:cs="Times New Roman"/>
          <w:color w:val="auto"/>
        </w:rPr>
        <w:t xml:space="preserve"> oraz </w:t>
      </w:r>
      <w:r w:rsidRPr="00E86932">
        <w:rPr>
          <w:rFonts w:cs="Times New Roman"/>
          <w:b/>
          <w:bCs/>
          <w:color w:val="auto"/>
        </w:rPr>
        <w:t>sektor prywatny (21%)</w:t>
      </w:r>
      <w:r w:rsidRPr="00E86932">
        <w:rPr>
          <w:rFonts w:cs="Times New Roman"/>
          <w:color w:val="auto"/>
        </w:rPr>
        <w:t xml:space="preserve">. Działalność gospodarcza stanowi źródło utrzymania dla 15% badanych. </w:t>
      </w:r>
      <w:r w:rsidRPr="00E86932">
        <w:rPr>
          <w:rFonts w:cs="Times New Roman"/>
          <w:b/>
          <w:bCs/>
          <w:color w:val="auto"/>
        </w:rPr>
        <w:t>Z emerytur</w:t>
      </w:r>
      <w:r w:rsidRPr="00E86932">
        <w:rPr>
          <w:rFonts w:cs="Times New Roman"/>
          <w:color w:val="auto"/>
        </w:rPr>
        <w:t xml:space="preserve"> utrzymuje się 16% mieszkańców, a </w:t>
      </w:r>
      <w:r w:rsidRPr="00E86932">
        <w:rPr>
          <w:rFonts w:cs="Times New Roman"/>
          <w:b/>
          <w:bCs/>
          <w:color w:val="auto"/>
        </w:rPr>
        <w:t>ze świadczeń z pomocy społecznej – niespełna 10%</w:t>
      </w:r>
      <w:r w:rsidRPr="00E86932">
        <w:rPr>
          <w:rFonts w:cs="Times New Roman"/>
          <w:color w:val="auto"/>
        </w:rPr>
        <w:t>.</w:t>
      </w:r>
    </w:p>
    <w:p w14:paraId="63F35542" w14:textId="1A770169" w:rsidR="008C5EE9" w:rsidRPr="00E86932" w:rsidRDefault="008C5EE9" w:rsidP="009C193F">
      <w:pPr>
        <w:spacing w:after="0"/>
        <w:ind w:firstLine="567"/>
        <w:rPr>
          <w:rFonts w:cs="Times New Roman"/>
          <w:color w:val="auto"/>
        </w:rPr>
      </w:pPr>
      <w:r w:rsidRPr="00E86932">
        <w:rPr>
          <w:rFonts w:cs="Times New Roman"/>
          <w:color w:val="auto"/>
        </w:rPr>
        <w:lastRenderedPageBreak/>
        <w:t xml:space="preserve">Większość ankietowanych dobrze ocenia swoją sytuację mieszkaniową – </w:t>
      </w:r>
      <w:r w:rsidRPr="00E86932">
        <w:rPr>
          <w:rFonts w:cs="Times New Roman"/>
          <w:b/>
          <w:bCs/>
          <w:color w:val="auto"/>
        </w:rPr>
        <w:t>ponad 70%</w:t>
      </w:r>
      <w:r w:rsidRPr="00E86932">
        <w:rPr>
          <w:rFonts w:cs="Times New Roman"/>
          <w:color w:val="auto"/>
        </w:rPr>
        <w:t xml:space="preserve"> określiło ją jako dobrą lub bardzo dobrą. Nieco gorzej oceniana jest sytuacja materialna – tylko </w:t>
      </w:r>
      <w:r w:rsidRPr="00E86932">
        <w:rPr>
          <w:rFonts w:cs="Times New Roman"/>
          <w:b/>
          <w:bCs/>
          <w:color w:val="auto"/>
        </w:rPr>
        <w:t>60%</w:t>
      </w:r>
      <w:r w:rsidRPr="00E86932">
        <w:rPr>
          <w:rFonts w:cs="Times New Roman"/>
          <w:color w:val="auto"/>
        </w:rPr>
        <w:t xml:space="preserve"> uznaje ją za dobrą, natomiast prawie </w:t>
      </w:r>
      <w:r w:rsidRPr="00E86932">
        <w:rPr>
          <w:rFonts w:cs="Times New Roman"/>
          <w:b/>
          <w:bCs/>
          <w:color w:val="auto"/>
        </w:rPr>
        <w:t>40%</w:t>
      </w:r>
      <w:r w:rsidRPr="00E86932">
        <w:rPr>
          <w:rFonts w:cs="Times New Roman"/>
          <w:color w:val="auto"/>
        </w:rPr>
        <w:t xml:space="preserve"> za zadowalającą lub złą.</w:t>
      </w:r>
    </w:p>
    <w:p w14:paraId="6164D165" w14:textId="5368813A" w:rsidR="008C5EE9" w:rsidRPr="00E86932" w:rsidRDefault="008C5EE9" w:rsidP="008C5EE9">
      <w:pPr>
        <w:spacing w:after="0"/>
        <w:rPr>
          <w:rFonts w:cs="Times New Roman"/>
          <w:b/>
          <w:bCs/>
          <w:color w:val="auto"/>
        </w:rPr>
      </w:pPr>
      <w:r w:rsidRPr="00E86932">
        <w:rPr>
          <w:rFonts w:cs="Times New Roman"/>
          <w:b/>
          <w:bCs/>
          <w:color w:val="auto"/>
        </w:rPr>
        <w:t>Problemy społeczne w opinii mieszkańców</w:t>
      </w:r>
    </w:p>
    <w:p w14:paraId="73C1FE5C" w14:textId="369E46BB" w:rsidR="008C5EE9" w:rsidRPr="00E86932" w:rsidRDefault="008C5EE9" w:rsidP="003062D9">
      <w:pPr>
        <w:spacing w:after="0"/>
        <w:ind w:firstLine="567"/>
        <w:rPr>
          <w:rFonts w:cs="Times New Roman"/>
          <w:color w:val="auto"/>
        </w:rPr>
      </w:pPr>
      <w:r w:rsidRPr="00E86932">
        <w:rPr>
          <w:rFonts w:cs="Times New Roman"/>
          <w:color w:val="auto"/>
        </w:rPr>
        <w:t xml:space="preserve">Respondenci najwyżej ocenili powagę takich problemów, jak </w:t>
      </w:r>
      <w:r w:rsidRPr="00E86932">
        <w:rPr>
          <w:rFonts w:cs="Times New Roman"/>
          <w:b/>
          <w:bCs/>
          <w:color w:val="auto"/>
        </w:rPr>
        <w:t>bezrobocie (</w:t>
      </w:r>
      <w:r w:rsidR="00121819" w:rsidRPr="006605BB">
        <w:rPr>
          <w:rFonts w:cs="Times New Roman"/>
          <w:b/>
          <w:bCs/>
          <w:color w:val="auto"/>
        </w:rPr>
        <w:t>85</w:t>
      </w:r>
      <w:r w:rsidRPr="00E86932">
        <w:rPr>
          <w:rFonts w:cs="Times New Roman"/>
          <w:b/>
          <w:bCs/>
          <w:color w:val="auto"/>
        </w:rPr>
        <w:t>% uznało je za bardzo istotny</w:t>
      </w:r>
      <w:r w:rsidR="00121819" w:rsidRPr="006605BB">
        <w:rPr>
          <w:rFonts w:cs="Times New Roman"/>
          <w:b/>
          <w:bCs/>
          <w:color w:val="auto"/>
        </w:rPr>
        <w:t xml:space="preserve"> i raczej istotny</w:t>
      </w:r>
      <w:r w:rsidRPr="00E86932">
        <w:rPr>
          <w:rFonts w:cs="Times New Roman"/>
          <w:b/>
          <w:bCs/>
          <w:color w:val="auto"/>
        </w:rPr>
        <w:t xml:space="preserve"> problem)</w:t>
      </w:r>
      <w:r w:rsidRPr="00E86932">
        <w:rPr>
          <w:rFonts w:cs="Times New Roman"/>
          <w:color w:val="auto"/>
        </w:rPr>
        <w:t xml:space="preserve"> oraz </w:t>
      </w:r>
      <w:r w:rsidRPr="00E86932">
        <w:rPr>
          <w:rFonts w:cs="Times New Roman"/>
          <w:b/>
          <w:bCs/>
          <w:color w:val="auto"/>
        </w:rPr>
        <w:t>uzależnienie od alkoholu (</w:t>
      </w:r>
      <w:r w:rsidR="00121819" w:rsidRPr="006605BB">
        <w:rPr>
          <w:rFonts w:cs="Times New Roman"/>
          <w:b/>
          <w:bCs/>
          <w:color w:val="auto"/>
        </w:rPr>
        <w:t>81</w:t>
      </w:r>
      <w:r w:rsidRPr="00E86932">
        <w:rPr>
          <w:rFonts w:cs="Times New Roman"/>
          <w:b/>
          <w:bCs/>
          <w:color w:val="auto"/>
        </w:rPr>
        <w:t>%)</w:t>
      </w:r>
      <w:r w:rsidRPr="00E86932">
        <w:rPr>
          <w:rFonts w:cs="Times New Roman"/>
          <w:color w:val="auto"/>
        </w:rPr>
        <w:t xml:space="preserve">. Na kolejnych miejscach znalazły się </w:t>
      </w:r>
      <w:r w:rsidRPr="00E86932">
        <w:rPr>
          <w:rFonts w:cs="Times New Roman"/>
          <w:b/>
          <w:bCs/>
          <w:color w:val="auto"/>
        </w:rPr>
        <w:t>uzależnienie rodzin od pomocy społecznej (</w:t>
      </w:r>
      <w:r w:rsidR="00EE528F" w:rsidRPr="006605BB">
        <w:rPr>
          <w:rFonts w:cs="Times New Roman"/>
          <w:b/>
          <w:bCs/>
          <w:color w:val="auto"/>
        </w:rPr>
        <w:t>80</w:t>
      </w:r>
      <w:r w:rsidRPr="00E86932">
        <w:rPr>
          <w:rFonts w:cs="Times New Roman"/>
          <w:b/>
          <w:bCs/>
          <w:color w:val="auto"/>
        </w:rPr>
        <w:t>%)</w:t>
      </w:r>
      <w:r w:rsidRPr="00E86932">
        <w:rPr>
          <w:rFonts w:cs="Times New Roman"/>
          <w:color w:val="auto"/>
        </w:rPr>
        <w:t xml:space="preserve"> oraz </w:t>
      </w:r>
      <w:r w:rsidRPr="00E86932">
        <w:rPr>
          <w:rFonts w:cs="Times New Roman"/>
          <w:b/>
          <w:bCs/>
          <w:color w:val="auto"/>
        </w:rPr>
        <w:t>zaniedbanie rozwoju dzieci i młodzieży (</w:t>
      </w:r>
      <w:r w:rsidR="00EE528F" w:rsidRPr="006605BB">
        <w:rPr>
          <w:rFonts w:cs="Times New Roman"/>
          <w:b/>
          <w:bCs/>
          <w:color w:val="auto"/>
        </w:rPr>
        <w:t>69</w:t>
      </w:r>
      <w:r w:rsidRPr="00E86932">
        <w:rPr>
          <w:rFonts w:cs="Times New Roman"/>
          <w:b/>
          <w:bCs/>
          <w:color w:val="auto"/>
        </w:rPr>
        <w:t>%)</w:t>
      </w:r>
      <w:r w:rsidRPr="00E86932">
        <w:rPr>
          <w:rFonts w:cs="Times New Roman"/>
          <w:color w:val="auto"/>
        </w:rPr>
        <w:t>.</w:t>
      </w:r>
    </w:p>
    <w:p w14:paraId="7447F41F" w14:textId="3F59E55D" w:rsidR="008C5EE9" w:rsidRPr="00E86932" w:rsidRDefault="008C5EE9" w:rsidP="003062D9">
      <w:pPr>
        <w:spacing w:after="0"/>
        <w:ind w:firstLine="567"/>
        <w:rPr>
          <w:rFonts w:cs="Times New Roman"/>
          <w:color w:val="auto"/>
        </w:rPr>
      </w:pPr>
      <w:r w:rsidRPr="00E86932">
        <w:rPr>
          <w:rFonts w:cs="Times New Roman"/>
          <w:color w:val="auto"/>
        </w:rPr>
        <w:t xml:space="preserve">Nieco mniejsze, choć wciąż znaczące, zaniepokojenie budzą </w:t>
      </w:r>
      <w:r w:rsidR="006605BB" w:rsidRPr="00E86932">
        <w:rPr>
          <w:rFonts w:cs="Times New Roman"/>
          <w:b/>
          <w:bCs/>
          <w:color w:val="auto"/>
        </w:rPr>
        <w:t>długotrwałe choroby (</w:t>
      </w:r>
      <w:r w:rsidR="006605BB" w:rsidRPr="006605BB">
        <w:rPr>
          <w:rFonts w:cs="Times New Roman"/>
          <w:b/>
          <w:bCs/>
          <w:color w:val="auto"/>
        </w:rPr>
        <w:t>76</w:t>
      </w:r>
      <w:r w:rsidR="006605BB" w:rsidRPr="00E86932">
        <w:rPr>
          <w:rFonts w:cs="Times New Roman"/>
          <w:b/>
          <w:bCs/>
          <w:color w:val="auto"/>
        </w:rPr>
        <w:t>%</w:t>
      </w:r>
      <w:r w:rsidR="006605BB" w:rsidRPr="006605BB">
        <w:rPr>
          <w:rFonts w:cs="Times New Roman"/>
          <w:b/>
          <w:bCs/>
          <w:color w:val="auto"/>
        </w:rPr>
        <w:t>),</w:t>
      </w:r>
      <w:r w:rsidR="006605BB" w:rsidRPr="00E86932">
        <w:rPr>
          <w:rFonts w:cs="Times New Roman"/>
          <w:color w:val="auto"/>
        </w:rPr>
        <w:t xml:space="preserve"> </w:t>
      </w:r>
      <w:r w:rsidRPr="00E86932">
        <w:rPr>
          <w:rFonts w:cs="Times New Roman"/>
          <w:b/>
          <w:bCs/>
          <w:color w:val="auto"/>
        </w:rPr>
        <w:t>problemy opiekuńczo-wychowawcze (</w:t>
      </w:r>
      <w:r w:rsidR="006605BB" w:rsidRPr="006605BB">
        <w:rPr>
          <w:rFonts w:cs="Times New Roman"/>
          <w:b/>
          <w:bCs/>
          <w:color w:val="auto"/>
        </w:rPr>
        <w:t>74</w:t>
      </w:r>
      <w:r w:rsidRPr="00E86932">
        <w:rPr>
          <w:rFonts w:cs="Times New Roman"/>
          <w:b/>
          <w:bCs/>
          <w:color w:val="auto"/>
        </w:rPr>
        <w:t>%)</w:t>
      </w:r>
      <w:r w:rsidRPr="00E86932">
        <w:rPr>
          <w:rFonts w:cs="Times New Roman"/>
          <w:color w:val="auto"/>
        </w:rPr>
        <w:t xml:space="preserve">, </w:t>
      </w:r>
      <w:r w:rsidRPr="00E86932">
        <w:rPr>
          <w:rFonts w:cs="Times New Roman"/>
          <w:b/>
          <w:bCs/>
          <w:color w:val="auto"/>
        </w:rPr>
        <w:t>bieda (</w:t>
      </w:r>
      <w:r w:rsidR="006605BB" w:rsidRPr="006605BB">
        <w:rPr>
          <w:rFonts w:cs="Times New Roman"/>
          <w:b/>
          <w:bCs/>
          <w:color w:val="auto"/>
        </w:rPr>
        <w:t>73</w:t>
      </w:r>
      <w:r w:rsidRPr="00E86932">
        <w:rPr>
          <w:rFonts w:cs="Times New Roman"/>
          <w:b/>
          <w:bCs/>
          <w:color w:val="auto"/>
        </w:rPr>
        <w:t>%)</w:t>
      </w:r>
      <w:r w:rsidRPr="00E86932">
        <w:rPr>
          <w:rFonts w:cs="Times New Roman"/>
          <w:color w:val="auto"/>
        </w:rPr>
        <w:t xml:space="preserve">, </w:t>
      </w:r>
      <w:r w:rsidRPr="00E86932">
        <w:rPr>
          <w:rFonts w:cs="Times New Roman"/>
          <w:b/>
          <w:bCs/>
          <w:color w:val="auto"/>
        </w:rPr>
        <w:t>przemoc domowa (</w:t>
      </w:r>
      <w:r w:rsidR="006605BB" w:rsidRPr="00C261AF">
        <w:rPr>
          <w:rFonts w:cs="Times New Roman"/>
          <w:b/>
          <w:bCs/>
          <w:color w:val="auto"/>
        </w:rPr>
        <w:t>67</w:t>
      </w:r>
      <w:r w:rsidRPr="00E86932">
        <w:rPr>
          <w:rFonts w:cs="Times New Roman"/>
          <w:b/>
          <w:bCs/>
          <w:color w:val="auto"/>
        </w:rPr>
        <w:t>%)</w:t>
      </w:r>
      <w:r w:rsidR="006605BB" w:rsidRPr="00C261AF">
        <w:rPr>
          <w:rFonts w:cs="Times New Roman"/>
          <w:color w:val="auto"/>
        </w:rPr>
        <w:t xml:space="preserve">. </w:t>
      </w:r>
    </w:p>
    <w:p w14:paraId="076023B4" w14:textId="4505F540" w:rsidR="008C5EE9" w:rsidRPr="00E86932" w:rsidRDefault="008C5EE9" w:rsidP="008C5EE9">
      <w:pPr>
        <w:spacing w:after="0"/>
        <w:rPr>
          <w:rFonts w:cs="Times New Roman"/>
          <w:b/>
          <w:bCs/>
          <w:color w:val="auto"/>
        </w:rPr>
      </w:pPr>
      <w:r w:rsidRPr="00E86932">
        <w:rPr>
          <w:rFonts w:cs="Times New Roman"/>
          <w:b/>
          <w:bCs/>
          <w:color w:val="auto"/>
        </w:rPr>
        <w:t>Uzależnienia</w:t>
      </w:r>
    </w:p>
    <w:p w14:paraId="0E466F2F" w14:textId="6DA14D0B" w:rsidR="008C5EE9" w:rsidRPr="00E86932" w:rsidRDefault="008C5EE9" w:rsidP="003062D9">
      <w:pPr>
        <w:spacing w:after="0"/>
        <w:ind w:firstLine="567"/>
        <w:rPr>
          <w:rFonts w:cs="Times New Roman"/>
          <w:color w:val="auto"/>
        </w:rPr>
      </w:pPr>
      <w:r w:rsidRPr="00E86932">
        <w:rPr>
          <w:rFonts w:cs="Times New Roman"/>
          <w:color w:val="auto"/>
        </w:rPr>
        <w:t xml:space="preserve">Zjawisko </w:t>
      </w:r>
      <w:r w:rsidRPr="00E86932">
        <w:rPr>
          <w:rFonts w:cs="Times New Roman"/>
          <w:b/>
          <w:bCs/>
          <w:color w:val="auto"/>
        </w:rPr>
        <w:t>uzależnienia od alkoholu</w:t>
      </w:r>
      <w:r w:rsidRPr="00E86932">
        <w:rPr>
          <w:rFonts w:cs="Times New Roman"/>
          <w:color w:val="auto"/>
        </w:rPr>
        <w:t xml:space="preserve"> oceniono jako najbardziej powszechne – prawie </w:t>
      </w:r>
      <w:r w:rsidR="00C261AF" w:rsidRPr="00C261AF">
        <w:rPr>
          <w:rFonts w:cs="Times New Roman"/>
          <w:b/>
          <w:bCs/>
          <w:color w:val="auto"/>
        </w:rPr>
        <w:t>49</w:t>
      </w:r>
      <w:r w:rsidRPr="00E86932">
        <w:rPr>
          <w:rFonts w:cs="Times New Roman"/>
          <w:b/>
          <w:bCs/>
          <w:color w:val="auto"/>
        </w:rPr>
        <w:t>% respondentów</w:t>
      </w:r>
      <w:r w:rsidRPr="00E86932">
        <w:rPr>
          <w:rFonts w:cs="Times New Roman"/>
          <w:color w:val="auto"/>
        </w:rPr>
        <w:t xml:space="preserve"> uznało je za „bardzo powszechne”, a kolejne </w:t>
      </w:r>
      <w:r w:rsidRPr="00E86932">
        <w:rPr>
          <w:rFonts w:cs="Times New Roman"/>
          <w:b/>
          <w:bCs/>
          <w:color w:val="auto"/>
        </w:rPr>
        <w:t>42%</w:t>
      </w:r>
      <w:r w:rsidRPr="00E86932">
        <w:rPr>
          <w:rFonts w:cs="Times New Roman"/>
          <w:color w:val="auto"/>
        </w:rPr>
        <w:t xml:space="preserve"> za „dość powszechne”. Natomiast </w:t>
      </w:r>
      <w:r w:rsidRPr="00E86932">
        <w:rPr>
          <w:rFonts w:cs="Times New Roman"/>
          <w:b/>
          <w:bCs/>
          <w:color w:val="auto"/>
        </w:rPr>
        <w:t>narkotyki</w:t>
      </w:r>
      <w:r w:rsidRPr="00E86932">
        <w:rPr>
          <w:rFonts w:cs="Times New Roman"/>
          <w:color w:val="auto"/>
        </w:rPr>
        <w:t xml:space="preserve"> i </w:t>
      </w:r>
      <w:r w:rsidRPr="00E86932">
        <w:rPr>
          <w:rFonts w:cs="Times New Roman"/>
          <w:b/>
          <w:bCs/>
          <w:color w:val="auto"/>
        </w:rPr>
        <w:t>dopalacze</w:t>
      </w:r>
      <w:r w:rsidRPr="00E86932">
        <w:rPr>
          <w:rFonts w:cs="Times New Roman"/>
          <w:color w:val="auto"/>
        </w:rPr>
        <w:t xml:space="preserve"> uznawane są za zjawiska rzadkie – odpowiednio 43% i 44% badanych określiło je jako występujące sporadycznie.</w:t>
      </w:r>
    </w:p>
    <w:p w14:paraId="31454BF2" w14:textId="77777777" w:rsidR="003062D9" w:rsidRPr="00C261AF" w:rsidRDefault="008C5EE9" w:rsidP="003062D9">
      <w:pPr>
        <w:spacing w:after="0"/>
        <w:ind w:firstLine="567"/>
        <w:rPr>
          <w:rFonts w:cs="Times New Roman"/>
          <w:color w:val="auto"/>
        </w:rPr>
      </w:pPr>
      <w:r w:rsidRPr="00E86932">
        <w:rPr>
          <w:rFonts w:cs="Times New Roman"/>
          <w:color w:val="auto"/>
        </w:rPr>
        <w:t xml:space="preserve">Jednocześnie aż </w:t>
      </w:r>
      <w:r w:rsidRPr="00E86932">
        <w:rPr>
          <w:rFonts w:cs="Times New Roman"/>
          <w:b/>
          <w:bCs/>
          <w:color w:val="auto"/>
        </w:rPr>
        <w:t>94% mieszkańców</w:t>
      </w:r>
      <w:r w:rsidRPr="00E86932">
        <w:rPr>
          <w:rFonts w:cs="Times New Roman"/>
          <w:color w:val="auto"/>
        </w:rPr>
        <w:t xml:space="preserve"> widzi potrzebę </w:t>
      </w:r>
      <w:r w:rsidRPr="00E86932">
        <w:rPr>
          <w:rFonts w:cs="Times New Roman"/>
          <w:b/>
          <w:bCs/>
          <w:color w:val="auto"/>
        </w:rPr>
        <w:t>realizacji działań profilaktycznych</w:t>
      </w:r>
      <w:r w:rsidRPr="00E86932">
        <w:rPr>
          <w:rFonts w:cs="Times New Roman"/>
          <w:color w:val="auto"/>
        </w:rPr>
        <w:t xml:space="preserve"> przeciwko uzależnieniom. Najczęściej wskazywano na potrzebę </w:t>
      </w:r>
      <w:r w:rsidRPr="00E86932">
        <w:rPr>
          <w:rFonts w:cs="Times New Roman"/>
          <w:b/>
          <w:bCs/>
          <w:color w:val="auto"/>
        </w:rPr>
        <w:t>wsparcia psychologicznego dla rodzin (37%)</w:t>
      </w:r>
      <w:r w:rsidRPr="00E86932">
        <w:rPr>
          <w:rFonts w:cs="Times New Roman"/>
          <w:color w:val="auto"/>
        </w:rPr>
        <w:t xml:space="preserve">, </w:t>
      </w:r>
      <w:r w:rsidRPr="00E86932">
        <w:rPr>
          <w:rFonts w:cs="Times New Roman"/>
          <w:b/>
          <w:bCs/>
          <w:color w:val="auto"/>
        </w:rPr>
        <w:t>konsultacji z terapeutą uzależnień (24%)</w:t>
      </w:r>
      <w:r w:rsidRPr="00E86932">
        <w:rPr>
          <w:rFonts w:cs="Times New Roman"/>
          <w:color w:val="auto"/>
        </w:rPr>
        <w:t xml:space="preserve"> oraz </w:t>
      </w:r>
      <w:r w:rsidRPr="00E86932">
        <w:rPr>
          <w:rFonts w:cs="Times New Roman"/>
          <w:b/>
          <w:bCs/>
          <w:color w:val="auto"/>
        </w:rPr>
        <w:t>warsztatów dla uczniów (24%)</w:t>
      </w:r>
      <w:r w:rsidRPr="00E86932">
        <w:rPr>
          <w:rFonts w:cs="Times New Roman"/>
          <w:color w:val="auto"/>
        </w:rPr>
        <w:t>.</w:t>
      </w:r>
    </w:p>
    <w:p w14:paraId="458FED8E" w14:textId="4A7F4633" w:rsidR="008C5EE9" w:rsidRPr="00E86932" w:rsidRDefault="008C5EE9" w:rsidP="003062D9">
      <w:pPr>
        <w:spacing w:after="0"/>
        <w:rPr>
          <w:rFonts w:cs="Times New Roman"/>
          <w:color w:val="auto"/>
        </w:rPr>
      </w:pPr>
      <w:r w:rsidRPr="00E86932">
        <w:rPr>
          <w:rFonts w:cs="Times New Roman"/>
          <w:b/>
          <w:bCs/>
          <w:color w:val="auto"/>
        </w:rPr>
        <w:t>Przemoc i bezpieczeństwo</w:t>
      </w:r>
    </w:p>
    <w:p w14:paraId="3D9931A9" w14:textId="77B4E6B3" w:rsidR="008C5EE9" w:rsidRPr="00E86932" w:rsidRDefault="008C5EE9" w:rsidP="003062D9">
      <w:pPr>
        <w:spacing w:after="0"/>
        <w:ind w:firstLine="567"/>
        <w:rPr>
          <w:rFonts w:cs="Times New Roman"/>
          <w:color w:val="auto"/>
        </w:rPr>
      </w:pPr>
      <w:r w:rsidRPr="00E86932">
        <w:rPr>
          <w:rFonts w:cs="Times New Roman"/>
          <w:color w:val="auto"/>
        </w:rPr>
        <w:t xml:space="preserve">Poczucie bezpieczeństwa wśród mieszkańców jest stosunkowo wysokie – </w:t>
      </w:r>
      <w:r w:rsidRPr="00E86932">
        <w:rPr>
          <w:rFonts w:cs="Times New Roman"/>
          <w:b/>
          <w:bCs/>
          <w:color w:val="auto"/>
        </w:rPr>
        <w:t>ponad 72% czuje się bezpiecznie na terenie gminy</w:t>
      </w:r>
      <w:r w:rsidRPr="00E86932">
        <w:rPr>
          <w:rFonts w:cs="Times New Roman"/>
          <w:color w:val="auto"/>
        </w:rPr>
        <w:t xml:space="preserve">. </w:t>
      </w:r>
      <w:r w:rsidR="00C261AF" w:rsidRPr="00C261AF">
        <w:rPr>
          <w:rFonts w:cs="Times New Roman"/>
          <w:color w:val="auto"/>
        </w:rPr>
        <w:t>32% badanych</w:t>
      </w:r>
      <w:r w:rsidRPr="00E86932">
        <w:rPr>
          <w:rFonts w:cs="Times New Roman"/>
          <w:b/>
          <w:bCs/>
          <w:color w:val="auto"/>
        </w:rPr>
        <w:t xml:space="preserve"> zna osoby doświadczające przemocy </w:t>
      </w:r>
      <w:r w:rsidR="00C261AF" w:rsidRPr="00C261AF">
        <w:rPr>
          <w:rFonts w:cs="Times New Roman"/>
          <w:b/>
          <w:bCs/>
          <w:color w:val="auto"/>
        </w:rPr>
        <w:t>domowej</w:t>
      </w:r>
      <w:r w:rsidRPr="00E86932">
        <w:rPr>
          <w:rFonts w:cs="Times New Roman"/>
          <w:color w:val="auto"/>
        </w:rPr>
        <w:t>, a kolejne 32% ma takie podejrzenia. Oznacza to, że zjawisko przemocy jest realnie obecne w lokalnej społeczności.</w:t>
      </w:r>
    </w:p>
    <w:p w14:paraId="3912E867" w14:textId="457A3D2A" w:rsidR="008C5EE9" w:rsidRPr="00E86932" w:rsidRDefault="008C5EE9" w:rsidP="003062D9">
      <w:pPr>
        <w:spacing w:after="0"/>
        <w:ind w:firstLine="567"/>
        <w:rPr>
          <w:rFonts w:cs="Times New Roman"/>
          <w:color w:val="auto"/>
        </w:rPr>
      </w:pPr>
      <w:r w:rsidRPr="00E86932">
        <w:rPr>
          <w:rFonts w:cs="Times New Roman"/>
          <w:color w:val="auto"/>
        </w:rPr>
        <w:t xml:space="preserve">Niepokojące jest to, że </w:t>
      </w:r>
      <w:r w:rsidRPr="00E86932">
        <w:rPr>
          <w:rFonts w:cs="Times New Roman"/>
          <w:b/>
          <w:bCs/>
          <w:color w:val="auto"/>
        </w:rPr>
        <w:t>ponad połowa badanych (52%) nie wie, gdzie o</w:t>
      </w:r>
      <w:r w:rsidR="00C261AF" w:rsidRPr="00C261AF">
        <w:rPr>
          <w:rFonts w:cs="Times New Roman"/>
          <w:b/>
          <w:bCs/>
          <w:color w:val="auto"/>
        </w:rPr>
        <w:t>soba doznająca</w:t>
      </w:r>
      <w:r w:rsidRPr="00E86932">
        <w:rPr>
          <w:rFonts w:cs="Times New Roman"/>
          <w:b/>
          <w:bCs/>
          <w:color w:val="auto"/>
        </w:rPr>
        <w:t xml:space="preserve"> przemocy może uzyskać pomoc</w:t>
      </w:r>
      <w:r w:rsidRPr="00E86932">
        <w:rPr>
          <w:rFonts w:cs="Times New Roman"/>
          <w:color w:val="auto"/>
        </w:rPr>
        <w:t>, co wskazuje na potrzebę lepszej informacji o instytucjach wsparcia.</w:t>
      </w:r>
    </w:p>
    <w:p w14:paraId="256A8040" w14:textId="77777777" w:rsidR="008C5EE9" w:rsidRPr="00E86932" w:rsidRDefault="008C5EE9" w:rsidP="003062D9">
      <w:pPr>
        <w:spacing w:after="0"/>
        <w:ind w:firstLine="567"/>
        <w:rPr>
          <w:rFonts w:cs="Times New Roman"/>
          <w:color w:val="auto"/>
        </w:rPr>
      </w:pPr>
      <w:r w:rsidRPr="00E86932">
        <w:rPr>
          <w:rFonts w:cs="Times New Roman"/>
          <w:color w:val="auto"/>
        </w:rPr>
        <w:t xml:space="preserve">Większość mieszkańców uważa, że </w:t>
      </w:r>
      <w:r w:rsidRPr="00E86932">
        <w:rPr>
          <w:rFonts w:cs="Times New Roman"/>
          <w:b/>
          <w:bCs/>
          <w:color w:val="auto"/>
        </w:rPr>
        <w:t>główną przyczyną przemocy domowej jest alkohol (90%)</w:t>
      </w:r>
      <w:r w:rsidRPr="00E86932">
        <w:rPr>
          <w:rFonts w:cs="Times New Roman"/>
          <w:color w:val="auto"/>
        </w:rPr>
        <w:t xml:space="preserve">, natomiast niemal wszyscy odrzucają stereotyp, że przemoc dotyczy jedynie rodzin z marginesu społecznego. Aż </w:t>
      </w:r>
      <w:r w:rsidRPr="00E86932">
        <w:rPr>
          <w:rFonts w:cs="Times New Roman"/>
          <w:b/>
          <w:bCs/>
          <w:color w:val="auto"/>
        </w:rPr>
        <w:t>84% badanych nie zgadza się ze stwierdzeniem, że przemoc to prywatna sprawa</w:t>
      </w:r>
      <w:r w:rsidRPr="00E86932">
        <w:rPr>
          <w:rFonts w:cs="Times New Roman"/>
          <w:color w:val="auto"/>
        </w:rPr>
        <w:t xml:space="preserve">, a </w:t>
      </w:r>
      <w:r w:rsidRPr="00E86932">
        <w:rPr>
          <w:rFonts w:cs="Times New Roman"/>
          <w:b/>
          <w:bCs/>
          <w:color w:val="auto"/>
        </w:rPr>
        <w:t>89% odrzuca pogląd, że przemoc istnieje tylko wtedy, gdy są widoczne ślady</w:t>
      </w:r>
      <w:r w:rsidRPr="00E86932">
        <w:rPr>
          <w:rFonts w:cs="Times New Roman"/>
          <w:color w:val="auto"/>
        </w:rPr>
        <w:t>. Dane te wskazują na wysoki poziom świadomości społecznej w tym zakresie.</w:t>
      </w:r>
    </w:p>
    <w:p w14:paraId="458C6E83" w14:textId="01308DD4" w:rsidR="008C5EE9" w:rsidRPr="00E86932" w:rsidRDefault="008C5EE9" w:rsidP="008C5EE9">
      <w:pPr>
        <w:spacing w:after="0"/>
        <w:rPr>
          <w:rFonts w:cs="Times New Roman"/>
          <w:b/>
          <w:bCs/>
          <w:color w:val="auto"/>
        </w:rPr>
      </w:pPr>
      <w:r w:rsidRPr="00E86932">
        <w:rPr>
          <w:rFonts w:cs="Times New Roman"/>
          <w:b/>
          <w:bCs/>
          <w:color w:val="auto"/>
        </w:rPr>
        <w:t>Wychowanie i postawy wobec dzieci</w:t>
      </w:r>
    </w:p>
    <w:p w14:paraId="377883DD" w14:textId="77777777" w:rsidR="008C5EE9" w:rsidRPr="00E86932" w:rsidRDefault="008C5EE9" w:rsidP="003062D9">
      <w:pPr>
        <w:spacing w:after="0"/>
        <w:ind w:firstLine="567"/>
        <w:rPr>
          <w:rFonts w:cs="Times New Roman"/>
          <w:color w:val="auto"/>
        </w:rPr>
      </w:pPr>
      <w:r w:rsidRPr="00E86932">
        <w:rPr>
          <w:rFonts w:cs="Times New Roman"/>
          <w:color w:val="auto"/>
        </w:rPr>
        <w:lastRenderedPageBreak/>
        <w:t xml:space="preserve">Większość mieszkańców nie popiera stosowania przemocy wobec dzieci – </w:t>
      </w:r>
      <w:r w:rsidRPr="00E86932">
        <w:rPr>
          <w:rFonts w:cs="Times New Roman"/>
          <w:b/>
          <w:bCs/>
          <w:color w:val="auto"/>
        </w:rPr>
        <w:t>ponad 78% odrzuca pogląd, że „dziecko powinno bać się rodziców”</w:t>
      </w:r>
      <w:r w:rsidRPr="00E86932">
        <w:rPr>
          <w:rFonts w:cs="Times New Roman"/>
          <w:color w:val="auto"/>
        </w:rPr>
        <w:t xml:space="preserve">, a </w:t>
      </w:r>
      <w:r w:rsidRPr="00E86932">
        <w:rPr>
          <w:rFonts w:cs="Times New Roman"/>
          <w:b/>
          <w:bCs/>
          <w:color w:val="auto"/>
        </w:rPr>
        <w:t>68% sprzeciwia się karom fizycznym</w:t>
      </w:r>
      <w:r w:rsidRPr="00E86932">
        <w:rPr>
          <w:rFonts w:cs="Times New Roman"/>
          <w:color w:val="auto"/>
        </w:rPr>
        <w:t>. Jednocześnie 14% uważa, że klaps może być dopuszczalny, co pokazuje, że tradycyjne przekonania wciąż są obecne, choć w mniejszości.</w:t>
      </w:r>
    </w:p>
    <w:p w14:paraId="256791D3" w14:textId="77777777" w:rsidR="008C5EE9" w:rsidRPr="00E86932" w:rsidRDefault="008C5EE9" w:rsidP="003062D9">
      <w:pPr>
        <w:spacing w:after="0"/>
        <w:ind w:firstLine="567"/>
        <w:rPr>
          <w:rFonts w:cs="Times New Roman"/>
          <w:color w:val="auto"/>
        </w:rPr>
      </w:pPr>
      <w:r w:rsidRPr="00E86932">
        <w:rPr>
          <w:rFonts w:cs="Times New Roman"/>
          <w:color w:val="auto"/>
        </w:rPr>
        <w:t xml:space="preserve">Ponad </w:t>
      </w:r>
      <w:r w:rsidRPr="00E86932">
        <w:rPr>
          <w:rFonts w:cs="Times New Roman"/>
          <w:b/>
          <w:bCs/>
          <w:color w:val="auto"/>
        </w:rPr>
        <w:t>47% badanych zgadza się ze stwierdzeniem, że bicie dziecka jest oznaką bezradności rodziców</w:t>
      </w:r>
      <w:r w:rsidRPr="00E86932">
        <w:rPr>
          <w:rFonts w:cs="Times New Roman"/>
          <w:color w:val="auto"/>
        </w:rPr>
        <w:t>, co potwierdza rosnącą świadomość wychowawczą i gotowość do poszukiwania alternatywnych metod wychowania.</w:t>
      </w:r>
    </w:p>
    <w:p w14:paraId="13957111" w14:textId="2BD960D6" w:rsidR="008C5EE9" w:rsidRPr="00E86932" w:rsidRDefault="008C5EE9" w:rsidP="008C5EE9">
      <w:pPr>
        <w:spacing w:after="0"/>
        <w:rPr>
          <w:rFonts w:cs="Times New Roman"/>
          <w:b/>
          <w:bCs/>
          <w:color w:val="auto"/>
        </w:rPr>
      </w:pPr>
      <w:r w:rsidRPr="00E86932">
        <w:rPr>
          <w:rFonts w:cs="Times New Roman"/>
          <w:b/>
          <w:bCs/>
          <w:color w:val="auto"/>
        </w:rPr>
        <w:t>Zdrowie i dobrostan psychiczny</w:t>
      </w:r>
    </w:p>
    <w:p w14:paraId="671F4E86" w14:textId="77777777" w:rsidR="008C5EE9" w:rsidRPr="00E86932" w:rsidRDefault="008C5EE9" w:rsidP="003062D9">
      <w:pPr>
        <w:spacing w:after="0"/>
        <w:ind w:firstLine="567"/>
        <w:rPr>
          <w:rFonts w:cs="Times New Roman"/>
          <w:color w:val="auto"/>
        </w:rPr>
      </w:pPr>
      <w:r w:rsidRPr="00E86932">
        <w:rPr>
          <w:rFonts w:cs="Times New Roman"/>
          <w:color w:val="auto"/>
        </w:rPr>
        <w:t xml:space="preserve">Mieszkańcy generalnie dobrze oceniają swoją kondycję psychiczną – </w:t>
      </w:r>
      <w:r w:rsidRPr="00E86932">
        <w:rPr>
          <w:rFonts w:cs="Times New Roman"/>
          <w:b/>
          <w:bCs/>
          <w:color w:val="auto"/>
        </w:rPr>
        <w:t>80%</w:t>
      </w:r>
      <w:r w:rsidRPr="00E86932">
        <w:rPr>
          <w:rFonts w:cs="Times New Roman"/>
          <w:color w:val="auto"/>
        </w:rPr>
        <w:t xml:space="preserve"> określa ją jako dobrą lub bardzo dobrą. Jednak </w:t>
      </w:r>
      <w:r w:rsidRPr="00E86932">
        <w:rPr>
          <w:rFonts w:cs="Times New Roman"/>
          <w:b/>
          <w:bCs/>
          <w:color w:val="auto"/>
        </w:rPr>
        <w:t>ponad połowa (55%)</w:t>
      </w:r>
      <w:r w:rsidRPr="00E86932">
        <w:rPr>
          <w:rFonts w:cs="Times New Roman"/>
          <w:color w:val="auto"/>
        </w:rPr>
        <w:t xml:space="preserve"> dostrzega w swoim otoczeniu osoby, które mogą potrzebować wsparcia psychicznego.</w:t>
      </w:r>
    </w:p>
    <w:p w14:paraId="3714511C" w14:textId="77777777" w:rsidR="008C5EE9" w:rsidRPr="00E86932" w:rsidRDefault="008C5EE9" w:rsidP="003062D9">
      <w:pPr>
        <w:spacing w:after="0"/>
        <w:ind w:firstLine="567"/>
        <w:rPr>
          <w:rFonts w:cs="Times New Roman"/>
          <w:color w:val="auto"/>
        </w:rPr>
      </w:pPr>
      <w:r w:rsidRPr="00E86932">
        <w:rPr>
          <w:rFonts w:cs="Times New Roman"/>
          <w:color w:val="auto"/>
        </w:rPr>
        <w:t xml:space="preserve">Aż </w:t>
      </w:r>
      <w:r w:rsidRPr="00E86932">
        <w:rPr>
          <w:rFonts w:cs="Times New Roman"/>
          <w:b/>
          <w:bCs/>
          <w:color w:val="auto"/>
        </w:rPr>
        <w:t>65% respondentów</w:t>
      </w:r>
      <w:r w:rsidRPr="00E86932">
        <w:rPr>
          <w:rFonts w:cs="Times New Roman"/>
          <w:color w:val="auto"/>
        </w:rPr>
        <w:t xml:space="preserve"> chciałoby, aby </w:t>
      </w:r>
      <w:r w:rsidRPr="00E86932">
        <w:rPr>
          <w:rFonts w:cs="Times New Roman"/>
          <w:b/>
          <w:bCs/>
          <w:color w:val="auto"/>
        </w:rPr>
        <w:t>temat zdrowia psychicznego był częściej podejmowany przez władze lokalne</w:t>
      </w:r>
      <w:r w:rsidRPr="00E86932">
        <w:rPr>
          <w:rFonts w:cs="Times New Roman"/>
          <w:color w:val="auto"/>
        </w:rPr>
        <w:t xml:space="preserve"> i instytucje publiczne. Świadczy to o rosnącej wrażliwości społecznej i potrzebie rozmowy o emocjach, stresie i problemach psychicznych.</w:t>
      </w:r>
    </w:p>
    <w:p w14:paraId="21C507EF" w14:textId="117D5E9B" w:rsidR="008C5EE9" w:rsidRPr="00E86932" w:rsidRDefault="008C5EE9" w:rsidP="008C5EE9">
      <w:pPr>
        <w:spacing w:after="0"/>
        <w:rPr>
          <w:rFonts w:cs="Times New Roman"/>
          <w:b/>
          <w:bCs/>
          <w:color w:val="auto"/>
        </w:rPr>
      </w:pPr>
      <w:r w:rsidRPr="00E86932">
        <w:rPr>
          <w:rFonts w:cs="Times New Roman"/>
          <w:b/>
          <w:bCs/>
          <w:color w:val="auto"/>
        </w:rPr>
        <w:t>Seniorzy i osoby z niepełnosprawnościami</w:t>
      </w:r>
    </w:p>
    <w:p w14:paraId="1ECE1C44" w14:textId="77777777" w:rsidR="008C5EE9" w:rsidRPr="00E86932" w:rsidRDefault="008C5EE9" w:rsidP="003D1400">
      <w:pPr>
        <w:spacing w:after="0"/>
        <w:ind w:firstLine="567"/>
        <w:rPr>
          <w:rFonts w:cs="Times New Roman"/>
          <w:color w:val="auto"/>
        </w:rPr>
      </w:pPr>
      <w:r w:rsidRPr="00E86932">
        <w:rPr>
          <w:rFonts w:cs="Times New Roman"/>
          <w:color w:val="auto"/>
        </w:rPr>
        <w:t xml:space="preserve">Sytuacja osób starszych jest postrzegana raczej pozytywnie – </w:t>
      </w:r>
      <w:r w:rsidRPr="00E86932">
        <w:rPr>
          <w:rFonts w:cs="Times New Roman"/>
          <w:b/>
          <w:bCs/>
          <w:color w:val="auto"/>
        </w:rPr>
        <w:t>64% badanych ocenia ją jako dobrą</w:t>
      </w:r>
      <w:r w:rsidRPr="00E86932">
        <w:rPr>
          <w:rFonts w:cs="Times New Roman"/>
          <w:color w:val="auto"/>
        </w:rPr>
        <w:t xml:space="preserve">, a jedynie 14% uważa, że seniorzy mają trudne warunki życia. </w:t>
      </w:r>
      <w:r w:rsidRPr="00E86932">
        <w:rPr>
          <w:rFonts w:cs="Times New Roman"/>
          <w:b/>
          <w:bCs/>
          <w:color w:val="auto"/>
        </w:rPr>
        <w:t>Ponad 86%</w:t>
      </w:r>
      <w:r w:rsidRPr="00E86932">
        <w:rPr>
          <w:rFonts w:cs="Times New Roman"/>
          <w:color w:val="auto"/>
        </w:rPr>
        <w:t xml:space="preserve"> uważa, że oferta działań dla seniorów jest wystarczająca.</w:t>
      </w:r>
    </w:p>
    <w:p w14:paraId="641F1845" w14:textId="77777777" w:rsidR="008C5EE9" w:rsidRPr="00E86932" w:rsidRDefault="008C5EE9" w:rsidP="003D1400">
      <w:pPr>
        <w:spacing w:after="0"/>
        <w:ind w:firstLine="567"/>
        <w:rPr>
          <w:rFonts w:cs="Times New Roman"/>
          <w:color w:val="00B0F0"/>
        </w:rPr>
      </w:pPr>
      <w:r w:rsidRPr="00E86932">
        <w:rPr>
          <w:rFonts w:cs="Times New Roman"/>
          <w:color w:val="auto"/>
        </w:rPr>
        <w:t xml:space="preserve">Z kolei w odniesieniu do osób z niepełnosprawnościami – </w:t>
      </w:r>
      <w:r w:rsidRPr="00E86932">
        <w:rPr>
          <w:rFonts w:cs="Times New Roman"/>
          <w:b/>
          <w:bCs/>
          <w:color w:val="auto"/>
        </w:rPr>
        <w:t>83% mieszkańców twierdzi, że są one akceptowane w społeczności lokalnej</w:t>
      </w:r>
      <w:r w:rsidRPr="00E86932">
        <w:rPr>
          <w:rFonts w:cs="Times New Roman"/>
          <w:color w:val="auto"/>
        </w:rPr>
        <w:t xml:space="preserve">, jednak aż </w:t>
      </w:r>
      <w:r w:rsidRPr="00E86932">
        <w:rPr>
          <w:rFonts w:cs="Times New Roman"/>
          <w:b/>
          <w:bCs/>
          <w:color w:val="auto"/>
        </w:rPr>
        <w:t>58% uważa, że nie mają realnych możliwości zatrudnienia</w:t>
      </w:r>
      <w:r w:rsidRPr="00E86932">
        <w:rPr>
          <w:rFonts w:cs="Times New Roman"/>
          <w:color w:val="auto"/>
        </w:rPr>
        <w:t xml:space="preserve"> ze względu na brak ofert pracy</w:t>
      </w:r>
      <w:r w:rsidRPr="00E86932">
        <w:rPr>
          <w:rFonts w:cs="Times New Roman"/>
          <w:color w:val="00B0F0"/>
        </w:rPr>
        <w:t>.</w:t>
      </w:r>
    </w:p>
    <w:p w14:paraId="5F30E32E" w14:textId="4AE4ED71" w:rsidR="008C5EE9" w:rsidRPr="00E86932" w:rsidRDefault="008C5EE9" w:rsidP="008C5EE9">
      <w:pPr>
        <w:spacing w:after="0"/>
        <w:rPr>
          <w:rFonts w:cs="Times New Roman"/>
          <w:b/>
          <w:bCs/>
          <w:color w:val="auto"/>
        </w:rPr>
      </w:pPr>
      <w:r w:rsidRPr="00E86932">
        <w:rPr>
          <w:rFonts w:cs="Times New Roman"/>
          <w:b/>
          <w:bCs/>
          <w:color w:val="auto"/>
        </w:rPr>
        <w:t>Życie społeczne i relacje sąsiedzkie</w:t>
      </w:r>
    </w:p>
    <w:p w14:paraId="71885265" w14:textId="77777777" w:rsidR="008C5EE9" w:rsidRPr="00E86932" w:rsidRDefault="008C5EE9" w:rsidP="00C907B9">
      <w:pPr>
        <w:spacing w:after="0"/>
        <w:ind w:firstLine="567"/>
        <w:rPr>
          <w:rFonts w:cs="Times New Roman"/>
          <w:color w:val="auto"/>
        </w:rPr>
      </w:pPr>
      <w:r w:rsidRPr="00E86932">
        <w:rPr>
          <w:rFonts w:cs="Times New Roman"/>
          <w:color w:val="auto"/>
        </w:rPr>
        <w:t xml:space="preserve">Relacje sąsiedzkie oceniane są bardzo dobrze – </w:t>
      </w:r>
      <w:r w:rsidRPr="00E86932">
        <w:rPr>
          <w:rFonts w:cs="Times New Roman"/>
          <w:b/>
          <w:bCs/>
          <w:color w:val="auto"/>
        </w:rPr>
        <w:t>ponad 90% mieszkańców</w:t>
      </w:r>
      <w:r w:rsidRPr="00E86932">
        <w:rPr>
          <w:rFonts w:cs="Times New Roman"/>
          <w:color w:val="auto"/>
        </w:rPr>
        <w:t xml:space="preserve"> określa je jako dobre lub bardzo dobre. Większość mieszkańców czuje się związana z lokalną społecznością i aktywnie uczestniczy w wydarzeniach kulturalnych – </w:t>
      </w:r>
      <w:r w:rsidRPr="00E86932">
        <w:rPr>
          <w:rFonts w:cs="Times New Roman"/>
          <w:b/>
          <w:bCs/>
          <w:color w:val="auto"/>
        </w:rPr>
        <w:t>aż 80% brało udział w wydarzeniach integracyjnych w ostatnim roku</w:t>
      </w:r>
      <w:r w:rsidRPr="00E86932">
        <w:rPr>
          <w:rFonts w:cs="Times New Roman"/>
          <w:color w:val="auto"/>
        </w:rPr>
        <w:t>.</w:t>
      </w:r>
    </w:p>
    <w:p w14:paraId="554D678C" w14:textId="7D8947E0" w:rsidR="00C907B9" w:rsidRDefault="008C5EE9" w:rsidP="00C261AF">
      <w:pPr>
        <w:spacing w:after="0"/>
        <w:ind w:firstLine="567"/>
        <w:rPr>
          <w:rFonts w:cs="Times New Roman"/>
          <w:color w:val="auto"/>
        </w:rPr>
      </w:pPr>
      <w:r w:rsidRPr="00E86932">
        <w:rPr>
          <w:rFonts w:cs="Times New Roman"/>
          <w:color w:val="auto"/>
        </w:rPr>
        <w:t xml:space="preserve">Wśród osób, które nie uczestniczyły, najczęściej wskazywanymi przyczynami były: </w:t>
      </w:r>
      <w:r w:rsidRPr="00E86932">
        <w:rPr>
          <w:rFonts w:cs="Times New Roman"/>
          <w:b/>
          <w:bCs/>
          <w:color w:val="auto"/>
        </w:rPr>
        <w:t>brak wolnego czasu (50%)</w:t>
      </w:r>
      <w:r w:rsidRPr="00E86932">
        <w:rPr>
          <w:rFonts w:cs="Times New Roman"/>
          <w:color w:val="auto"/>
        </w:rPr>
        <w:t xml:space="preserve">, </w:t>
      </w:r>
      <w:r w:rsidRPr="00E86932">
        <w:rPr>
          <w:rFonts w:cs="Times New Roman"/>
          <w:b/>
          <w:bCs/>
          <w:color w:val="auto"/>
        </w:rPr>
        <w:t>brak zainteresowania (31%)</w:t>
      </w:r>
      <w:r w:rsidRPr="00E86932">
        <w:rPr>
          <w:rFonts w:cs="Times New Roman"/>
          <w:color w:val="auto"/>
        </w:rPr>
        <w:t xml:space="preserve"> oraz </w:t>
      </w:r>
      <w:r w:rsidRPr="00E86932">
        <w:rPr>
          <w:rFonts w:cs="Times New Roman"/>
          <w:b/>
          <w:bCs/>
          <w:color w:val="auto"/>
        </w:rPr>
        <w:t>brak informacji o wydarzeniach (31%)</w:t>
      </w:r>
      <w:r w:rsidRPr="00E86932">
        <w:rPr>
          <w:rFonts w:cs="Times New Roman"/>
          <w:color w:val="auto"/>
        </w:rPr>
        <w:t>.</w:t>
      </w:r>
    </w:p>
    <w:p w14:paraId="461DFEA7" w14:textId="77777777" w:rsidR="00C261AF" w:rsidRDefault="00C261AF" w:rsidP="00C261AF">
      <w:pPr>
        <w:spacing w:after="0"/>
        <w:ind w:firstLine="567"/>
        <w:rPr>
          <w:rFonts w:cs="Times New Roman"/>
          <w:color w:val="auto"/>
        </w:rPr>
      </w:pPr>
    </w:p>
    <w:p w14:paraId="4B99B65F" w14:textId="77777777" w:rsidR="00C261AF" w:rsidRPr="00C261AF" w:rsidRDefault="00C261AF" w:rsidP="00C261AF">
      <w:pPr>
        <w:spacing w:after="0"/>
        <w:ind w:firstLine="567"/>
        <w:rPr>
          <w:rFonts w:cs="Times New Roman"/>
          <w:color w:val="auto"/>
        </w:rPr>
      </w:pPr>
    </w:p>
    <w:p w14:paraId="2CAAED4B" w14:textId="42EE916A" w:rsidR="008C5EE9" w:rsidRPr="00E86932" w:rsidRDefault="008C5EE9" w:rsidP="008C5EE9">
      <w:pPr>
        <w:spacing w:after="0"/>
        <w:rPr>
          <w:rFonts w:cs="Times New Roman"/>
          <w:b/>
          <w:bCs/>
          <w:color w:val="auto"/>
        </w:rPr>
      </w:pPr>
      <w:r w:rsidRPr="00E86932">
        <w:rPr>
          <w:rFonts w:cs="Times New Roman"/>
          <w:b/>
          <w:bCs/>
          <w:color w:val="auto"/>
        </w:rPr>
        <w:t>Usługi społeczne i potrzeby lokalne</w:t>
      </w:r>
    </w:p>
    <w:p w14:paraId="345E10C4" w14:textId="3AC639E5" w:rsidR="008C5EE9" w:rsidRPr="00E86932" w:rsidRDefault="008C5EE9" w:rsidP="00C907B9">
      <w:pPr>
        <w:spacing w:after="0"/>
        <w:ind w:firstLine="567"/>
        <w:rPr>
          <w:rFonts w:cs="Times New Roman"/>
          <w:color w:val="auto"/>
        </w:rPr>
      </w:pPr>
      <w:r w:rsidRPr="00E86932">
        <w:rPr>
          <w:rFonts w:cs="Times New Roman"/>
          <w:b/>
          <w:bCs/>
          <w:color w:val="auto"/>
        </w:rPr>
        <w:t>6</w:t>
      </w:r>
      <w:r w:rsidR="00C261AF">
        <w:rPr>
          <w:rFonts w:cs="Times New Roman"/>
          <w:b/>
          <w:bCs/>
          <w:color w:val="auto"/>
        </w:rPr>
        <w:t>2</w:t>
      </w:r>
      <w:r w:rsidRPr="00E86932">
        <w:rPr>
          <w:rFonts w:cs="Times New Roman"/>
          <w:b/>
          <w:bCs/>
          <w:color w:val="auto"/>
        </w:rPr>
        <w:t>% mieszkańców</w:t>
      </w:r>
      <w:r w:rsidRPr="00E86932">
        <w:rPr>
          <w:rFonts w:cs="Times New Roman"/>
          <w:color w:val="auto"/>
        </w:rPr>
        <w:t xml:space="preserve"> uważa, że większość potrzeb społecznych w gminie jest zaspokajana, jednak </w:t>
      </w:r>
      <w:r w:rsidRPr="00E86932">
        <w:rPr>
          <w:rFonts w:cs="Times New Roman"/>
          <w:b/>
          <w:bCs/>
          <w:color w:val="auto"/>
        </w:rPr>
        <w:t>38%</w:t>
      </w:r>
      <w:r w:rsidRPr="00E86932">
        <w:rPr>
          <w:rFonts w:cs="Times New Roman"/>
          <w:color w:val="auto"/>
        </w:rPr>
        <w:t xml:space="preserve"> widzi obszary wymagające poprawy.</w:t>
      </w:r>
    </w:p>
    <w:p w14:paraId="17B603BA" w14:textId="77777777" w:rsidR="008C5EE9" w:rsidRPr="00E86932" w:rsidRDefault="008C5EE9" w:rsidP="008C5EE9">
      <w:pPr>
        <w:spacing w:after="0"/>
        <w:rPr>
          <w:rFonts w:cs="Times New Roman"/>
          <w:color w:val="auto"/>
        </w:rPr>
      </w:pPr>
      <w:r w:rsidRPr="00E86932">
        <w:rPr>
          <w:rFonts w:cs="Times New Roman"/>
          <w:color w:val="auto"/>
        </w:rPr>
        <w:lastRenderedPageBreak/>
        <w:t>Za najważniejsze sfery wymagające większej uwagi uznano:</w:t>
      </w:r>
    </w:p>
    <w:p w14:paraId="3CB9A5DA" w14:textId="77777777" w:rsidR="008C5EE9" w:rsidRPr="00E86932" w:rsidRDefault="008C5EE9">
      <w:pPr>
        <w:numPr>
          <w:ilvl w:val="0"/>
          <w:numId w:val="33"/>
        </w:numPr>
        <w:spacing w:after="0"/>
        <w:rPr>
          <w:rFonts w:cs="Times New Roman"/>
          <w:color w:val="auto"/>
        </w:rPr>
      </w:pPr>
      <w:r w:rsidRPr="00E86932">
        <w:rPr>
          <w:rFonts w:cs="Times New Roman"/>
          <w:b/>
          <w:bCs/>
          <w:color w:val="auto"/>
        </w:rPr>
        <w:t>ochronę zdrowia (58%)</w:t>
      </w:r>
      <w:r w:rsidRPr="00E86932">
        <w:rPr>
          <w:rFonts w:cs="Times New Roman"/>
          <w:color w:val="auto"/>
        </w:rPr>
        <w:t>,</w:t>
      </w:r>
    </w:p>
    <w:p w14:paraId="391C6746" w14:textId="77777777" w:rsidR="008C5EE9" w:rsidRPr="00E86932" w:rsidRDefault="008C5EE9">
      <w:pPr>
        <w:numPr>
          <w:ilvl w:val="0"/>
          <w:numId w:val="33"/>
        </w:numPr>
        <w:spacing w:after="0"/>
        <w:rPr>
          <w:rFonts w:cs="Times New Roman"/>
          <w:color w:val="auto"/>
        </w:rPr>
      </w:pPr>
      <w:r w:rsidRPr="00E86932">
        <w:rPr>
          <w:rFonts w:cs="Times New Roman"/>
          <w:b/>
          <w:bCs/>
          <w:color w:val="auto"/>
        </w:rPr>
        <w:t>transport publiczny (52%)</w:t>
      </w:r>
      <w:r w:rsidRPr="00E86932">
        <w:rPr>
          <w:rFonts w:cs="Times New Roman"/>
          <w:color w:val="auto"/>
        </w:rPr>
        <w:t>,</w:t>
      </w:r>
    </w:p>
    <w:p w14:paraId="11B2C26C" w14:textId="77777777" w:rsidR="008C5EE9" w:rsidRPr="00E86932" w:rsidRDefault="008C5EE9">
      <w:pPr>
        <w:numPr>
          <w:ilvl w:val="0"/>
          <w:numId w:val="33"/>
        </w:numPr>
        <w:spacing w:after="0"/>
        <w:rPr>
          <w:rFonts w:cs="Times New Roman"/>
          <w:color w:val="auto"/>
        </w:rPr>
      </w:pPr>
      <w:r w:rsidRPr="00E86932">
        <w:rPr>
          <w:rFonts w:cs="Times New Roman"/>
          <w:b/>
          <w:bCs/>
          <w:color w:val="auto"/>
        </w:rPr>
        <w:t>profilaktykę uzależnień (32%)</w:t>
      </w:r>
      <w:r w:rsidRPr="00E86932">
        <w:rPr>
          <w:rFonts w:cs="Times New Roman"/>
          <w:color w:val="auto"/>
        </w:rPr>
        <w:t>,</w:t>
      </w:r>
    </w:p>
    <w:p w14:paraId="11D9627C" w14:textId="77777777" w:rsidR="008C5EE9" w:rsidRPr="00E86932" w:rsidRDefault="008C5EE9">
      <w:pPr>
        <w:numPr>
          <w:ilvl w:val="0"/>
          <w:numId w:val="33"/>
        </w:numPr>
        <w:spacing w:after="0"/>
        <w:rPr>
          <w:rFonts w:cs="Times New Roman"/>
          <w:color w:val="auto"/>
        </w:rPr>
      </w:pPr>
      <w:r w:rsidRPr="00E86932">
        <w:rPr>
          <w:rFonts w:cs="Times New Roman"/>
          <w:b/>
          <w:bCs/>
          <w:color w:val="auto"/>
        </w:rPr>
        <w:t>edukację i wychowanie (26%)</w:t>
      </w:r>
      <w:r w:rsidRPr="00E86932">
        <w:rPr>
          <w:rFonts w:cs="Times New Roman"/>
          <w:color w:val="auto"/>
        </w:rPr>
        <w:t>.</w:t>
      </w:r>
    </w:p>
    <w:p w14:paraId="5BA3D9D4" w14:textId="77777777" w:rsidR="008C5EE9" w:rsidRPr="00E86932" w:rsidRDefault="008C5EE9" w:rsidP="00597F0F">
      <w:pPr>
        <w:spacing w:after="0"/>
        <w:ind w:firstLine="567"/>
        <w:rPr>
          <w:rFonts w:cs="Times New Roman"/>
          <w:color w:val="auto"/>
        </w:rPr>
      </w:pPr>
      <w:r w:rsidRPr="00E86932">
        <w:rPr>
          <w:rFonts w:cs="Times New Roman"/>
          <w:color w:val="auto"/>
        </w:rPr>
        <w:t>Zwraca uwagę fakt, że problemy te mają charakter usługowy i infrastrukturalny, a nie tylko społeczny — mieszkańcy oczekują działań, które realnie wpłyną na komfort życia i dostęp do wsparcia.</w:t>
      </w:r>
    </w:p>
    <w:p w14:paraId="6FD05AC4" w14:textId="67CB46AD" w:rsidR="008C5EE9" w:rsidRPr="00E86932" w:rsidRDefault="008C5EE9" w:rsidP="008C5EE9">
      <w:pPr>
        <w:spacing w:after="0"/>
        <w:rPr>
          <w:rFonts w:cs="Times New Roman"/>
          <w:color w:val="auto"/>
        </w:rPr>
      </w:pPr>
      <w:r w:rsidRPr="00E86932">
        <w:rPr>
          <w:rFonts w:cs="Times New Roman"/>
          <w:b/>
          <w:bCs/>
          <w:color w:val="auto"/>
        </w:rPr>
        <w:t>Współpraca instytucjonalna</w:t>
      </w:r>
    </w:p>
    <w:p w14:paraId="273700B3" w14:textId="77777777" w:rsidR="008C5EE9" w:rsidRDefault="008C5EE9" w:rsidP="00597F0F">
      <w:pPr>
        <w:spacing w:after="0"/>
        <w:ind w:firstLine="567"/>
        <w:rPr>
          <w:rFonts w:cs="Times New Roman"/>
          <w:color w:val="auto"/>
        </w:rPr>
      </w:pPr>
      <w:r w:rsidRPr="00E86932">
        <w:rPr>
          <w:rFonts w:cs="Times New Roman"/>
          <w:color w:val="auto"/>
        </w:rPr>
        <w:t xml:space="preserve">Oceniając współpracę samorządu z organizacjami pozarządowymi i kościelnymi, większość mieszkańców wypowiedziała się umiarkowanie pozytywnie – </w:t>
      </w:r>
      <w:r w:rsidRPr="00E86932">
        <w:rPr>
          <w:rFonts w:cs="Times New Roman"/>
          <w:b/>
          <w:bCs/>
          <w:color w:val="auto"/>
        </w:rPr>
        <w:t>41% uznało ją za przeciętną</w:t>
      </w:r>
      <w:r w:rsidRPr="00E86932">
        <w:rPr>
          <w:rFonts w:cs="Times New Roman"/>
          <w:color w:val="auto"/>
        </w:rPr>
        <w:t xml:space="preserve">, a </w:t>
      </w:r>
      <w:r w:rsidRPr="00E86932">
        <w:rPr>
          <w:rFonts w:cs="Times New Roman"/>
          <w:b/>
          <w:bCs/>
          <w:color w:val="auto"/>
        </w:rPr>
        <w:t>31% za dobrą</w:t>
      </w:r>
      <w:r w:rsidRPr="00E86932">
        <w:rPr>
          <w:rFonts w:cs="Times New Roman"/>
          <w:color w:val="auto"/>
        </w:rPr>
        <w:t>. Tylko 14% ocenia ją źle, co wskazuje na potrzebę wzmocnienia komunikacji międzysektorowej i promocji działań społecznych.</w:t>
      </w:r>
    </w:p>
    <w:p w14:paraId="7067F44C" w14:textId="77777777" w:rsidR="00E3275D" w:rsidRPr="00E86932" w:rsidRDefault="00E3275D" w:rsidP="00597F0F">
      <w:pPr>
        <w:spacing w:after="0"/>
        <w:ind w:firstLine="567"/>
        <w:rPr>
          <w:rFonts w:cs="Times New Roman"/>
          <w:color w:val="auto"/>
        </w:rPr>
      </w:pPr>
    </w:p>
    <w:p w14:paraId="3D2CC1EA" w14:textId="08E5AA45" w:rsidR="008C5EE9" w:rsidRPr="00E86932" w:rsidRDefault="008C5EE9" w:rsidP="008C5EE9">
      <w:pPr>
        <w:spacing w:after="0"/>
        <w:rPr>
          <w:rFonts w:cs="Times New Roman"/>
          <w:b/>
          <w:bCs/>
          <w:color w:val="auto"/>
        </w:rPr>
      </w:pPr>
      <w:r w:rsidRPr="00E86932">
        <w:rPr>
          <w:rFonts w:cs="Times New Roman"/>
          <w:b/>
          <w:bCs/>
          <w:color w:val="auto"/>
        </w:rPr>
        <w:t>Podsumowanie i wnioski</w:t>
      </w:r>
    </w:p>
    <w:p w14:paraId="7917F569"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b/>
          <w:bCs/>
          <w:color w:val="auto"/>
        </w:rPr>
        <w:t>Dominującymi problemami społecznymi</w:t>
      </w:r>
      <w:r w:rsidRPr="00E86932">
        <w:rPr>
          <w:rFonts w:cs="Times New Roman"/>
          <w:color w:val="auto"/>
        </w:rPr>
        <w:t xml:space="preserve"> w ocenie mieszkańców są bezrobocie, alkoholizm oraz uzależnienie od pomocy społecznej.</w:t>
      </w:r>
    </w:p>
    <w:p w14:paraId="272EC152"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b/>
          <w:bCs/>
          <w:color w:val="auto"/>
        </w:rPr>
        <w:t>Społeczność gminy charakteryzuje się wysokim poziomem bezpieczeństwa i dobrymi relacjami międzyludzkimi</w:t>
      </w:r>
      <w:r w:rsidRPr="00E86932">
        <w:rPr>
          <w:rFonts w:cs="Times New Roman"/>
          <w:color w:val="auto"/>
        </w:rPr>
        <w:t>, co sprzyja integracji i wspólnym działaniom.</w:t>
      </w:r>
    </w:p>
    <w:p w14:paraId="47BB2A26"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b/>
          <w:bCs/>
          <w:color w:val="auto"/>
        </w:rPr>
        <w:t>Profilaktyka uzależnień, zdrowie psychiczne i dostęp do opieki zdrowotnej</w:t>
      </w:r>
      <w:r w:rsidRPr="00E86932">
        <w:rPr>
          <w:rFonts w:cs="Times New Roman"/>
          <w:color w:val="auto"/>
        </w:rPr>
        <w:t xml:space="preserve"> to obszary wymagające szczególnej uwagi.</w:t>
      </w:r>
    </w:p>
    <w:p w14:paraId="724CD8F5"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b/>
          <w:bCs/>
          <w:color w:val="auto"/>
        </w:rPr>
        <w:t>Mieszkańcy są świadomi zjawiska przemocy i potępiają ją</w:t>
      </w:r>
      <w:r w:rsidRPr="00E86932">
        <w:rPr>
          <w:rFonts w:cs="Times New Roman"/>
          <w:color w:val="auto"/>
        </w:rPr>
        <w:t>, jednak potrzebna jest większa wiedza o możliwościach uzyskania pomocy.</w:t>
      </w:r>
    </w:p>
    <w:p w14:paraId="092C1117"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b/>
          <w:bCs/>
          <w:color w:val="auto"/>
        </w:rPr>
        <w:t>Osoby z niepełnosprawnościami i seniorzy są akceptowani społecznie</w:t>
      </w:r>
      <w:r w:rsidRPr="00E86932">
        <w:rPr>
          <w:rFonts w:cs="Times New Roman"/>
          <w:color w:val="auto"/>
        </w:rPr>
        <w:t>, lecz ich aktywizacja zawodowa i społeczna wymaga wsparcia.</w:t>
      </w:r>
    </w:p>
    <w:p w14:paraId="7A9849FD"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color w:val="auto"/>
        </w:rPr>
        <w:t xml:space="preserve">Warto kontynuować działania </w:t>
      </w:r>
      <w:r w:rsidRPr="00E86932">
        <w:rPr>
          <w:rFonts w:cs="Times New Roman"/>
          <w:b/>
          <w:bCs/>
          <w:color w:val="auto"/>
        </w:rPr>
        <w:t>edukacyjne, integracyjne i profilaktyczne</w:t>
      </w:r>
      <w:r w:rsidRPr="00E86932">
        <w:rPr>
          <w:rFonts w:cs="Times New Roman"/>
          <w:color w:val="auto"/>
        </w:rPr>
        <w:t>, łączące szkoły, instytucje, organizacje pozarządowe i samorząd lokalny.</w:t>
      </w:r>
    </w:p>
    <w:p w14:paraId="4F12ADC9" w14:textId="77777777" w:rsidR="008C5EE9" w:rsidRDefault="008C5EE9" w:rsidP="00F918E4">
      <w:pPr>
        <w:rPr>
          <w:rFonts w:cs="Times New Roman"/>
          <w:b/>
          <w:bCs/>
          <w:szCs w:val="24"/>
          <w:u w:val="single"/>
          <w:lang w:bidi="en-US"/>
        </w:rPr>
      </w:pPr>
    </w:p>
    <w:p w14:paraId="4820CB0E" w14:textId="77777777" w:rsidR="00F918E4" w:rsidRDefault="00F918E4" w:rsidP="00F918E4">
      <w:pPr>
        <w:spacing w:after="0"/>
        <w:rPr>
          <w:rFonts w:cs="Times New Roman"/>
          <w:b/>
          <w:bCs/>
          <w:szCs w:val="24"/>
          <w:u w:val="single"/>
          <w:lang w:bidi="en-US"/>
        </w:rPr>
      </w:pPr>
      <w:bookmarkStart w:id="322" w:name="_Hlk200970640"/>
    </w:p>
    <w:p w14:paraId="6C7E2EFB" w14:textId="77777777" w:rsidR="00406476" w:rsidRDefault="00406476" w:rsidP="00F918E4">
      <w:pPr>
        <w:spacing w:after="0"/>
        <w:rPr>
          <w:lang w:bidi="en-US"/>
        </w:rPr>
      </w:pPr>
    </w:p>
    <w:bookmarkEnd w:id="322"/>
    <w:p w14:paraId="48AC8DF3" w14:textId="3F8D8057" w:rsidR="00A816E8" w:rsidRDefault="00F918E4" w:rsidP="00F918E4">
      <w:pPr>
        <w:rPr>
          <w:rFonts w:cs="Times New Roman"/>
          <w:b/>
          <w:bCs/>
          <w:szCs w:val="24"/>
          <w:u w:val="single"/>
          <w:lang w:bidi="en-US"/>
        </w:rPr>
      </w:pPr>
      <w:r w:rsidRPr="00DC4055">
        <w:rPr>
          <w:rFonts w:cs="Times New Roman"/>
          <w:b/>
          <w:bCs/>
          <w:szCs w:val="24"/>
          <w:u w:val="single"/>
          <w:lang w:bidi="en-US"/>
        </w:rPr>
        <w:t>Uczniowie:</w:t>
      </w:r>
    </w:p>
    <w:p w14:paraId="2CAA32AE" w14:textId="352E54B4" w:rsidR="00406476" w:rsidRPr="00C328FE" w:rsidRDefault="00406476" w:rsidP="009573A4">
      <w:pPr>
        <w:spacing w:after="160"/>
        <w:ind w:firstLine="567"/>
        <w:rPr>
          <w:rFonts w:cs="Times New Roman"/>
          <w:b/>
          <w:bCs/>
          <w:color w:val="auto"/>
        </w:rPr>
      </w:pPr>
      <w:r w:rsidRPr="00C328FE">
        <w:rPr>
          <w:rFonts w:cs="Times New Roman"/>
          <w:b/>
          <w:bCs/>
          <w:color w:val="auto"/>
        </w:rPr>
        <w:t xml:space="preserve">WNIOSKI Z BADAŃ </w:t>
      </w:r>
      <w:r w:rsidR="0066720F">
        <w:rPr>
          <w:rFonts w:cs="Times New Roman"/>
          <w:b/>
          <w:bCs/>
          <w:color w:val="auto"/>
        </w:rPr>
        <w:t>– klasy 4-6 SP</w:t>
      </w:r>
    </w:p>
    <w:p w14:paraId="1FC55272" w14:textId="77777777" w:rsidR="00406476" w:rsidRPr="0066720F" w:rsidRDefault="00406476" w:rsidP="009573A4">
      <w:pPr>
        <w:spacing w:after="0"/>
        <w:rPr>
          <w:rFonts w:cs="Times New Roman"/>
          <w:b/>
          <w:bCs/>
          <w:color w:val="auto"/>
        </w:rPr>
      </w:pPr>
      <w:r w:rsidRPr="00C328FE">
        <w:rPr>
          <w:rFonts w:cs="Times New Roman"/>
          <w:b/>
          <w:bCs/>
          <w:color w:val="auto"/>
        </w:rPr>
        <w:t>Relacje społeczne</w:t>
      </w:r>
    </w:p>
    <w:p w14:paraId="186701C6" w14:textId="3DA05557" w:rsidR="00406476" w:rsidRPr="00C328FE" w:rsidRDefault="00406476" w:rsidP="009573A4">
      <w:pPr>
        <w:spacing w:after="160"/>
        <w:ind w:firstLine="567"/>
        <w:rPr>
          <w:rFonts w:cs="Times New Roman"/>
          <w:b/>
          <w:bCs/>
          <w:color w:val="auto"/>
        </w:rPr>
      </w:pPr>
      <w:r w:rsidRPr="00C328FE">
        <w:rPr>
          <w:rFonts w:cs="Times New Roman"/>
          <w:color w:val="auto"/>
        </w:rPr>
        <w:lastRenderedPageBreak/>
        <w:t xml:space="preserve">Uczniowie młodszych klas szkoły podstawowej bardzo dobrze oceniają swoje relacje rodzinne i szkolne. </w:t>
      </w:r>
      <w:r w:rsidR="0066720F" w:rsidRPr="0066720F">
        <w:rPr>
          <w:rFonts w:cs="Times New Roman"/>
          <w:color w:val="auto"/>
        </w:rPr>
        <w:t>96</w:t>
      </w:r>
      <w:r w:rsidRPr="00C328FE">
        <w:rPr>
          <w:rFonts w:cs="Times New Roman"/>
          <w:color w:val="auto"/>
        </w:rPr>
        <w:t xml:space="preserve">% deklaruje bardzo dobre </w:t>
      </w:r>
      <w:r w:rsidR="0066720F" w:rsidRPr="0066720F">
        <w:rPr>
          <w:rFonts w:cs="Times New Roman"/>
          <w:color w:val="auto"/>
        </w:rPr>
        <w:t xml:space="preserve">i dobre </w:t>
      </w:r>
      <w:r w:rsidRPr="00C328FE">
        <w:rPr>
          <w:rFonts w:cs="Times New Roman"/>
          <w:color w:val="auto"/>
        </w:rPr>
        <w:t xml:space="preserve">kontakty z rodzicami, natomiast </w:t>
      </w:r>
      <w:r w:rsidR="0066720F" w:rsidRPr="0066720F">
        <w:rPr>
          <w:rFonts w:cs="Times New Roman"/>
          <w:color w:val="auto"/>
        </w:rPr>
        <w:t>79%</w:t>
      </w:r>
      <w:r w:rsidRPr="00C328FE">
        <w:rPr>
          <w:rFonts w:cs="Times New Roman"/>
          <w:color w:val="auto"/>
        </w:rPr>
        <w:t xml:space="preserve"> dobrze ocenia relacje z nauczycielami i</w:t>
      </w:r>
      <w:r w:rsidR="0066720F" w:rsidRPr="0066720F">
        <w:rPr>
          <w:rFonts w:cs="Times New Roman"/>
          <w:color w:val="auto"/>
        </w:rPr>
        <w:t xml:space="preserve"> 93% z</w:t>
      </w:r>
      <w:r w:rsidRPr="00C328FE">
        <w:rPr>
          <w:rFonts w:cs="Times New Roman"/>
          <w:color w:val="auto"/>
        </w:rPr>
        <w:t xml:space="preserve"> rówieśnikami. Wskazuje to na pozytywny klimat emocjonalny w środowisku domowym i szkolnym. Silne więzi społeczne stanowią ważny czynnik chroniący przed podejmowaniem </w:t>
      </w:r>
      <w:proofErr w:type="spellStart"/>
      <w:r w:rsidRPr="00C328FE">
        <w:rPr>
          <w:rFonts w:cs="Times New Roman"/>
          <w:color w:val="auto"/>
        </w:rPr>
        <w:t>zachowań</w:t>
      </w:r>
      <w:proofErr w:type="spellEnd"/>
      <w:r w:rsidRPr="00C328FE">
        <w:rPr>
          <w:rFonts w:cs="Times New Roman"/>
          <w:color w:val="auto"/>
        </w:rPr>
        <w:t xml:space="preserve"> ryzykownych, sprzyjając poczuciu bezpieczeństwa i wsparcia.</w:t>
      </w:r>
    </w:p>
    <w:p w14:paraId="71E58FE2" w14:textId="77777777" w:rsidR="0066720F" w:rsidRPr="0066720F" w:rsidRDefault="00406476" w:rsidP="0066720F">
      <w:pPr>
        <w:spacing w:after="160"/>
        <w:rPr>
          <w:rFonts w:cs="Times New Roman"/>
          <w:color w:val="auto"/>
        </w:rPr>
      </w:pPr>
      <w:r w:rsidRPr="00C328FE">
        <w:rPr>
          <w:rFonts w:cs="Times New Roman"/>
          <w:b/>
          <w:bCs/>
          <w:color w:val="auto"/>
        </w:rPr>
        <w:t>Alkohol</w:t>
      </w:r>
    </w:p>
    <w:p w14:paraId="02664411" w14:textId="0365C28F" w:rsidR="00406476" w:rsidRPr="0066720F" w:rsidRDefault="00406476" w:rsidP="0066720F">
      <w:pPr>
        <w:spacing w:after="0"/>
        <w:ind w:firstLine="567"/>
        <w:rPr>
          <w:rFonts w:cs="Times New Roman"/>
          <w:color w:val="auto"/>
        </w:rPr>
      </w:pPr>
      <w:r w:rsidRPr="00C328FE">
        <w:rPr>
          <w:rFonts w:cs="Times New Roman"/>
          <w:color w:val="auto"/>
        </w:rPr>
        <w:t>Większość uczniów klas 4–6 nigdy nie miała kontaktu z alkoholem – aż 96% deklaruje całkowitą abstynencję. Jednocześnie około 8% uważa, że ich rówieśnicy sięgają po alkohol. Dzieci postrzegają picie głównie jako sposób na zaimponowanie innym (50%) lub dla zabawy. Najczęściej wskazywanymi miejscami spożywania są otwarte przestrzenie (43%) i dom (36%), co sugeruje, że kontakt z alkoholem może pojawiać się w sytuacjach rodzinnych, np. podczas uroczystości. Część uczniów (ok. 29%) deklaruje, że po raz pierwszy zetknęła się z alkoholem przed ukończeniem 8 roku życia. Najczęściej wymienianym napojem jest piwo (57%), co pokazuje utrwalony stereotyp „nieszkodliwego alkoholu”. Pozytywny jest fakt, że uczniowie są świadomi zagrożeń – 68% nie zgadza się ze stwierdzeniem, że „piwo to nie alkohol”, a 40% rozumie, że każdy może się uzależnić.</w:t>
      </w:r>
    </w:p>
    <w:p w14:paraId="42BBC420" w14:textId="4EA74747" w:rsidR="00406476" w:rsidRPr="00C328FE" w:rsidRDefault="00406476" w:rsidP="009573A4">
      <w:pPr>
        <w:spacing w:after="160"/>
        <w:ind w:firstLine="567"/>
        <w:rPr>
          <w:rFonts w:cs="Times New Roman"/>
          <w:color w:val="auto"/>
        </w:rPr>
      </w:pPr>
      <w:r w:rsidRPr="00C328FE">
        <w:rPr>
          <w:rFonts w:cs="Times New Roman"/>
          <w:color w:val="auto"/>
        </w:rPr>
        <w:t>Świadomość ryzyka alkoholowego w tej grupie wiekowej jest więc stosunkowo wysoka, ale wymaga dalszego wzmacniania poprzez edukację i rozmowy z dziećmi oraz rodzicami.</w:t>
      </w:r>
    </w:p>
    <w:p w14:paraId="4FD9F2BE" w14:textId="77777777" w:rsidR="00406476" w:rsidRPr="001416DB" w:rsidRDefault="00406476" w:rsidP="009573A4">
      <w:pPr>
        <w:spacing w:after="160"/>
        <w:rPr>
          <w:rFonts w:cs="Times New Roman"/>
          <w:b/>
          <w:bCs/>
          <w:color w:val="auto"/>
        </w:rPr>
      </w:pPr>
      <w:r w:rsidRPr="00C328FE">
        <w:rPr>
          <w:rFonts w:cs="Times New Roman"/>
          <w:b/>
          <w:bCs/>
          <w:color w:val="auto"/>
        </w:rPr>
        <w:t>Narkotyki i dopalacze</w:t>
      </w:r>
    </w:p>
    <w:p w14:paraId="23C4ED32" w14:textId="77777777" w:rsidR="00406476" w:rsidRPr="001416DB" w:rsidRDefault="00406476" w:rsidP="001416DB">
      <w:pPr>
        <w:spacing w:after="0"/>
        <w:ind w:firstLine="567"/>
        <w:rPr>
          <w:rFonts w:cs="Times New Roman"/>
          <w:color w:val="auto"/>
        </w:rPr>
      </w:pPr>
      <w:r w:rsidRPr="00C328FE">
        <w:rPr>
          <w:rFonts w:cs="Times New Roman"/>
          <w:color w:val="auto"/>
        </w:rPr>
        <w:t>Uczniowie w zdecydowanej większości nie mają kontaktu z narkotykami ani dopalaczami. Prawie 64% uważa, że ich rówieśnicy nie mają z nimi styczności, a żadne dziecko nie przyznało się do ich używania. Zaledwie 1% uznało, że zdobycie takich substancji byłoby łatwe, a ponad 91% nie zna miejsc, w których można je kupić.</w:t>
      </w:r>
    </w:p>
    <w:p w14:paraId="385FC622" w14:textId="5E2A9C8E" w:rsidR="00406476" w:rsidRDefault="00406476" w:rsidP="009573A4">
      <w:pPr>
        <w:spacing w:after="160"/>
        <w:ind w:firstLine="567"/>
        <w:rPr>
          <w:rFonts w:cs="Times New Roman"/>
          <w:color w:val="auto"/>
        </w:rPr>
      </w:pPr>
      <w:r w:rsidRPr="00C328FE">
        <w:rPr>
          <w:rFonts w:cs="Times New Roman"/>
          <w:color w:val="auto"/>
        </w:rPr>
        <w:t>Kontakt z substancjami psychoaktywnymi w tej grupie wiekowej jest więc znikomy. Profilaktyka powinna mieć charakter uprzedzający – rozwijać umiejętność odmawiania, asertywność i świadomość konsekwencji sięgania po środki odurzające.</w:t>
      </w:r>
    </w:p>
    <w:p w14:paraId="5F1FFABF" w14:textId="77777777" w:rsidR="001416DB" w:rsidRPr="00C328FE" w:rsidRDefault="001416DB" w:rsidP="009573A4">
      <w:pPr>
        <w:spacing w:after="160"/>
        <w:ind w:firstLine="567"/>
        <w:rPr>
          <w:rFonts w:cs="Times New Roman"/>
          <w:color w:val="auto"/>
        </w:rPr>
      </w:pPr>
    </w:p>
    <w:p w14:paraId="192B9425" w14:textId="77777777" w:rsidR="00406476" w:rsidRPr="001416DB" w:rsidRDefault="00406476" w:rsidP="009573A4">
      <w:pPr>
        <w:spacing w:after="160"/>
        <w:rPr>
          <w:rFonts w:cs="Times New Roman"/>
          <w:b/>
          <w:bCs/>
          <w:color w:val="auto"/>
        </w:rPr>
      </w:pPr>
      <w:r w:rsidRPr="00C328FE">
        <w:rPr>
          <w:rFonts w:cs="Times New Roman"/>
          <w:b/>
          <w:bCs/>
          <w:color w:val="auto"/>
        </w:rPr>
        <w:t>Palenie papierosów i e-papierosów</w:t>
      </w:r>
    </w:p>
    <w:p w14:paraId="71E58841" w14:textId="77777777" w:rsidR="00406476" w:rsidRPr="001416DB" w:rsidRDefault="00406476" w:rsidP="001416DB">
      <w:pPr>
        <w:spacing w:after="0"/>
        <w:ind w:firstLine="567"/>
        <w:rPr>
          <w:rFonts w:cs="Times New Roman"/>
          <w:color w:val="auto"/>
        </w:rPr>
      </w:pPr>
      <w:r w:rsidRPr="00C328FE">
        <w:rPr>
          <w:rFonts w:cs="Times New Roman"/>
          <w:color w:val="auto"/>
        </w:rPr>
        <w:t xml:space="preserve">Zjawisko palenia wśród uczniów klas 4–6 ma charakter marginalny. Ponad 91% badanych nigdy nie paliło, a jedynie 1% przyznaje się do okazjonalnego palenia. Jednocześnie 20% </w:t>
      </w:r>
      <w:r w:rsidRPr="00C328FE">
        <w:rPr>
          <w:rFonts w:cs="Times New Roman"/>
          <w:color w:val="auto"/>
        </w:rPr>
        <w:lastRenderedPageBreak/>
        <w:t>uczniów uważa, że ich rówieśnicy próbują palić. Motywacją do eksperymentowania z papierosami jest głównie ciekawość (7%), a nie presja grupy.</w:t>
      </w:r>
    </w:p>
    <w:p w14:paraId="4D40DD45" w14:textId="01F011BF" w:rsidR="00406476" w:rsidRPr="00C328FE" w:rsidRDefault="00406476" w:rsidP="009573A4">
      <w:pPr>
        <w:spacing w:after="160"/>
        <w:ind w:firstLine="567"/>
        <w:rPr>
          <w:rFonts w:cs="Times New Roman"/>
          <w:color w:val="auto"/>
        </w:rPr>
      </w:pPr>
      <w:r w:rsidRPr="00C328FE">
        <w:rPr>
          <w:rFonts w:cs="Times New Roman"/>
          <w:color w:val="auto"/>
        </w:rPr>
        <w:t>Mimo że odsetek palących jest bardzo niski, należy zwrócić uwagę na rosnącą obecność e-papierosów w środowisku rówieśniczym i potrzebę kontynuacji działań profilaktycznych w tym zakresie.</w:t>
      </w:r>
    </w:p>
    <w:p w14:paraId="1CDC8FFB" w14:textId="77777777" w:rsidR="00406476" w:rsidRPr="001416DB" w:rsidRDefault="00406476" w:rsidP="009573A4">
      <w:pPr>
        <w:spacing w:after="160"/>
        <w:rPr>
          <w:rFonts w:cs="Times New Roman"/>
          <w:b/>
          <w:bCs/>
          <w:color w:val="auto"/>
        </w:rPr>
      </w:pPr>
      <w:r w:rsidRPr="00C328FE">
        <w:rPr>
          <w:rFonts w:cs="Times New Roman"/>
          <w:b/>
          <w:bCs/>
          <w:color w:val="auto"/>
        </w:rPr>
        <w:t>Uzależnienia behawioralne (Internet, telefon, gry komputerowe)</w:t>
      </w:r>
    </w:p>
    <w:p w14:paraId="4C756E84" w14:textId="548C5352" w:rsidR="00406476" w:rsidRPr="00C328FE" w:rsidRDefault="00406476" w:rsidP="009573A4">
      <w:pPr>
        <w:spacing w:after="160"/>
        <w:ind w:firstLine="567"/>
        <w:rPr>
          <w:rFonts w:cs="Times New Roman"/>
          <w:color w:val="auto"/>
        </w:rPr>
      </w:pPr>
      <w:r w:rsidRPr="00C328FE">
        <w:rPr>
          <w:rFonts w:cs="Times New Roman"/>
          <w:color w:val="auto"/>
        </w:rPr>
        <w:t>Dzieci z klas 4–6 spędzają coraz więcej czasu w świecie cyfrowym. Ponad 70% korzysta z komputera do 4 godzin dziennie, a prawie 10% – ponad 6 godzin. 14% uczniów przyznaje, że brak dostępu do Internetu byłby dla nich trudny do zniesienia. Uczniowie zauważają również zjawisko siecioholizmu – 22% uznaje je za popularne, a 20% za czasem występujące.</w:t>
      </w:r>
      <w:r w:rsidRPr="00C328FE">
        <w:rPr>
          <w:rFonts w:cs="Times New Roman"/>
          <w:color w:val="auto"/>
        </w:rPr>
        <w:br/>
        <w:t xml:space="preserve">Większość uczniów (ponad 70%) korzysta z telefonu ponad 2 godziny dziennie, a 13% – powyżej 5 godzin. Najczęściej używają </w:t>
      </w:r>
      <w:proofErr w:type="spellStart"/>
      <w:r w:rsidRPr="00C328FE">
        <w:rPr>
          <w:rFonts w:cs="Times New Roman"/>
          <w:color w:val="auto"/>
        </w:rPr>
        <w:t>smartfona</w:t>
      </w:r>
      <w:proofErr w:type="spellEnd"/>
      <w:r w:rsidRPr="00C328FE">
        <w:rPr>
          <w:rFonts w:cs="Times New Roman"/>
          <w:color w:val="auto"/>
        </w:rPr>
        <w:t xml:space="preserve"> do oglądania filmików (27%) i rozmów online (21%). Ponad 38% uważa, że uzależnienie od </w:t>
      </w:r>
      <w:proofErr w:type="spellStart"/>
      <w:r w:rsidRPr="00C328FE">
        <w:rPr>
          <w:rFonts w:cs="Times New Roman"/>
          <w:color w:val="auto"/>
        </w:rPr>
        <w:t>smartfona</w:t>
      </w:r>
      <w:proofErr w:type="spellEnd"/>
      <w:r w:rsidRPr="00C328FE">
        <w:rPr>
          <w:rFonts w:cs="Times New Roman"/>
          <w:color w:val="auto"/>
        </w:rPr>
        <w:t xml:space="preserve"> jest częste lub bardzo częste.</w:t>
      </w:r>
      <w:r w:rsidRPr="00C328FE">
        <w:rPr>
          <w:rFonts w:cs="Times New Roman"/>
          <w:color w:val="auto"/>
        </w:rPr>
        <w:br/>
        <w:t>Z gier komputerowych korzysta codziennie aż 60% uczniów, choć tylko 5% gra dłużej niż 6 godzin dziennie. Z grami hazardowymi zetknęło się ok. 11% uczniów – głównie jednorazowo.</w:t>
      </w:r>
      <w:r w:rsidRPr="00C328FE">
        <w:rPr>
          <w:rFonts w:cs="Times New Roman"/>
          <w:color w:val="auto"/>
        </w:rPr>
        <w:br/>
        <w:t>Nadmierne korzystanie z urządzeń cyfrowych staje się realnym problemem, wymagającym edukacji cyfrowej, rozmów o higienie korzystania z technologii oraz ustalania zasad czasu ekranowego.</w:t>
      </w:r>
    </w:p>
    <w:p w14:paraId="21005ECB" w14:textId="77777777" w:rsidR="00406476" w:rsidRPr="001416DB" w:rsidRDefault="00406476" w:rsidP="009573A4">
      <w:pPr>
        <w:spacing w:after="160"/>
        <w:rPr>
          <w:rFonts w:cs="Times New Roman"/>
          <w:b/>
          <w:bCs/>
          <w:color w:val="auto"/>
        </w:rPr>
      </w:pPr>
      <w:r w:rsidRPr="00C328FE">
        <w:rPr>
          <w:rFonts w:cs="Times New Roman"/>
          <w:b/>
          <w:bCs/>
          <w:color w:val="auto"/>
        </w:rPr>
        <w:t>Zaburzenia odżywiania</w:t>
      </w:r>
    </w:p>
    <w:p w14:paraId="501D9E9C" w14:textId="7242FF53" w:rsidR="00406476" w:rsidRPr="00C328FE" w:rsidRDefault="00406476" w:rsidP="009573A4">
      <w:pPr>
        <w:spacing w:after="160"/>
        <w:ind w:firstLine="567"/>
        <w:rPr>
          <w:rFonts w:cs="Times New Roman"/>
          <w:color w:val="auto"/>
        </w:rPr>
      </w:pPr>
      <w:r w:rsidRPr="00C328FE">
        <w:rPr>
          <w:rFonts w:cs="Times New Roman"/>
          <w:color w:val="auto"/>
        </w:rPr>
        <w:t xml:space="preserve">Zjawisko zaburzeń odżywiania jest w młodszych klasach rzadko zauważane – tylko </w:t>
      </w:r>
      <w:r w:rsidR="001416DB" w:rsidRPr="001416DB">
        <w:rPr>
          <w:rFonts w:cs="Times New Roman"/>
          <w:color w:val="auto"/>
        </w:rPr>
        <w:t>4</w:t>
      </w:r>
      <w:r w:rsidRPr="00C328FE">
        <w:rPr>
          <w:rFonts w:cs="Times New Roman"/>
          <w:color w:val="auto"/>
        </w:rPr>
        <w:t>% uczniów uważa, że problem ten jest popularny, a ponad 70% nie obserwuje go w swoim otoczeniu. Choć częstotliwość występowania jest niska, temat warto poruszać podczas zajęć wychowawczych i edukacyjnych, szczególnie w kontekście zdrowego stylu życia oraz akceptacji własnego ciała.</w:t>
      </w:r>
    </w:p>
    <w:p w14:paraId="4D3CA58E" w14:textId="77777777" w:rsidR="00406476" w:rsidRPr="001416DB" w:rsidRDefault="00406476" w:rsidP="009573A4">
      <w:pPr>
        <w:spacing w:after="160"/>
        <w:rPr>
          <w:rFonts w:cs="Times New Roman"/>
          <w:b/>
          <w:bCs/>
          <w:color w:val="auto"/>
        </w:rPr>
      </w:pPr>
      <w:r w:rsidRPr="00C328FE">
        <w:rPr>
          <w:rFonts w:cs="Times New Roman"/>
          <w:b/>
          <w:bCs/>
          <w:color w:val="auto"/>
        </w:rPr>
        <w:t>Przemoc rówieśnicza i domowa</w:t>
      </w:r>
    </w:p>
    <w:p w14:paraId="2E7055A6" w14:textId="65448D1E" w:rsidR="00406476" w:rsidRPr="001416DB" w:rsidRDefault="00406476" w:rsidP="001416DB">
      <w:pPr>
        <w:spacing w:after="0"/>
        <w:ind w:firstLine="567"/>
        <w:rPr>
          <w:rFonts w:cs="Times New Roman"/>
          <w:color w:val="auto"/>
        </w:rPr>
      </w:pPr>
      <w:r w:rsidRPr="00C328FE">
        <w:rPr>
          <w:rFonts w:cs="Times New Roman"/>
          <w:color w:val="auto"/>
        </w:rPr>
        <w:t>Większość uczniów (73%) nigdy nie doświadczyła przemocy w szkole, jednak 27% przyznaje, że spotkała się z nią przynajmniej raz w roku. Najczęściej występuje przemoc fizyczna (19%) i psychiczna (17%). Przemocy domowej doświadczyło 6% uczniów, a 14% wskazuje na występowanie agresji słownej</w:t>
      </w:r>
      <w:r w:rsidR="001416DB" w:rsidRPr="001416DB">
        <w:rPr>
          <w:rFonts w:cs="Times New Roman"/>
          <w:color w:val="auto"/>
        </w:rPr>
        <w:t>.</w:t>
      </w:r>
    </w:p>
    <w:p w14:paraId="3BFEC1C6" w14:textId="77777777" w:rsidR="00406476" w:rsidRPr="001416DB" w:rsidRDefault="00406476" w:rsidP="001416DB">
      <w:pPr>
        <w:spacing w:after="0"/>
        <w:ind w:firstLine="567"/>
        <w:rPr>
          <w:rFonts w:cs="Times New Roman"/>
          <w:color w:val="auto"/>
        </w:rPr>
      </w:pPr>
      <w:r w:rsidRPr="00C328FE">
        <w:rPr>
          <w:rFonts w:cs="Times New Roman"/>
          <w:color w:val="auto"/>
        </w:rPr>
        <w:t>W kontekście cyberprzemocy, od 18 do 20% uczniów spotkało się z hejtem, a około 10% doświadczyło gróźb, ośmieszania lub włamań na konta.</w:t>
      </w:r>
    </w:p>
    <w:p w14:paraId="1B5AACA7" w14:textId="5E45EF6B" w:rsidR="00406476" w:rsidRPr="00C328FE" w:rsidRDefault="00406476" w:rsidP="001416DB">
      <w:pPr>
        <w:spacing w:after="0"/>
        <w:ind w:firstLine="567"/>
        <w:rPr>
          <w:rFonts w:cs="Times New Roman"/>
          <w:color w:val="auto"/>
        </w:rPr>
      </w:pPr>
      <w:r w:rsidRPr="00C328FE">
        <w:rPr>
          <w:rFonts w:cs="Times New Roman"/>
          <w:color w:val="auto"/>
        </w:rPr>
        <w:lastRenderedPageBreak/>
        <w:t>Choć większość uczniów czuje się bezpiecznie, zjawisko przemocy – zwłaszcza psychicznej i w Internecie – wymaga stałej profilaktyki, budowania empatii oraz nauki reagowania na krzywdę innych.</w:t>
      </w:r>
    </w:p>
    <w:p w14:paraId="009E3E51" w14:textId="780B2F2A" w:rsidR="00406476" w:rsidRPr="00C328FE" w:rsidRDefault="00406476" w:rsidP="001416DB">
      <w:pPr>
        <w:spacing w:after="0"/>
        <w:rPr>
          <w:rFonts w:cs="Times New Roman"/>
          <w:color w:val="auto"/>
        </w:rPr>
      </w:pPr>
      <w:r w:rsidRPr="00C328FE">
        <w:rPr>
          <w:rFonts w:cs="Times New Roman"/>
          <w:b/>
          <w:bCs/>
          <w:color w:val="auto"/>
        </w:rPr>
        <w:t>Ogólne wnioski i rekomendacje</w:t>
      </w:r>
    </w:p>
    <w:p w14:paraId="51C94D04" w14:textId="77777777" w:rsidR="00406476" w:rsidRPr="00C328FE" w:rsidRDefault="00406476">
      <w:pPr>
        <w:numPr>
          <w:ilvl w:val="0"/>
          <w:numId w:val="35"/>
        </w:numPr>
        <w:tabs>
          <w:tab w:val="clear" w:pos="720"/>
          <w:tab w:val="num" w:pos="1134"/>
        </w:tabs>
        <w:spacing w:after="0"/>
        <w:ind w:left="426"/>
        <w:rPr>
          <w:rFonts w:cs="Times New Roman"/>
          <w:color w:val="auto"/>
        </w:rPr>
      </w:pPr>
      <w:r w:rsidRPr="00C328FE">
        <w:rPr>
          <w:rFonts w:cs="Times New Roman"/>
          <w:color w:val="auto"/>
        </w:rPr>
        <w:t>Uczniowie klas 4–6 charakteryzują się wysoką świadomością zagrożeń wynikających z używania substancji psychoaktywnych i palenia.</w:t>
      </w:r>
    </w:p>
    <w:p w14:paraId="329C7702" w14:textId="77777777" w:rsidR="00406476" w:rsidRPr="00C328FE" w:rsidRDefault="00406476">
      <w:pPr>
        <w:numPr>
          <w:ilvl w:val="0"/>
          <w:numId w:val="35"/>
        </w:numPr>
        <w:tabs>
          <w:tab w:val="clear" w:pos="720"/>
          <w:tab w:val="num" w:pos="1134"/>
        </w:tabs>
        <w:spacing w:after="0"/>
        <w:ind w:left="426"/>
        <w:rPr>
          <w:rFonts w:cs="Times New Roman"/>
          <w:color w:val="auto"/>
        </w:rPr>
      </w:pPr>
      <w:r w:rsidRPr="00C328FE">
        <w:rPr>
          <w:rFonts w:cs="Times New Roman"/>
          <w:color w:val="auto"/>
        </w:rPr>
        <w:t>Największym wyzwaniem staje się nadmierne korzystanie z technologii cyfrowych oraz cyberprzemoc.</w:t>
      </w:r>
    </w:p>
    <w:p w14:paraId="378E63E4" w14:textId="77777777" w:rsidR="00406476" w:rsidRPr="00C328FE" w:rsidRDefault="00406476">
      <w:pPr>
        <w:numPr>
          <w:ilvl w:val="0"/>
          <w:numId w:val="35"/>
        </w:numPr>
        <w:tabs>
          <w:tab w:val="clear" w:pos="720"/>
          <w:tab w:val="num" w:pos="1134"/>
        </w:tabs>
        <w:spacing w:after="0"/>
        <w:ind w:left="426"/>
        <w:rPr>
          <w:rFonts w:cs="Times New Roman"/>
          <w:color w:val="auto"/>
        </w:rPr>
      </w:pPr>
      <w:r w:rsidRPr="00C328FE">
        <w:rPr>
          <w:rFonts w:cs="Times New Roman"/>
          <w:color w:val="auto"/>
        </w:rPr>
        <w:t>Mocną stroną społeczności są dobre relacje rodzinne i szkolne – należy je konsekwentnie wzmacniać.</w:t>
      </w:r>
    </w:p>
    <w:p w14:paraId="6C9AE556" w14:textId="77777777" w:rsidR="00406476" w:rsidRPr="00C328FE" w:rsidRDefault="00406476">
      <w:pPr>
        <w:numPr>
          <w:ilvl w:val="0"/>
          <w:numId w:val="35"/>
        </w:numPr>
        <w:tabs>
          <w:tab w:val="clear" w:pos="720"/>
          <w:tab w:val="num" w:pos="1134"/>
        </w:tabs>
        <w:spacing w:after="0"/>
        <w:ind w:left="426"/>
        <w:rPr>
          <w:rFonts w:cs="Times New Roman"/>
          <w:color w:val="auto"/>
        </w:rPr>
      </w:pPr>
      <w:r w:rsidRPr="00C328FE">
        <w:rPr>
          <w:rFonts w:cs="Times New Roman"/>
          <w:color w:val="auto"/>
        </w:rPr>
        <w:t>Rekomendowane działania:</w:t>
      </w:r>
    </w:p>
    <w:p w14:paraId="0D5D0756" w14:textId="77777777" w:rsidR="00406476" w:rsidRPr="00C328FE" w:rsidRDefault="00406476">
      <w:pPr>
        <w:numPr>
          <w:ilvl w:val="1"/>
          <w:numId w:val="36"/>
        </w:numPr>
        <w:spacing w:after="0"/>
        <w:rPr>
          <w:rFonts w:cs="Times New Roman"/>
          <w:color w:val="auto"/>
        </w:rPr>
      </w:pPr>
      <w:r w:rsidRPr="00C328FE">
        <w:rPr>
          <w:rFonts w:cs="Times New Roman"/>
          <w:color w:val="auto"/>
        </w:rPr>
        <w:t>programy profilaktyczne dotyczące uzależnień behawioralnych i higieny cyfrowej,</w:t>
      </w:r>
    </w:p>
    <w:p w14:paraId="44EF21B8" w14:textId="77777777" w:rsidR="00406476" w:rsidRPr="00C328FE" w:rsidRDefault="00406476">
      <w:pPr>
        <w:numPr>
          <w:ilvl w:val="1"/>
          <w:numId w:val="36"/>
        </w:numPr>
        <w:spacing w:after="0"/>
        <w:rPr>
          <w:rFonts w:cs="Times New Roman"/>
          <w:color w:val="auto"/>
        </w:rPr>
      </w:pPr>
      <w:r w:rsidRPr="00C328FE">
        <w:rPr>
          <w:rFonts w:cs="Times New Roman"/>
          <w:color w:val="auto"/>
        </w:rPr>
        <w:t>edukacja na temat szkodliwości alkoholu, e-papierosów i napojów energetycznych,</w:t>
      </w:r>
    </w:p>
    <w:p w14:paraId="24ED6184" w14:textId="77777777" w:rsidR="00406476" w:rsidRPr="00C328FE" w:rsidRDefault="00406476">
      <w:pPr>
        <w:numPr>
          <w:ilvl w:val="1"/>
          <w:numId w:val="36"/>
        </w:numPr>
        <w:spacing w:after="0"/>
        <w:rPr>
          <w:rFonts w:cs="Times New Roman"/>
          <w:color w:val="auto"/>
        </w:rPr>
      </w:pPr>
      <w:r w:rsidRPr="00C328FE">
        <w:rPr>
          <w:rFonts w:cs="Times New Roman"/>
          <w:color w:val="auto"/>
        </w:rPr>
        <w:t>warsztaty dotyczące bezpiecznego korzystania z Internetu i relacji rówieśniczych,</w:t>
      </w:r>
    </w:p>
    <w:p w14:paraId="41C2DE58" w14:textId="77777777" w:rsidR="00406476" w:rsidRPr="00C328FE" w:rsidRDefault="00406476">
      <w:pPr>
        <w:numPr>
          <w:ilvl w:val="1"/>
          <w:numId w:val="36"/>
        </w:numPr>
        <w:spacing w:after="0"/>
        <w:rPr>
          <w:rFonts w:cs="Times New Roman"/>
          <w:color w:val="auto"/>
        </w:rPr>
      </w:pPr>
      <w:r w:rsidRPr="00C328FE">
        <w:rPr>
          <w:rFonts w:cs="Times New Roman"/>
          <w:color w:val="auto"/>
        </w:rPr>
        <w:t>zajęcia integracyjne oraz wsparcie psychologiczno-pedagogiczne dla uczniów doświadczających przemocy.</w:t>
      </w:r>
    </w:p>
    <w:p w14:paraId="7F6FD31B" w14:textId="77777777" w:rsidR="00406476" w:rsidRPr="00406476" w:rsidRDefault="00406476" w:rsidP="00A21580">
      <w:pPr>
        <w:rPr>
          <w:rFonts w:cs="Times New Roman"/>
        </w:rPr>
      </w:pPr>
    </w:p>
    <w:p w14:paraId="00029CFC" w14:textId="4A0DA06F" w:rsidR="00406476" w:rsidRDefault="00406476" w:rsidP="00A21580">
      <w:pPr>
        <w:spacing w:after="160" w:line="259" w:lineRule="auto"/>
        <w:rPr>
          <w:rFonts w:cs="Times New Roman"/>
          <w:b/>
          <w:bCs/>
        </w:rPr>
      </w:pPr>
      <w:r w:rsidRPr="00C328FE">
        <w:rPr>
          <w:rFonts w:cs="Times New Roman"/>
          <w:b/>
          <w:bCs/>
        </w:rPr>
        <w:t xml:space="preserve">Wnioski z badań – klasy </w:t>
      </w:r>
      <w:r w:rsidR="00F07841">
        <w:rPr>
          <w:rFonts w:cs="Times New Roman"/>
          <w:b/>
          <w:bCs/>
        </w:rPr>
        <w:t>7-8 SP</w:t>
      </w:r>
    </w:p>
    <w:p w14:paraId="70AA9428" w14:textId="083C3FE9" w:rsidR="00F07841" w:rsidRPr="00F07841" w:rsidRDefault="00F07841" w:rsidP="00F07841">
      <w:pPr>
        <w:spacing w:after="0"/>
        <w:ind w:firstLine="567"/>
        <w:rPr>
          <w:rFonts w:cs="Times New Roman"/>
        </w:rPr>
      </w:pPr>
      <w:r w:rsidRPr="00F07841">
        <w:rPr>
          <w:rFonts w:cs="Times New Roman"/>
        </w:rPr>
        <w:t xml:space="preserve">Uczniowie </w:t>
      </w:r>
      <w:r>
        <w:rPr>
          <w:rFonts w:cs="Times New Roman"/>
        </w:rPr>
        <w:t>starszych</w:t>
      </w:r>
      <w:r w:rsidRPr="00F07841">
        <w:rPr>
          <w:rFonts w:cs="Times New Roman"/>
        </w:rPr>
        <w:t xml:space="preserve"> klas szkoły podstawowej generalnie dobrze oceniają swoje relacje rodzinne i szkolne. 7</w:t>
      </w:r>
      <w:r>
        <w:rPr>
          <w:rFonts w:cs="Times New Roman"/>
        </w:rPr>
        <w:t>4</w:t>
      </w:r>
      <w:r w:rsidRPr="00F07841">
        <w:rPr>
          <w:rFonts w:cs="Times New Roman"/>
        </w:rPr>
        <w:t>% uczniów deklaruje bardzo dobre kontakty z rodzicami, a kolejne 2</w:t>
      </w:r>
      <w:r>
        <w:rPr>
          <w:rFonts w:cs="Times New Roman"/>
        </w:rPr>
        <w:t>2</w:t>
      </w:r>
      <w:r w:rsidRPr="00F07841">
        <w:rPr>
          <w:rFonts w:cs="Times New Roman"/>
        </w:rPr>
        <w:t xml:space="preserve">% ocenia je jako dobre. W przypadku relacji z nauczycielami, </w:t>
      </w:r>
      <w:r>
        <w:rPr>
          <w:rFonts w:cs="Times New Roman"/>
        </w:rPr>
        <w:t>7</w:t>
      </w:r>
      <w:r w:rsidRPr="00F07841">
        <w:rPr>
          <w:rFonts w:cs="Times New Roman"/>
        </w:rPr>
        <w:t xml:space="preserve">% uczniów uważa je za bardzo dobre, natomiast </w:t>
      </w:r>
      <w:r>
        <w:rPr>
          <w:rFonts w:cs="Times New Roman"/>
        </w:rPr>
        <w:t>62</w:t>
      </w:r>
      <w:r w:rsidRPr="00F07841">
        <w:rPr>
          <w:rFonts w:cs="Times New Roman"/>
        </w:rPr>
        <w:t>% jako dobre. Relacje z rówieśnikami są oceniane korzystnie przez większość uczniów – 5</w:t>
      </w:r>
      <w:r>
        <w:rPr>
          <w:rFonts w:cs="Times New Roman"/>
        </w:rPr>
        <w:t>5</w:t>
      </w:r>
      <w:r w:rsidRPr="00F07841">
        <w:rPr>
          <w:rFonts w:cs="Times New Roman"/>
        </w:rPr>
        <w:t>% deklaruje bardzo dobre kontakty, a 34% dobre.</w:t>
      </w:r>
    </w:p>
    <w:p w14:paraId="30C0B6C1" w14:textId="0A6C8A91" w:rsidR="00F07841" w:rsidRPr="00C328FE" w:rsidRDefault="00F07841" w:rsidP="00F07841">
      <w:pPr>
        <w:spacing w:after="160"/>
        <w:ind w:firstLine="567"/>
        <w:rPr>
          <w:rFonts w:cs="Times New Roman"/>
        </w:rPr>
      </w:pPr>
      <w:r w:rsidRPr="00F07841">
        <w:rPr>
          <w:rFonts w:cs="Times New Roman"/>
        </w:rPr>
        <w:t xml:space="preserve">Wskazuje to na pozytywny klimat emocjonalny przede wszystkim w środowisku domowym, natomiast relacje szkolne, choć w większości dobre, wymagają dalszego wzmacniania, zwłaszcza w kontaktach z nauczycielami. Silne więzi społeczne, zarówno w rodzinie, jak i wśród rówieśników, stanowią istotny czynnik ochronny przed podejmowaniem </w:t>
      </w:r>
      <w:proofErr w:type="spellStart"/>
      <w:r w:rsidRPr="00F07841">
        <w:rPr>
          <w:rFonts w:cs="Times New Roman"/>
        </w:rPr>
        <w:t>zachowań</w:t>
      </w:r>
      <w:proofErr w:type="spellEnd"/>
      <w:r w:rsidRPr="00F07841">
        <w:rPr>
          <w:rFonts w:cs="Times New Roman"/>
        </w:rPr>
        <w:t xml:space="preserve"> ryzykownych oraz sprzyjają poczuciu bezpieczeństwa i wsparcia.</w:t>
      </w:r>
    </w:p>
    <w:p w14:paraId="7D00757B" w14:textId="77777777" w:rsidR="00C65596" w:rsidRDefault="00C65596" w:rsidP="009573A4">
      <w:pPr>
        <w:spacing w:after="160"/>
        <w:rPr>
          <w:rFonts w:cs="Times New Roman"/>
          <w:b/>
          <w:bCs/>
          <w:color w:val="auto"/>
        </w:rPr>
      </w:pPr>
    </w:p>
    <w:p w14:paraId="7F4D31DB" w14:textId="1FBEFD19" w:rsidR="00406476" w:rsidRPr="00C328FE" w:rsidRDefault="00406476" w:rsidP="009573A4">
      <w:pPr>
        <w:spacing w:after="160"/>
        <w:rPr>
          <w:rFonts w:cs="Times New Roman"/>
          <w:b/>
          <w:bCs/>
          <w:color w:val="auto"/>
        </w:rPr>
      </w:pPr>
      <w:r w:rsidRPr="00C328FE">
        <w:rPr>
          <w:rFonts w:cs="Times New Roman"/>
          <w:b/>
          <w:bCs/>
          <w:color w:val="auto"/>
        </w:rPr>
        <w:t>Alkohol</w:t>
      </w:r>
    </w:p>
    <w:p w14:paraId="4F7E953F" w14:textId="7804CA18" w:rsidR="00406476" w:rsidRPr="00C328FE" w:rsidRDefault="00406476" w:rsidP="009573A4">
      <w:pPr>
        <w:spacing w:after="160"/>
        <w:ind w:firstLine="567"/>
        <w:rPr>
          <w:rFonts w:cs="Times New Roman"/>
          <w:color w:val="auto"/>
        </w:rPr>
      </w:pPr>
      <w:r w:rsidRPr="00C328FE">
        <w:rPr>
          <w:rFonts w:cs="Times New Roman"/>
          <w:color w:val="auto"/>
        </w:rPr>
        <w:t xml:space="preserve">Wśród uczniów starszych klas szkół podstawowych obserwuje się większą świadomość istnienia zjawiska picia alkoholu wśród rówieśników – niemal połowa (47%) uważa, że osoby w </w:t>
      </w:r>
      <w:r w:rsidRPr="00C328FE">
        <w:rPr>
          <w:rFonts w:cs="Times New Roman"/>
          <w:color w:val="auto"/>
        </w:rPr>
        <w:lastRenderedPageBreak/>
        <w:t>ich wieku piją alkohol. Młodzież najczęściej przypisuje sięganie po alkohol chęci zaimponowania innym (6</w:t>
      </w:r>
      <w:r w:rsidR="00450997" w:rsidRPr="00450997">
        <w:rPr>
          <w:rFonts w:cs="Times New Roman"/>
          <w:color w:val="auto"/>
        </w:rPr>
        <w:t>2</w:t>
      </w:r>
      <w:r w:rsidRPr="00C328FE">
        <w:rPr>
          <w:rFonts w:cs="Times New Roman"/>
          <w:color w:val="auto"/>
        </w:rPr>
        <w:t xml:space="preserve">%) oraz dla rozluźnienia i lepszej zabawy. Miejscami spożywania alkoholu są najczęściej imprezy, domy prywatne oraz otwarte przestrzenie, co wskazuje na brak nadzoru dorosłych. Choć większość uczniów deklaruje, że </w:t>
      </w:r>
      <w:r w:rsidRPr="00C328FE">
        <w:rPr>
          <w:rFonts w:cs="Times New Roman"/>
          <w:b/>
          <w:bCs/>
          <w:color w:val="auto"/>
        </w:rPr>
        <w:t>nigdy nie piła alkoholu (8</w:t>
      </w:r>
      <w:r w:rsidR="00450997" w:rsidRPr="00450997">
        <w:rPr>
          <w:rFonts w:cs="Times New Roman"/>
          <w:b/>
          <w:bCs/>
          <w:color w:val="auto"/>
        </w:rPr>
        <w:t>7</w:t>
      </w:r>
      <w:r w:rsidRPr="00C328FE">
        <w:rPr>
          <w:rFonts w:cs="Times New Roman"/>
          <w:b/>
          <w:bCs/>
          <w:color w:val="auto"/>
        </w:rPr>
        <w:t>%)</w:t>
      </w:r>
      <w:r w:rsidRPr="00C328FE">
        <w:rPr>
          <w:rFonts w:cs="Times New Roman"/>
          <w:color w:val="auto"/>
        </w:rPr>
        <w:t>, to wśród osób, które próbowały, pierwsze kontakty z alkoholem występują często już w wieku 11–13 lat. Pojawia się również niepokojące przekonanie, że w ich miejscowości można łatwo kupić alkohol mimo niepełnoletności (ponad 40% odpowiedzi twierdzących).</w:t>
      </w:r>
    </w:p>
    <w:p w14:paraId="46306EDF" w14:textId="246FDDAA" w:rsidR="00406476" w:rsidRPr="00C328FE" w:rsidRDefault="00406476" w:rsidP="009573A4">
      <w:pPr>
        <w:spacing w:after="160"/>
        <w:rPr>
          <w:rFonts w:cs="Times New Roman"/>
          <w:b/>
          <w:bCs/>
          <w:color w:val="auto"/>
        </w:rPr>
      </w:pPr>
      <w:r w:rsidRPr="00C328FE">
        <w:rPr>
          <w:rFonts w:cs="Times New Roman"/>
          <w:b/>
          <w:bCs/>
          <w:color w:val="auto"/>
        </w:rPr>
        <w:t>Narkotyki i dopalacze</w:t>
      </w:r>
    </w:p>
    <w:p w14:paraId="4B1A4ACF" w14:textId="77777777" w:rsidR="00406476" w:rsidRPr="00C328FE" w:rsidRDefault="00406476" w:rsidP="009573A4">
      <w:pPr>
        <w:spacing w:after="160"/>
        <w:ind w:firstLine="567"/>
        <w:rPr>
          <w:rFonts w:cs="Times New Roman"/>
          <w:color w:val="auto"/>
        </w:rPr>
      </w:pPr>
      <w:r w:rsidRPr="00C328FE">
        <w:rPr>
          <w:rFonts w:cs="Times New Roman"/>
          <w:color w:val="auto"/>
        </w:rPr>
        <w:t xml:space="preserve">Kontakt z substancjami psychoaktywnymi deklaruje niewielki odsetek uczniów – 3% przyznało, że kiedykolwiek zażywało narkotyki lub dopalacze. Jednak aż </w:t>
      </w:r>
      <w:r w:rsidRPr="00C328FE">
        <w:rPr>
          <w:rFonts w:cs="Times New Roman"/>
          <w:b/>
          <w:bCs/>
          <w:color w:val="auto"/>
        </w:rPr>
        <w:t>59% młodzieży</w:t>
      </w:r>
      <w:r w:rsidRPr="00C328FE">
        <w:rPr>
          <w:rFonts w:cs="Times New Roman"/>
          <w:color w:val="auto"/>
        </w:rPr>
        <w:t xml:space="preserve"> uważa, że ich rówieśnicy mają z tym kontakt lub nie potrafi tego ocenić. Część uczniów wskazuje, że w swojej miejscowości zna potencjalne miejsca zakupu takich substancji (ok. 14%), co może świadczyć o istnieniu ukrytych kanałów dostępu. Nieliczni, którzy eksperymentowali, robili to głównie w domu lub u znajomych, a substancje pozyskiwali od kolegów. Wskazuje to na potrzebę </w:t>
      </w:r>
      <w:r w:rsidRPr="00C328FE">
        <w:rPr>
          <w:rFonts w:cs="Times New Roman"/>
          <w:b/>
          <w:bCs/>
          <w:color w:val="auto"/>
        </w:rPr>
        <w:t>kontynuacji działań edukacyjnych i profilaktycznych</w:t>
      </w:r>
      <w:r w:rsidRPr="00C328FE">
        <w:rPr>
          <w:rFonts w:cs="Times New Roman"/>
          <w:color w:val="auto"/>
        </w:rPr>
        <w:t xml:space="preserve"> w zakresie skutków i odpowiedzialności związanej z używaniem narkotyków.</w:t>
      </w:r>
    </w:p>
    <w:p w14:paraId="4AB4D352" w14:textId="3B378416" w:rsidR="00406476" w:rsidRPr="00C328FE" w:rsidRDefault="00406476" w:rsidP="009573A4">
      <w:pPr>
        <w:spacing w:after="160"/>
        <w:rPr>
          <w:rFonts w:cs="Times New Roman"/>
          <w:b/>
          <w:bCs/>
          <w:color w:val="auto"/>
        </w:rPr>
      </w:pPr>
      <w:r w:rsidRPr="00C328FE">
        <w:rPr>
          <w:rFonts w:cs="Times New Roman"/>
          <w:b/>
          <w:bCs/>
          <w:color w:val="auto"/>
        </w:rPr>
        <w:t>Palenie papierosów i e-papierosów</w:t>
      </w:r>
    </w:p>
    <w:p w14:paraId="161BCEC1" w14:textId="387F23CB" w:rsidR="00406476" w:rsidRDefault="00406476" w:rsidP="009573A4">
      <w:pPr>
        <w:spacing w:after="160"/>
        <w:ind w:firstLine="567"/>
        <w:rPr>
          <w:rFonts w:cs="Times New Roman"/>
          <w:b/>
          <w:bCs/>
          <w:color w:val="auto"/>
        </w:rPr>
      </w:pPr>
      <w:r w:rsidRPr="00C328FE">
        <w:rPr>
          <w:rFonts w:cs="Times New Roman"/>
          <w:color w:val="auto"/>
        </w:rPr>
        <w:t xml:space="preserve">Zjawisko palenia jest znacznie bardziej rozpowszechnione niż w młodszych klasach. Ponad połowa uczniów (59%) uważa, że ich rówieśnicy palą papierosy lub e-papierosy. Choć </w:t>
      </w:r>
      <w:r w:rsidR="00C65596" w:rsidRPr="00C65596">
        <w:rPr>
          <w:rFonts w:cs="Times New Roman"/>
          <w:b/>
          <w:bCs/>
          <w:color w:val="auto"/>
        </w:rPr>
        <w:t>75%</w:t>
      </w:r>
      <w:r w:rsidRPr="00C328FE">
        <w:rPr>
          <w:rFonts w:cs="Times New Roman"/>
          <w:b/>
          <w:bCs/>
          <w:color w:val="auto"/>
        </w:rPr>
        <w:t xml:space="preserve"> ankietowanych deklaruje, że sami nie palą</w:t>
      </w:r>
      <w:r w:rsidRPr="00C328FE">
        <w:rPr>
          <w:rFonts w:cs="Times New Roman"/>
          <w:color w:val="auto"/>
        </w:rPr>
        <w:t xml:space="preserve">, to 25% miało już kontakt z paleniem, </w:t>
      </w:r>
      <w:r w:rsidR="00C65596" w:rsidRPr="00C65596">
        <w:rPr>
          <w:rFonts w:cs="Times New Roman"/>
          <w:color w:val="auto"/>
        </w:rPr>
        <w:br/>
      </w:r>
      <w:r w:rsidRPr="00C328FE">
        <w:rPr>
          <w:rFonts w:cs="Times New Roman"/>
          <w:color w:val="auto"/>
        </w:rPr>
        <w:t xml:space="preserve">w tym część pali okazjonalnie lub regularnie. Jako główne powody sięgania po papierosy uczniowie wskazują </w:t>
      </w:r>
      <w:r w:rsidRPr="00C328FE">
        <w:rPr>
          <w:rFonts w:cs="Times New Roman"/>
          <w:b/>
          <w:bCs/>
          <w:color w:val="auto"/>
        </w:rPr>
        <w:t>ciekawość (32%)</w:t>
      </w:r>
      <w:r w:rsidRPr="00C328FE">
        <w:rPr>
          <w:rFonts w:cs="Times New Roman"/>
          <w:color w:val="auto"/>
        </w:rPr>
        <w:t xml:space="preserve">, chęć spróbowania czegoś nowego i wpływ otoczenia. Dane te pokazują, że palenie jest postrzegane jako element eksperymentowania i towarzyskiego rytuału, a nie uzależnienia, co wymaga wzmocnienia działań edukacyjnych ukierunkowanych na </w:t>
      </w:r>
      <w:r w:rsidRPr="00C328FE">
        <w:rPr>
          <w:rFonts w:cs="Times New Roman"/>
          <w:b/>
          <w:bCs/>
          <w:color w:val="auto"/>
        </w:rPr>
        <w:t>budowanie asertywności i świadomości zagrożeń zdrowotnych.</w:t>
      </w:r>
    </w:p>
    <w:p w14:paraId="3F88EE28" w14:textId="77777777" w:rsidR="009B554E" w:rsidRDefault="009B554E" w:rsidP="009573A4">
      <w:pPr>
        <w:spacing w:after="160"/>
        <w:ind w:firstLine="567"/>
        <w:rPr>
          <w:rFonts w:cs="Times New Roman"/>
          <w:b/>
          <w:bCs/>
          <w:color w:val="auto"/>
        </w:rPr>
      </w:pPr>
    </w:p>
    <w:p w14:paraId="463A06D8" w14:textId="77777777" w:rsidR="009B554E" w:rsidRDefault="009B554E" w:rsidP="009573A4">
      <w:pPr>
        <w:spacing w:after="160"/>
        <w:ind w:firstLine="567"/>
        <w:rPr>
          <w:rFonts w:cs="Times New Roman"/>
          <w:b/>
          <w:bCs/>
          <w:color w:val="auto"/>
        </w:rPr>
      </w:pPr>
    </w:p>
    <w:p w14:paraId="238B1C1F" w14:textId="77777777" w:rsidR="009B554E" w:rsidRPr="00C328FE" w:rsidRDefault="009B554E" w:rsidP="009573A4">
      <w:pPr>
        <w:spacing w:after="160"/>
        <w:ind w:firstLine="567"/>
        <w:rPr>
          <w:rFonts w:cs="Times New Roman"/>
          <w:color w:val="auto"/>
        </w:rPr>
      </w:pPr>
    </w:p>
    <w:p w14:paraId="43D76D0C" w14:textId="4A5F6B66" w:rsidR="00406476" w:rsidRPr="00C328FE" w:rsidRDefault="00406476" w:rsidP="009573A4">
      <w:pPr>
        <w:spacing w:after="160"/>
        <w:rPr>
          <w:rFonts w:cs="Times New Roman"/>
          <w:b/>
          <w:bCs/>
          <w:color w:val="auto"/>
        </w:rPr>
      </w:pPr>
      <w:r w:rsidRPr="00C328FE">
        <w:rPr>
          <w:rFonts w:cs="Times New Roman"/>
          <w:b/>
          <w:bCs/>
          <w:color w:val="auto"/>
        </w:rPr>
        <w:t>Uzależnienia behawioralne (Internet, telefon, gry komputerowe)</w:t>
      </w:r>
    </w:p>
    <w:p w14:paraId="3A7F4245" w14:textId="77777777" w:rsidR="00406476" w:rsidRPr="00C328FE" w:rsidRDefault="00406476" w:rsidP="009573A4">
      <w:pPr>
        <w:spacing w:after="160"/>
        <w:ind w:firstLine="567"/>
        <w:rPr>
          <w:rFonts w:cs="Times New Roman"/>
          <w:color w:val="auto"/>
        </w:rPr>
      </w:pPr>
      <w:r w:rsidRPr="00C328FE">
        <w:rPr>
          <w:rFonts w:cs="Times New Roman"/>
          <w:color w:val="auto"/>
        </w:rPr>
        <w:lastRenderedPageBreak/>
        <w:t xml:space="preserve">Znaczna część uczniów spędza przed ekranem </w:t>
      </w:r>
      <w:r w:rsidRPr="00C328FE">
        <w:rPr>
          <w:rFonts w:cs="Times New Roman"/>
          <w:b/>
          <w:bCs/>
          <w:color w:val="auto"/>
        </w:rPr>
        <w:t>od 2 do 6 godzin dziennie (około 60%)</w:t>
      </w:r>
      <w:r w:rsidRPr="00C328FE">
        <w:rPr>
          <w:rFonts w:cs="Times New Roman"/>
          <w:color w:val="auto"/>
        </w:rPr>
        <w:t xml:space="preserve">, a co trzeci korzysta z telefonu ponad 5 godzin dziennie. Internet i media społecznościowe są dominującą formą spędzania wolnego czasu – 41% uczniów deklaruje, że brak dostępu do sieci przez tydzień byłby dla nich trudny lub bardzo trudny. Ponad 60% wskazuje, że </w:t>
      </w:r>
      <w:r w:rsidRPr="00C328FE">
        <w:rPr>
          <w:rFonts w:cs="Times New Roman"/>
          <w:b/>
          <w:bCs/>
          <w:color w:val="auto"/>
        </w:rPr>
        <w:t xml:space="preserve">uzależnienie od Internetu i </w:t>
      </w:r>
      <w:proofErr w:type="spellStart"/>
      <w:r w:rsidRPr="00C328FE">
        <w:rPr>
          <w:rFonts w:cs="Times New Roman"/>
          <w:b/>
          <w:bCs/>
          <w:color w:val="auto"/>
        </w:rPr>
        <w:t>smartfona</w:t>
      </w:r>
      <w:proofErr w:type="spellEnd"/>
      <w:r w:rsidRPr="00C328FE">
        <w:rPr>
          <w:rFonts w:cs="Times New Roman"/>
          <w:color w:val="auto"/>
        </w:rPr>
        <w:t xml:space="preserve"> jest zjawiskiem częstym w ich otoczeniu. Wysokie jest też narażenie na </w:t>
      </w:r>
      <w:r w:rsidRPr="00C328FE">
        <w:rPr>
          <w:rFonts w:cs="Times New Roman"/>
          <w:b/>
          <w:bCs/>
          <w:color w:val="auto"/>
        </w:rPr>
        <w:t>cyberprzemoc</w:t>
      </w:r>
      <w:r w:rsidRPr="00C328FE">
        <w:rPr>
          <w:rFonts w:cs="Times New Roman"/>
          <w:color w:val="auto"/>
        </w:rPr>
        <w:t xml:space="preserve"> – aż 39% uczniów doświadczyło hejtu lub złośliwych komentarzy, a 38% spotkało się z naruszeniem prywatności (np. udostępnieniem wiadomości). Dane te potwierdzają potrzebę rozwijania kompetencji cyfrowych, edukacji medialnej i higieny korzystania z urządzeń elektronicznych.</w:t>
      </w:r>
    </w:p>
    <w:p w14:paraId="3F1E33E6" w14:textId="4D9CBD04" w:rsidR="00406476" w:rsidRPr="00C328FE" w:rsidRDefault="00406476" w:rsidP="009573A4">
      <w:pPr>
        <w:spacing w:after="160"/>
        <w:rPr>
          <w:rFonts w:cs="Times New Roman"/>
          <w:b/>
          <w:bCs/>
          <w:color w:val="auto"/>
        </w:rPr>
      </w:pPr>
      <w:r w:rsidRPr="00C328FE">
        <w:rPr>
          <w:rFonts w:cs="Times New Roman"/>
          <w:b/>
          <w:bCs/>
          <w:color w:val="auto"/>
        </w:rPr>
        <w:t>Hazard</w:t>
      </w:r>
    </w:p>
    <w:p w14:paraId="04B9C870" w14:textId="77777777" w:rsidR="00406476" w:rsidRPr="00C328FE" w:rsidRDefault="00406476" w:rsidP="009573A4">
      <w:pPr>
        <w:spacing w:after="160"/>
        <w:ind w:firstLine="567"/>
        <w:rPr>
          <w:rFonts w:cs="Times New Roman"/>
          <w:color w:val="auto"/>
        </w:rPr>
      </w:pPr>
      <w:r w:rsidRPr="00C328FE">
        <w:rPr>
          <w:rFonts w:cs="Times New Roman"/>
          <w:color w:val="auto"/>
        </w:rPr>
        <w:t>Zjawisko grania na pieniądze dotyczy części uczniów – 25% przyznaje, że miało z tym kontakt przynajmniej raz, a 8% grało regularnie (10 razy lub więcej). Uczniowie wskazują, że hazard jest zjawiskiem obecnym w ich środowisku (ok. 25% twierdzi, że występuje czasami lub często). Może to wskazywać na rosnącą popularność gier o charakterze losowym online oraz zakładów sportowych, które stają się dostępne dla niepełnoletnich.</w:t>
      </w:r>
    </w:p>
    <w:p w14:paraId="664B27E8" w14:textId="1C3E1189" w:rsidR="00406476" w:rsidRPr="00C328FE" w:rsidRDefault="00406476" w:rsidP="009573A4">
      <w:pPr>
        <w:spacing w:after="160"/>
        <w:rPr>
          <w:rFonts w:cs="Times New Roman"/>
          <w:b/>
          <w:bCs/>
          <w:color w:val="auto"/>
        </w:rPr>
      </w:pPr>
      <w:r w:rsidRPr="00C328FE">
        <w:rPr>
          <w:rFonts w:cs="Times New Roman"/>
          <w:b/>
          <w:bCs/>
          <w:color w:val="auto"/>
        </w:rPr>
        <w:t>Zaburzenia odżywiania</w:t>
      </w:r>
    </w:p>
    <w:p w14:paraId="6C46EA76" w14:textId="2AC284AA" w:rsidR="00406476" w:rsidRPr="00C328FE" w:rsidRDefault="00406476" w:rsidP="009573A4">
      <w:pPr>
        <w:spacing w:after="160"/>
        <w:ind w:firstLine="567"/>
        <w:rPr>
          <w:rFonts w:cs="Times New Roman"/>
          <w:color w:val="auto"/>
        </w:rPr>
      </w:pPr>
      <w:r w:rsidRPr="00C328FE">
        <w:rPr>
          <w:rFonts w:cs="Times New Roman"/>
          <w:color w:val="auto"/>
        </w:rPr>
        <w:t xml:space="preserve">Około 38% uczniów zauważa występowanie problemów z odżywianiem w swoim otoczeniu. Zjawisko to, choć mniej nagłaśniane niż inne formy uzależnień, jest istotne, ponieważ może wiązać się z niską samooceną i presją wyglądu. Wskazuje to na potrzebę kontynuacji działań profilaktycznych w obszarze </w:t>
      </w:r>
      <w:r w:rsidRPr="00C328FE">
        <w:rPr>
          <w:rFonts w:cs="Times New Roman"/>
          <w:b/>
          <w:bCs/>
          <w:color w:val="auto"/>
        </w:rPr>
        <w:t xml:space="preserve">zdrowia psychicznego, samoakceptacji </w:t>
      </w:r>
      <w:r w:rsidR="009B554E">
        <w:rPr>
          <w:rFonts w:cs="Times New Roman"/>
          <w:b/>
          <w:bCs/>
          <w:color w:val="auto"/>
        </w:rPr>
        <w:br/>
      </w:r>
      <w:r w:rsidRPr="00C328FE">
        <w:rPr>
          <w:rFonts w:cs="Times New Roman"/>
          <w:b/>
          <w:bCs/>
          <w:color w:val="auto"/>
        </w:rPr>
        <w:t>i edukacji żywieniowej.</w:t>
      </w:r>
    </w:p>
    <w:p w14:paraId="779DA261" w14:textId="16B9A1F4" w:rsidR="00406476" w:rsidRPr="00C328FE" w:rsidRDefault="00406476" w:rsidP="009573A4">
      <w:pPr>
        <w:spacing w:after="160"/>
        <w:rPr>
          <w:rFonts w:cs="Times New Roman"/>
          <w:b/>
          <w:bCs/>
          <w:color w:val="auto"/>
        </w:rPr>
      </w:pPr>
      <w:r w:rsidRPr="00C328FE">
        <w:rPr>
          <w:rFonts w:cs="Times New Roman"/>
          <w:b/>
          <w:bCs/>
          <w:color w:val="auto"/>
        </w:rPr>
        <w:t>Przemoc rówieśnicza i domowa</w:t>
      </w:r>
    </w:p>
    <w:p w14:paraId="756B6AA1" w14:textId="03683877" w:rsidR="00406476" w:rsidRPr="00C328FE" w:rsidRDefault="00406476" w:rsidP="009573A4">
      <w:pPr>
        <w:spacing w:after="160"/>
        <w:ind w:firstLine="567"/>
        <w:rPr>
          <w:rFonts w:cs="Times New Roman"/>
          <w:color w:val="auto"/>
        </w:rPr>
      </w:pPr>
      <w:r w:rsidRPr="00C328FE">
        <w:rPr>
          <w:rFonts w:cs="Times New Roman"/>
          <w:color w:val="auto"/>
        </w:rPr>
        <w:t xml:space="preserve">Połowa uczniów deklaruje, że </w:t>
      </w:r>
      <w:r w:rsidRPr="00C328FE">
        <w:rPr>
          <w:rFonts w:cs="Times New Roman"/>
          <w:b/>
          <w:bCs/>
          <w:color w:val="auto"/>
        </w:rPr>
        <w:t>nigdy nie doświadczyła przemocy w szkole</w:t>
      </w:r>
      <w:r w:rsidRPr="00C328FE">
        <w:rPr>
          <w:rFonts w:cs="Times New Roman"/>
          <w:color w:val="auto"/>
        </w:rPr>
        <w:t xml:space="preserve">, jednak aż 50% przyznaje, że zdarza się ona w różnej formie – najczęściej psychicznej (22%) lub fizycznej (19%). Co dziesiąty uczeń doświadczył przemocy domowej, a co czwarty agresji słownej. Wysoki odsetek zgłoszeń dotyczących przemocy rówieśniczej i cyberprzemocy wskazuje, że problem ten ma </w:t>
      </w:r>
      <w:r w:rsidRPr="00C328FE">
        <w:rPr>
          <w:rFonts w:cs="Times New Roman"/>
          <w:b/>
          <w:bCs/>
          <w:color w:val="auto"/>
        </w:rPr>
        <w:t>charakter systemowy</w:t>
      </w:r>
      <w:r w:rsidRPr="00C328FE">
        <w:rPr>
          <w:rFonts w:cs="Times New Roman"/>
          <w:color w:val="auto"/>
        </w:rPr>
        <w:t xml:space="preserve"> i wymaga wsparcia wychowawców, pedagogów </w:t>
      </w:r>
      <w:r w:rsidR="009B554E">
        <w:rPr>
          <w:rFonts w:cs="Times New Roman"/>
          <w:color w:val="auto"/>
        </w:rPr>
        <w:br/>
      </w:r>
      <w:r w:rsidRPr="00C328FE">
        <w:rPr>
          <w:rFonts w:cs="Times New Roman"/>
          <w:color w:val="auto"/>
        </w:rPr>
        <w:t>i rodziców w zakresie mediacji, empatii i bezpiecznej komunikacji.</w:t>
      </w:r>
    </w:p>
    <w:p w14:paraId="6679B1D8" w14:textId="77777777" w:rsidR="00A816E8" w:rsidRDefault="00A816E8" w:rsidP="00F918E4">
      <w:pPr>
        <w:rPr>
          <w:rFonts w:cs="Times New Roman"/>
          <w:b/>
          <w:bCs/>
          <w:szCs w:val="24"/>
          <w:u w:val="single"/>
          <w:lang w:bidi="en-US"/>
        </w:rPr>
      </w:pPr>
    </w:p>
    <w:p w14:paraId="1AECD34E" w14:textId="77777777" w:rsidR="00F918E4" w:rsidRPr="00DC4055" w:rsidRDefault="00F918E4" w:rsidP="00F918E4">
      <w:pPr>
        <w:pStyle w:val="Nagwek2"/>
        <w:spacing w:before="0" w:after="0"/>
        <w:rPr>
          <w:rFonts w:ascii="Times New Roman" w:eastAsia="Calibri" w:hAnsi="Times New Roman" w:cs="Times New Roman"/>
          <w:b/>
          <w:bCs/>
          <w:color w:val="auto"/>
          <w:sz w:val="24"/>
          <w:szCs w:val="24"/>
          <w:lang w:bidi="en-US"/>
        </w:rPr>
      </w:pPr>
      <w:bookmarkStart w:id="323" w:name="_Toc214524941"/>
      <w:r w:rsidRPr="00DC4055">
        <w:rPr>
          <w:rFonts w:ascii="Times New Roman" w:eastAsia="Calibri" w:hAnsi="Times New Roman" w:cs="Times New Roman"/>
          <w:b/>
          <w:bCs/>
          <w:color w:val="auto"/>
          <w:sz w:val="24"/>
          <w:szCs w:val="24"/>
          <w:lang w:bidi="en-US"/>
        </w:rPr>
        <w:lastRenderedPageBreak/>
        <w:t>Prognoza zmian w zakresie objętym Strategią</w:t>
      </w:r>
      <w:bookmarkEnd w:id="320"/>
      <w:bookmarkEnd w:id="321"/>
      <w:bookmarkEnd w:id="323"/>
    </w:p>
    <w:p w14:paraId="0A731275" w14:textId="77777777" w:rsidR="00F918E4" w:rsidRPr="00C05981" w:rsidRDefault="00F918E4" w:rsidP="00F918E4">
      <w:pPr>
        <w:spacing w:after="0"/>
        <w:ind w:firstLine="567"/>
        <w:rPr>
          <w:color w:val="auto"/>
          <w:lang w:bidi="en-US"/>
        </w:rPr>
      </w:pPr>
      <w:r w:rsidRPr="00C05981">
        <w:rPr>
          <w:color w:val="auto"/>
          <w:lang w:bidi="en-US"/>
        </w:rPr>
        <w:t>Prognoza zawiera szczegółowy obraz potrzeb, problemów i zasobów lokalnej społeczności, bazując na:</w:t>
      </w:r>
    </w:p>
    <w:p w14:paraId="7B97D20A" w14:textId="77777777" w:rsidR="00F918E4" w:rsidRPr="00C05981" w:rsidRDefault="00F918E4">
      <w:pPr>
        <w:numPr>
          <w:ilvl w:val="0"/>
          <w:numId w:val="24"/>
        </w:numPr>
        <w:spacing w:after="0"/>
        <w:rPr>
          <w:color w:val="auto"/>
          <w:lang w:bidi="en-US"/>
        </w:rPr>
      </w:pPr>
      <w:r w:rsidRPr="00C05981">
        <w:rPr>
          <w:color w:val="auto"/>
          <w:lang w:bidi="en-US"/>
        </w:rPr>
        <w:t>analizie danych dotyczących sytuacji społecznej w ostatnich latach (tzw. diagnozie społecznej),</w:t>
      </w:r>
    </w:p>
    <w:p w14:paraId="0A61CB0A" w14:textId="77777777" w:rsidR="00F918E4" w:rsidRPr="00C05981" w:rsidRDefault="00F918E4">
      <w:pPr>
        <w:numPr>
          <w:ilvl w:val="0"/>
          <w:numId w:val="24"/>
        </w:numPr>
        <w:spacing w:after="0"/>
        <w:rPr>
          <w:color w:val="auto"/>
          <w:lang w:bidi="en-US"/>
        </w:rPr>
      </w:pPr>
      <w:r w:rsidRPr="00C05981">
        <w:rPr>
          <w:color w:val="auto"/>
          <w:lang w:bidi="en-US"/>
        </w:rPr>
        <w:t>obserwowanych kierunkach rozwoju, charakterystycznych zarówno dla kraju, regionu, jak i danej społeczności,</w:t>
      </w:r>
    </w:p>
    <w:p w14:paraId="64B6E66B" w14:textId="77777777" w:rsidR="00F918E4" w:rsidRPr="00C05981" w:rsidRDefault="00F918E4">
      <w:pPr>
        <w:numPr>
          <w:ilvl w:val="0"/>
          <w:numId w:val="24"/>
        </w:numPr>
        <w:spacing w:after="0"/>
        <w:rPr>
          <w:color w:val="auto"/>
          <w:lang w:bidi="en-US"/>
        </w:rPr>
      </w:pPr>
      <w:r w:rsidRPr="00C05981">
        <w:rPr>
          <w:color w:val="auto"/>
          <w:lang w:bidi="en-US"/>
        </w:rPr>
        <w:t>przewidywanym okresie realizacji Strategii Rozwiązywania Problemów Społecznych.</w:t>
      </w:r>
    </w:p>
    <w:p w14:paraId="57B28204" w14:textId="3933F0B2" w:rsidR="00F918E4" w:rsidRPr="00031717" w:rsidRDefault="00F918E4" w:rsidP="00F918E4">
      <w:pPr>
        <w:spacing w:after="0"/>
        <w:ind w:firstLine="567"/>
        <w:rPr>
          <w:color w:val="auto"/>
          <w:lang w:bidi="en-US"/>
        </w:rPr>
      </w:pPr>
      <w:r w:rsidRPr="00C05981">
        <w:rPr>
          <w:color w:val="auto"/>
          <w:lang w:bidi="en-US"/>
        </w:rPr>
        <w:t xml:space="preserve">Na podstawie tych założeń przewiduje się, że realizacja celów strategicznych przyczyni się do zaktywizowania mieszkańców, co umożliwi im bardziej samodzielne, odpowiedzialne i skuteczne </w:t>
      </w:r>
      <w:r w:rsidRPr="00031717">
        <w:rPr>
          <w:color w:val="auto"/>
          <w:lang w:bidi="en-US"/>
        </w:rPr>
        <w:t xml:space="preserve">radzenie sobie z problemami. Realizacja planowanych zmian będzie możliwa dzięki zaangażowaniu wszystkich podmiotów działających w </w:t>
      </w:r>
      <w:r w:rsidR="004A7718" w:rsidRPr="00031717">
        <w:rPr>
          <w:color w:val="auto"/>
          <w:lang w:bidi="en-US"/>
        </w:rPr>
        <w:t>Gminie</w:t>
      </w:r>
      <w:r w:rsidRPr="00031717">
        <w:rPr>
          <w:color w:val="auto"/>
          <w:lang w:bidi="en-US"/>
        </w:rPr>
        <w:t xml:space="preserve"> – instytucji publicznych, organizacji społecznych, lokalnych przedsiębiorców oraz samych mieszkańców.</w:t>
      </w:r>
    </w:p>
    <w:p w14:paraId="7632C9E9" w14:textId="28854278" w:rsidR="00F918E4" w:rsidRPr="00031717" w:rsidRDefault="00F918E4" w:rsidP="00F918E4">
      <w:pPr>
        <w:spacing w:after="0"/>
        <w:ind w:firstLine="567"/>
        <w:rPr>
          <w:color w:val="auto"/>
          <w:lang w:bidi="en-US"/>
        </w:rPr>
      </w:pPr>
      <w:r w:rsidRPr="00031717">
        <w:rPr>
          <w:color w:val="auto"/>
          <w:lang w:bidi="en-US"/>
        </w:rPr>
        <w:t xml:space="preserve">Na podstawie dostępnych danych i diagnozy społecznej prognozuje się następujące kierunki rozwoju sytuacji społecznej w </w:t>
      </w:r>
      <w:r w:rsidR="004A7718" w:rsidRPr="00031717">
        <w:rPr>
          <w:color w:val="auto"/>
          <w:lang w:bidi="en-US"/>
        </w:rPr>
        <w:t>Gminie</w:t>
      </w:r>
      <w:r w:rsidRPr="00031717">
        <w:rPr>
          <w:color w:val="auto"/>
          <w:lang w:bidi="en-US"/>
        </w:rPr>
        <w:t xml:space="preserve"> </w:t>
      </w:r>
      <w:r w:rsidR="004A7718" w:rsidRPr="00031717">
        <w:rPr>
          <w:color w:val="auto"/>
          <w:lang w:bidi="en-US"/>
        </w:rPr>
        <w:t>Jednorożec</w:t>
      </w:r>
      <w:r w:rsidRPr="00031717">
        <w:rPr>
          <w:color w:val="auto"/>
          <w:lang w:bidi="en-US"/>
        </w:rPr>
        <w:t>:</w:t>
      </w:r>
    </w:p>
    <w:p w14:paraId="3E7A03F4" w14:textId="77777777" w:rsidR="00757173" w:rsidRPr="00757173" w:rsidRDefault="00757173" w:rsidP="00757173">
      <w:pPr>
        <w:tabs>
          <w:tab w:val="num" w:pos="1134"/>
        </w:tabs>
        <w:spacing w:after="0"/>
        <w:ind w:left="426"/>
        <w:rPr>
          <w:b/>
          <w:bCs/>
          <w:color w:val="auto"/>
          <w:lang w:bidi="en-US"/>
        </w:rPr>
      </w:pPr>
      <w:r w:rsidRPr="00757173">
        <w:rPr>
          <w:b/>
          <w:bCs/>
          <w:color w:val="auto"/>
          <w:lang w:bidi="en-US"/>
        </w:rPr>
        <w:t>Prognoza kierunków rozwoju sytuacji społecznej w gminie</w:t>
      </w:r>
    </w:p>
    <w:p w14:paraId="69F6842D" w14:textId="77777777" w:rsidR="00757173" w:rsidRPr="00757173" w:rsidRDefault="00757173" w:rsidP="001B64B0">
      <w:pPr>
        <w:tabs>
          <w:tab w:val="num" w:pos="1134"/>
        </w:tabs>
        <w:spacing w:after="0"/>
        <w:rPr>
          <w:b/>
          <w:bCs/>
          <w:color w:val="auto"/>
          <w:lang w:bidi="en-US"/>
        </w:rPr>
      </w:pPr>
      <w:r w:rsidRPr="00757173">
        <w:rPr>
          <w:b/>
          <w:bCs/>
          <w:color w:val="auto"/>
          <w:lang w:bidi="en-US"/>
        </w:rPr>
        <w:t>1. Profilaktyka i zdrowie psychiczne</w:t>
      </w:r>
    </w:p>
    <w:p w14:paraId="313998B3" w14:textId="77777777" w:rsidR="00757173" w:rsidRPr="00757173" w:rsidRDefault="00757173">
      <w:pPr>
        <w:numPr>
          <w:ilvl w:val="0"/>
          <w:numId w:val="82"/>
        </w:numPr>
        <w:tabs>
          <w:tab w:val="num" w:pos="1134"/>
        </w:tabs>
        <w:spacing w:after="0"/>
        <w:rPr>
          <w:color w:val="auto"/>
          <w:lang w:bidi="en-US"/>
        </w:rPr>
      </w:pPr>
      <w:r w:rsidRPr="00757173">
        <w:rPr>
          <w:color w:val="auto"/>
          <w:lang w:bidi="en-US"/>
        </w:rPr>
        <w:t xml:space="preserve">Zwiększenie liczby programów profilaktycznych i warsztatów terapeutycznych dla dzieci i młodzieży, obejmujących uzależnienia, </w:t>
      </w:r>
      <w:proofErr w:type="spellStart"/>
      <w:r w:rsidRPr="00757173">
        <w:rPr>
          <w:color w:val="auto"/>
          <w:lang w:bidi="en-US"/>
        </w:rPr>
        <w:t>cyberbezpieczeństwo</w:t>
      </w:r>
      <w:proofErr w:type="spellEnd"/>
      <w:r w:rsidRPr="00757173">
        <w:rPr>
          <w:color w:val="auto"/>
          <w:lang w:bidi="en-US"/>
        </w:rPr>
        <w:t xml:space="preserve"> i zdrowie psychiczne.</w:t>
      </w:r>
    </w:p>
    <w:p w14:paraId="09A3E984" w14:textId="77777777" w:rsidR="00757173" w:rsidRPr="00757173" w:rsidRDefault="00757173">
      <w:pPr>
        <w:numPr>
          <w:ilvl w:val="0"/>
          <w:numId w:val="82"/>
        </w:numPr>
        <w:tabs>
          <w:tab w:val="num" w:pos="1134"/>
        </w:tabs>
        <w:spacing w:after="0"/>
        <w:rPr>
          <w:color w:val="auto"/>
          <w:lang w:bidi="en-US"/>
        </w:rPr>
      </w:pPr>
      <w:r w:rsidRPr="00757173">
        <w:rPr>
          <w:color w:val="auto"/>
          <w:lang w:bidi="en-US"/>
        </w:rPr>
        <w:t>Wzrost działań edukacyjnych dla rodziców i opiekunów w zakresie wychowania i wsparcia emocjonalnego dzieci.</w:t>
      </w:r>
    </w:p>
    <w:p w14:paraId="7042224D" w14:textId="77777777" w:rsidR="00757173" w:rsidRPr="00757173" w:rsidRDefault="00757173">
      <w:pPr>
        <w:numPr>
          <w:ilvl w:val="0"/>
          <w:numId w:val="82"/>
        </w:numPr>
        <w:tabs>
          <w:tab w:val="num" w:pos="1134"/>
        </w:tabs>
        <w:spacing w:after="0"/>
        <w:rPr>
          <w:color w:val="auto"/>
          <w:lang w:bidi="en-US"/>
        </w:rPr>
      </w:pPr>
      <w:r w:rsidRPr="00757173">
        <w:rPr>
          <w:color w:val="auto"/>
          <w:lang w:bidi="en-US"/>
        </w:rPr>
        <w:t>Rozszerzenie współpracy ze szkołami i instytucjami kultury w celu wprowadzania programów edukacji obywatelskiej i psychologicznej.</w:t>
      </w:r>
    </w:p>
    <w:p w14:paraId="342ACA67" w14:textId="77777777" w:rsidR="00757173" w:rsidRPr="00757173" w:rsidRDefault="00757173" w:rsidP="001B64B0">
      <w:pPr>
        <w:tabs>
          <w:tab w:val="num" w:pos="1134"/>
        </w:tabs>
        <w:spacing w:after="0"/>
        <w:rPr>
          <w:b/>
          <w:bCs/>
          <w:color w:val="auto"/>
          <w:lang w:bidi="en-US"/>
        </w:rPr>
      </w:pPr>
      <w:r w:rsidRPr="00757173">
        <w:rPr>
          <w:b/>
          <w:bCs/>
          <w:color w:val="auto"/>
          <w:lang w:bidi="en-US"/>
        </w:rPr>
        <w:t>2. Wsparcie rodzin i osób zagrożonych wykluczeniem</w:t>
      </w:r>
    </w:p>
    <w:p w14:paraId="68A39095" w14:textId="77777777" w:rsidR="00757173" w:rsidRPr="00757173" w:rsidRDefault="00757173">
      <w:pPr>
        <w:numPr>
          <w:ilvl w:val="0"/>
          <w:numId w:val="83"/>
        </w:numPr>
        <w:tabs>
          <w:tab w:val="num" w:pos="1134"/>
        </w:tabs>
        <w:spacing w:after="0"/>
        <w:rPr>
          <w:color w:val="auto"/>
          <w:lang w:bidi="en-US"/>
        </w:rPr>
      </w:pPr>
      <w:r w:rsidRPr="00757173">
        <w:rPr>
          <w:color w:val="auto"/>
          <w:lang w:bidi="en-US"/>
        </w:rPr>
        <w:t>Rozbudowa systemu wsparcia rodzin z problemami uzależnień i przemocą domową, w tym dostęp do poradnictwa i terapii.</w:t>
      </w:r>
    </w:p>
    <w:p w14:paraId="65EE82B0" w14:textId="77777777" w:rsidR="00757173" w:rsidRPr="00757173" w:rsidRDefault="00757173">
      <w:pPr>
        <w:numPr>
          <w:ilvl w:val="0"/>
          <w:numId w:val="83"/>
        </w:numPr>
        <w:tabs>
          <w:tab w:val="num" w:pos="1134"/>
        </w:tabs>
        <w:spacing w:after="0"/>
        <w:rPr>
          <w:color w:val="auto"/>
          <w:lang w:bidi="en-US"/>
        </w:rPr>
      </w:pPr>
      <w:r w:rsidRPr="00757173">
        <w:rPr>
          <w:color w:val="auto"/>
          <w:lang w:bidi="en-US"/>
        </w:rPr>
        <w:t>Wprowadzenie programów wsparcia dla rodzin w trudnej sytuacji materialnej, w tym edukacja finansowa i zawodowa.</w:t>
      </w:r>
    </w:p>
    <w:p w14:paraId="0A187C9F" w14:textId="77777777" w:rsidR="00757173" w:rsidRPr="00757173" w:rsidRDefault="00757173">
      <w:pPr>
        <w:numPr>
          <w:ilvl w:val="0"/>
          <w:numId w:val="83"/>
        </w:numPr>
        <w:tabs>
          <w:tab w:val="num" w:pos="1134"/>
        </w:tabs>
        <w:spacing w:after="0"/>
        <w:rPr>
          <w:color w:val="auto"/>
          <w:lang w:bidi="en-US"/>
        </w:rPr>
      </w:pPr>
      <w:r w:rsidRPr="00757173">
        <w:rPr>
          <w:color w:val="auto"/>
          <w:lang w:bidi="en-US"/>
        </w:rPr>
        <w:t>Zwiększenie liczby działań w świetlicach wiejskich oraz lepsza identyfikacja potrzeb dzieci z rodzin zagrożonych.</w:t>
      </w:r>
    </w:p>
    <w:p w14:paraId="68719BB4" w14:textId="77777777" w:rsidR="00757173" w:rsidRPr="00757173" w:rsidRDefault="00757173" w:rsidP="001B64B0">
      <w:pPr>
        <w:tabs>
          <w:tab w:val="num" w:pos="1134"/>
        </w:tabs>
        <w:spacing w:after="0"/>
        <w:rPr>
          <w:b/>
          <w:bCs/>
          <w:color w:val="auto"/>
          <w:lang w:bidi="en-US"/>
        </w:rPr>
      </w:pPr>
      <w:r w:rsidRPr="00757173">
        <w:rPr>
          <w:b/>
          <w:bCs/>
          <w:color w:val="auto"/>
          <w:lang w:bidi="en-US"/>
        </w:rPr>
        <w:t>3. Aktywność społeczna i integracja międzypokoleniowa</w:t>
      </w:r>
    </w:p>
    <w:p w14:paraId="696F2E37" w14:textId="77777777" w:rsidR="00757173" w:rsidRPr="00757173" w:rsidRDefault="00757173">
      <w:pPr>
        <w:numPr>
          <w:ilvl w:val="0"/>
          <w:numId w:val="84"/>
        </w:numPr>
        <w:tabs>
          <w:tab w:val="num" w:pos="1134"/>
        </w:tabs>
        <w:spacing w:after="0"/>
        <w:rPr>
          <w:color w:val="auto"/>
          <w:lang w:bidi="en-US"/>
        </w:rPr>
      </w:pPr>
      <w:r w:rsidRPr="00757173">
        <w:rPr>
          <w:color w:val="auto"/>
          <w:lang w:bidi="en-US"/>
        </w:rPr>
        <w:t>Wzrost wolontariatu młodzieży i seniorów poprzez projekty lokalne i programy międzypokoleniowe.</w:t>
      </w:r>
    </w:p>
    <w:p w14:paraId="694CEE69" w14:textId="77777777" w:rsidR="00757173" w:rsidRPr="00757173" w:rsidRDefault="00757173">
      <w:pPr>
        <w:numPr>
          <w:ilvl w:val="0"/>
          <w:numId w:val="84"/>
        </w:numPr>
        <w:tabs>
          <w:tab w:val="num" w:pos="1134"/>
        </w:tabs>
        <w:spacing w:after="0"/>
        <w:rPr>
          <w:color w:val="auto"/>
          <w:lang w:bidi="en-US"/>
        </w:rPr>
      </w:pPr>
      <w:r w:rsidRPr="00757173">
        <w:rPr>
          <w:color w:val="auto"/>
          <w:lang w:bidi="en-US"/>
        </w:rPr>
        <w:lastRenderedPageBreak/>
        <w:t>Rozwój inicjatyw kulturalnych, sportowych i edukacyjnych angażujących mieszkańców w różnym wieku.</w:t>
      </w:r>
    </w:p>
    <w:p w14:paraId="47632AB4" w14:textId="77777777" w:rsidR="00757173" w:rsidRPr="00757173" w:rsidRDefault="00757173">
      <w:pPr>
        <w:numPr>
          <w:ilvl w:val="0"/>
          <w:numId w:val="84"/>
        </w:numPr>
        <w:tabs>
          <w:tab w:val="num" w:pos="1134"/>
        </w:tabs>
        <w:spacing w:after="0"/>
        <w:rPr>
          <w:color w:val="auto"/>
          <w:lang w:bidi="en-US"/>
        </w:rPr>
      </w:pPr>
      <w:r w:rsidRPr="00757173">
        <w:rPr>
          <w:color w:val="auto"/>
          <w:lang w:bidi="en-US"/>
        </w:rPr>
        <w:t>Zwiększenie promocji partnerstw między samorządem, NGO, szkołami i sektorem prywatnym.</w:t>
      </w:r>
    </w:p>
    <w:p w14:paraId="426A1F32" w14:textId="77777777" w:rsidR="00757173" w:rsidRPr="00757173" w:rsidRDefault="00757173" w:rsidP="001B64B0">
      <w:pPr>
        <w:tabs>
          <w:tab w:val="num" w:pos="1134"/>
        </w:tabs>
        <w:spacing w:after="0"/>
        <w:rPr>
          <w:b/>
          <w:bCs/>
          <w:color w:val="auto"/>
          <w:lang w:bidi="en-US"/>
        </w:rPr>
      </w:pPr>
      <w:r w:rsidRPr="00757173">
        <w:rPr>
          <w:b/>
          <w:bCs/>
          <w:color w:val="auto"/>
          <w:lang w:bidi="en-US"/>
        </w:rPr>
        <w:t>4. Rozwój kompetencji obywatelskich i zawodowych młodzieży</w:t>
      </w:r>
    </w:p>
    <w:p w14:paraId="7C3B98E7" w14:textId="77777777" w:rsidR="00757173" w:rsidRPr="00757173" w:rsidRDefault="00757173">
      <w:pPr>
        <w:numPr>
          <w:ilvl w:val="0"/>
          <w:numId w:val="85"/>
        </w:numPr>
        <w:tabs>
          <w:tab w:val="num" w:pos="1134"/>
        </w:tabs>
        <w:spacing w:after="0"/>
        <w:rPr>
          <w:color w:val="auto"/>
          <w:lang w:bidi="en-US"/>
        </w:rPr>
      </w:pPr>
      <w:r w:rsidRPr="00757173">
        <w:rPr>
          <w:color w:val="auto"/>
          <w:lang w:bidi="en-US"/>
        </w:rPr>
        <w:t>Rozszerzenie programów aktywizacji zawodowej, praktyk i szkoleń dla młodzieży.</w:t>
      </w:r>
    </w:p>
    <w:p w14:paraId="1565CAA9" w14:textId="77777777" w:rsidR="00757173" w:rsidRPr="00757173" w:rsidRDefault="00757173">
      <w:pPr>
        <w:numPr>
          <w:ilvl w:val="0"/>
          <w:numId w:val="85"/>
        </w:numPr>
        <w:tabs>
          <w:tab w:val="num" w:pos="1134"/>
        </w:tabs>
        <w:spacing w:after="0"/>
        <w:rPr>
          <w:color w:val="auto"/>
          <w:lang w:bidi="en-US"/>
        </w:rPr>
      </w:pPr>
      <w:r w:rsidRPr="00757173">
        <w:rPr>
          <w:color w:val="auto"/>
          <w:lang w:bidi="en-US"/>
        </w:rPr>
        <w:t xml:space="preserve">Wspieranie innowacyjnych form edukacji </w:t>
      </w:r>
      <w:proofErr w:type="spellStart"/>
      <w:r w:rsidRPr="00757173">
        <w:rPr>
          <w:color w:val="auto"/>
          <w:lang w:bidi="en-US"/>
        </w:rPr>
        <w:t>pozaformalnej</w:t>
      </w:r>
      <w:proofErr w:type="spellEnd"/>
      <w:r w:rsidRPr="00757173">
        <w:rPr>
          <w:color w:val="auto"/>
          <w:lang w:bidi="en-US"/>
        </w:rPr>
        <w:t xml:space="preserve"> i projektów obywatelskich w szkołach i organizacjach lokalnych.</w:t>
      </w:r>
    </w:p>
    <w:p w14:paraId="7D1C68DE" w14:textId="77777777" w:rsidR="00757173" w:rsidRPr="00757173" w:rsidRDefault="00757173">
      <w:pPr>
        <w:numPr>
          <w:ilvl w:val="0"/>
          <w:numId w:val="85"/>
        </w:numPr>
        <w:tabs>
          <w:tab w:val="num" w:pos="1134"/>
        </w:tabs>
        <w:spacing w:after="0"/>
        <w:rPr>
          <w:color w:val="auto"/>
          <w:lang w:bidi="en-US"/>
        </w:rPr>
      </w:pPr>
      <w:r w:rsidRPr="00757173">
        <w:rPr>
          <w:color w:val="auto"/>
          <w:lang w:bidi="en-US"/>
        </w:rPr>
        <w:t>Zwiększenie dostępu do narzędzi cyfrowych w edukacji i komunikacji społecznej.</w:t>
      </w:r>
    </w:p>
    <w:p w14:paraId="45F004AF" w14:textId="77777777" w:rsidR="00757173" w:rsidRPr="00757173" w:rsidRDefault="00757173" w:rsidP="001B64B0">
      <w:pPr>
        <w:tabs>
          <w:tab w:val="num" w:pos="1134"/>
        </w:tabs>
        <w:spacing w:after="0"/>
        <w:rPr>
          <w:b/>
          <w:bCs/>
          <w:color w:val="auto"/>
          <w:lang w:bidi="en-US"/>
        </w:rPr>
      </w:pPr>
      <w:r w:rsidRPr="00757173">
        <w:rPr>
          <w:b/>
          <w:bCs/>
          <w:color w:val="auto"/>
          <w:lang w:bidi="en-US"/>
        </w:rPr>
        <w:t>5. Bezpieczeństwo i przeciwdziałanie przemocy</w:t>
      </w:r>
    </w:p>
    <w:p w14:paraId="23F0871E" w14:textId="77777777" w:rsidR="00757173" w:rsidRPr="00757173" w:rsidRDefault="00757173">
      <w:pPr>
        <w:numPr>
          <w:ilvl w:val="0"/>
          <w:numId w:val="86"/>
        </w:numPr>
        <w:tabs>
          <w:tab w:val="num" w:pos="1134"/>
        </w:tabs>
        <w:spacing w:after="0"/>
        <w:rPr>
          <w:color w:val="auto"/>
          <w:lang w:bidi="en-US"/>
        </w:rPr>
      </w:pPr>
      <w:r w:rsidRPr="00757173">
        <w:rPr>
          <w:color w:val="auto"/>
          <w:lang w:bidi="en-US"/>
        </w:rPr>
        <w:t>Intensyfikacja działań interwencyjnych wobec osób uzależnionych i stosujących przemoc.</w:t>
      </w:r>
    </w:p>
    <w:p w14:paraId="5D7C3FB2" w14:textId="67C2FEAB" w:rsidR="00757173" w:rsidRPr="00757173" w:rsidRDefault="00757173">
      <w:pPr>
        <w:numPr>
          <w:ilvl w:val="0"/>
          <w:numId w:val="86"/>
        </w:numPr>
        <w:tabs>
          <w:tab w:val="num" w:pos="1134"/>
        </w:tabs>
        <w:spacing w:after="0"/>
        <w:rPr>
          <w:color w:val="auto"/>
          <w:lang w:bidi="en-US"/>
        </w:rPr>
      </w:pPr>
      <w:r w:rsidRPr="00757173">
        <w:rPr>
          <w:color w:val="auto"/>
          <w:lang w:bidi="en-US"/>
        </w:rPr>
        <w:t xml:space="preserve">Wdrożenie programów korekcyjno-edukacyjnych dla </w:t>
      </w:r>
      <w:r w:rsidR="005471C4" w:rsidRPr="00031717">
        <w:rPr>
          <w:color w:val="auto"/>
          <w:lang w:bidi="en-US"/>
        </w:rPr>
        <w:t xml:space="preserve">osób stosujących przemoc </w:t>
      </w:r>
      <w:r w:rsidRPr="00757173">
        <w:rPr>
          <w:color w:val="auto"/>
          <w:lang w:bidi="en-US"/>
        </w:rPr>
        <w:t>i kampanii edukacyjnych dla społeczności.</w:t>
      </w:r>
    </w:p>
    <w:p w14:paraId="02A4798B" w14:textId="77777777" w:rsidR="00757173" w:rsidRPr="00757173" w:rsidRDefault="00757173">
      <w:pPr>
        <w:numPr>
          <w:ilvl w:val="0"/>
          <w:numId w:val="86"/>
        </w:numPr>
        <w:tabs>
          <w:tab w:val="num" w:pos="1134"/>
        </w:tabs>
        <w:spacing w:after="0"/>
        <w:rPr>
          <w:color w:val="auto"/>
          <w:lang w:bidi="en-US"/>
        </w:rPr>
      </w:pPr>
      <w:r w:rsidRPr="00757173">
        <w:rPr>
          <w:color w:val="auto"/>
          <w:lang w:bidi="en-US"/>
        </w:rPr>
        <w:t>Zwiększenie świadomości w zakresie zagrożeń związanych z cyberprzemocą i „łagodnymi” formami przemocy wobec dzieci.</w:t>
      </w:r>
    </w:p>
    <w:p w14:paraId="7AD76FDB" w14:textId="77777777" w:rsidR="00757173" w:rsidRPr="00757173" w:rsidRDefault="00757173" w:rsidP="001B64B0">
      <w:pPr>
        <w:tabs>
          <w:tab w:val="num" w:pos="1134"/>
        </w:tabs>
        <w:spacing w:after="0"/>
        <w:rPr>
          <w:b/>
          <w:bCs/>
          <w:color w:val="auto"/>
          <w:lang w:bidi="en-US"/>
        </w:rPr>
      </w:pPr>
      <w:r w:rsidRPr="00757173">
        <w:rPr>
          <w:b/>
          <w:bCs/>
          <w:color w:val="auto"/>
          <w:lang w:bidi="en-US"/>
        </w:rPr>
        <w:t>6. Kultura, czytelnictwo i rozwój społeczny</w:t>
      </w:r>
    </w:p>
    <w:p w14:paraId="35EB24C4" w14:textId="77777777" w:rsidR="00757173" w:rsidRPr="00757173" w:rsidRDefault="00757173">
      <w:pPr>
        <w:numPr>
          <w:ilvl w:val="0"/>
          <w:numId w:val="87"/>
        </w:numPr>
        <w:tabs>
          <w:tab w:val="num" w:pos="1134"/>
        </w:tabs>
        <w:spacing w:after="0"/>
        <w:rPr>
          <w:color w:val="auto"/>
          <w:lang w:bidi="en-US"/>
        </w:rPr>
      </w:pPr>
      <w:r w:rsidRPr="00757173">
        <w:rPr>
          <w:color w:val="auto"/>
          <w:lang w:bidi="en-US"/>
        </w:rPr>
        <w:t>Rozwój oferty bibliotecznej z naciskiem na nowości edukacyjne i działania integrujące społeczność.</w:t>
      </w:r>
    </w:p>
    <w:p w14:paraId="18EE3584" w14:textId="77777777" w:rsidR="00757173" w:rsidRPr="00757173" w:rsidRDefault="00757173">
      <w:pPr>
        <w:numPr>
          <w:ilvl w:val="0"/>
          <w:numId w:val="87"/>
        </w:numPr>
        <w:tabs>
          <w:tab w:val="num" w:pos="1134"/>
        </w:tabs>
        <w:spacing w:after="0"/>
        <w:rPr>
          <w:color w:val="auto"/>
          <w:lang w:bidi="en-US"/>
        </w:rPr>
      </w:pPr>
      <w:r w:rsidRPr="00757173">
        <w:rPr>
          <w:color w:val="auto"/>
          <w:lang w:bidi="en-US"/>
        </w:rPr>
        <w:t>Promocja czytelnictwa i działalności kulturalnej w formie innowacyjnych warsztatów, projektów artystycznych i wydarzeń lokalnych.</w:t>
      </w:r>
    </w:p>
    <w:p w14:paraId="0587D948" w14:textId="77777777" w:rsidR="00757173" w:rsidRPr="00757173" w:rsidRDefault="00757173">
      <w:pPr>
        <w:numPr>
          <w:ilvl w:val="0"/>
          <w:numId w:val="87"/>
        </w:numPr>
        <w:tabs>
          <w:tab w:val="num" w:pos="1134"/>
        </w:tabs>
        <w:spacing w:after="0"/>
        <w:rPr>
          <w:color w:val="auto"/>
          <w:lang w:bidi="en-US"/>
        </w:rPr>
      </w:pPr>
      <w:r w:rsidRPr="00757173">
        <w:rPr>
          <w:color w:val="auto"/>
          <w:lang w:bidi="en-US"/>
        </w:rPr>
        <w:t>Wsparcie inicjatyw lokalnych NGO w zakresie edukacji, kultury i profilaktyki.</w:t>
      </w:r>
    </w:p>
    <w:p w14:paraId="47A747D8" w14:textId="77777777" w:rsidR="00757173" w:rsidRPr="00757173" w:rsidRDefault="00757173" w:rsidP="001B64B0">
      <w:pPr>
        <w:tabs>
          <w:tab w:val="num" w:pos="1134"/>
        </w:tabs>
        <w:spacing w:after="0"/>
        <w:rPr>
          <w:b/>
          <w:bCs/>
          <w:color w:val="auto"/>
          <w:lang w:bidi="en-US"/>
        </w:rPr>
      </w:pPr>
      <w:r w:rsidRPr="00757173">
        <w:rPr>
          <w:b/>
          <w:bCs/>
          <w:color w:val="auto"/>
          <w:lang w:bidi="en-US"/>
        </w:rPr>
        <w:t>7. Zrównoważony rozwój społeczny i dostęp do usług</w:t>
      </w:r>
    </w:p>
    <w:p w14:paraId="777BF525" w14:textId="77777777" w:rsidR="00757173" w:rsidRPr="00757173" w:rsidRDefault="00757173">
      <w:pPr>
        <w:numPr>
          <w:ilvl w:val="0"/>
          <w:numId w:val="88"/>
        </w:numPr>
        <w:tabs>
          <w:tab w:val="num" w:pos="1134"/>
        </w:tabs>
        <w:spacing w:after="0"/>
        <w:rPr>
          <w:color w:val="auto"/>
          <w:lang w:bidi="en-US"/>
        </w:rPr>
      </w:pPr>
      <w:r w:rsidRPr="00757173">
        <w:rPr>
          <w:color w:val="auto"/>
          <w:lang w:bidi="en-US"/>
        </w:rPr>
        <w:t>Poprawa dostępu do transportu publicznego, opieki zdrowotnej i usług społecznych dla wszystkich mieszkańców, zwłaszcza w obszarach wiejskich.</w:t>
      </w:r>
    </w:p>
    <w:p w14:paraId="697877D0" w14:textId="77777777" w:rsidR="00757173" w:rsidRPr="00757173" w:rsidRDefault="00757173">
      <w:pPr>
        <w:numPr>
          <w:ilvl w:val="0"/>
          <w:numId w:val="88"/>
        </w:numPr>
        <w:tabs>
          <w:tab w:val="num" w:pos="1134"/>
        </w:tabs>
        <w:spacing w:after="0"/>
        <w:rPr>
          <w:color w:val="auto"/>
          <w:lang w:bidi="en-US"/>
        </w:rPr>
      </w:pPr>
      <w:r w:rsidRPr="00757173">
        <w:rPr>
          <w:color w:val="auto"/>
          <w:lang w:bidi="en-US"/>
        </w:rPr>
        <w:t>Eliminacja barier w zatrudnieniu dla osób z niepełnosprawnościami i mieszkańców obszarów marginalizowanych.</w:t>
      </w:r>
    </w:p>
    <w:p w14:paraId="4D994BA4" w14:textId="77777777" w:rsidR="00757173" w:rsidRPr="00757173" w:rsidRDefault="00757173">
      <w:pPr>
        <w:numPr>
          <w:ilvl w:val="0"/>
          <w:numId w:val="88"/>
        </w:numPr>
        <w:tabs>
          <w:tab w:val="num" w:pos="1134"/>
        </w:tabs>
        <w:spacing w:after="0"/>
        <w:rPr>
          <w:color w:val="auto"/>
          <w:lang w:bidi="en-US"/>
        </w:rPr>
      </w:pPr>
      <w:r w:rsidRPr="00757173">
        <w:rPr>
          <w:color w:val="auto"/>
          <w:lang w:bidi="en-US"/>
        </w:rPr>
        <w:t>Rozwój lokalnej polityki senioralnej i programów aktywizacji zawodowej młodzieży, by przeciwdziałać odpływowi młodych ludzi.</w:t>
      </w:r>
    </w:p>
    <w:p w14:paraId="64B89412" w14:textId="77777777" w:rsidR="00F918E4" w:rsidRPr="00031717" w:rsidRDefault="00F918E4" w:rsidP="00F918E4">
      <w:pPr>
        <w:tabs>
          <w:tab w:val="num" w:pos="1134"/>
        </w:tabs>
        <w:spacing w:after="0"/>
        <w:ind w:left="426"/>
        <w:rPr>
          <w:color w:val="auto"/>
          <w:lang w:bidi="en-US"/>
        </w:rPr>
      </w:pPr>
    </w:p>
    <w:p w14:paraId="18156596" w14:textId="77777777" w:rsidR="00F918E4" w:rsidRPr="00DC4055" w:rsidRDefault="00F918E4" w:rsidP="00F918E4">
      <w:pPr>
        <w:pStyle w:val="Nagwek1"/>
        <w:jc w:val="center"/>
        <w:rPr>
          <w:rFonts w:ascii="Times New Roman" w:eastAsia="Calibri" w:hAnsi="Times New Roman" w:cs="Times New Roman"/>
          <w:b/>
          <w:bCs/>
          <w:color w:val="auto"/>
          <w:sz w:val="28"/>
          <w:szCs w:val="28"/>
          <w:lang w:bidi="en-US"/>
        </w:rPr>
      </w:pPr>
      <w:bookmarkStart w:id="324" w:name="_Toc112065230"/>
      <w:bookmarkStart w:id="325" w:name="_Toc120797649"/>
      <w:bookmarkStart w:id="326" w:name="_Toc214524942"/>
      <w:r w:rsidRPr="00DC4055">
        <w:rPr>
          <w:rFonts w:ascii="Times New Roman" w:eastAsia="Calibri" w:hAnsi="Times New Roman" w:cs="Times New Roman"/>
          <w:b/>
          <w:bCs/>
          <w:color w:val="auto"/>
          <w:sz w:val="28"/>
          <w:szCs w:val="28"/>
          <w:lang w:bidi="en-US"/>
        </w:rPr>
        <w:lastRenderedPageBreak/>
        <w:t>CZĘŚĆ ANALITYCZNA</w:t>
      </w:r>
      <w:bookmarkEnd w:id="324"/>
      <w:bookmarkEnd w:id="325"/>
      <w:bookmarkEnd w:id="326"/>
    </w:p>
    <w:p w14:paraId="07E6E651" w14:textId="77777777" w:rsidR="00F918E4" w:rsidRPr="00DC4055" w:rsidRDefault="00F918E4" w:rsidP="00F918E4">
      <w:pPr>
        <w:pStyle w:val="Nagwek2"/>
        <w:rPr>
          <w:rFonts w:ascii="Times New Roman" w:eastAsia="Calibri" w:hAnsi="Times New Roman" w:cs="Times New Roman"/>
          <w:b/>
          <w:bCs/>
          <w:color w:val="auto"/>
          <w:sz w:val="24"/>
          <w:szCs w:val="24"/>
          <w:lang w:bidi="en-US"/>
        </w:rPr>
      </w:pPr>
      <w:bookmarkStart w:id="327" w:name="_Toc112065231"/>
      <w:bookmarkStart w:id="328" w:name="_Toc120797650"/>
      <w:bookmarkStart w:id="329" w:name="_Toc214524943"/>
      <w:r w:rsidRPr="00DC4055">
        <w:rPr>
          <w:rFonts w:ascii="Times New Roman" w:eastAsia="Calibri" w:hAnsi="Times New Roman" w:cs="Times New Roman"/>
          <w:b/>
          <w:bCs/>
          <w:color w:val="auto"/>
          <w:sz w:val="24"/>
          <w:szCs w:val="24"/>
          <w:lang w:bidi="en-US"/>
        </w:rPr>
        <w:t>Analiza SWOT</w:t>
      </w:r>
      <w:bookmarkEnd w:id="327"/>
      <w:bookmarkEnd w:id="328"/>
      <w:bookmarkEnd w:id="329"/>
    </w:p>
    <w:p w14:paraId="401E5518" w14:textId="77777777" w:rsidR="00F918E4" w:rsidRPr="00DC4055" w:rsidRDefault="00F918E4" w:rsidP="00F918E4">
      <w:pPr>
        <w:spacing w:after="0"/>
        <w:ind w:firstLine="708"/>
        <w:rPr>
          <w:lang w:bidi="en-US"/>
        </w:rPr>
      </w:pPr>
      <w:r w:rsidRPr="00DC4055">
        <w:rPr>
          <w:lang w:bidi="en-US"/>
        </w:rPr>
        <w:t xml:space="preserve">Analiza SWOT należy do grupy metod zintegrowanych, czyli badających zarówno samą jednostkę, jak również jej otoczenie. Akronim pochodzi od angielskich wyrazów: </w:t>
      </w:r>
    </w:p>
    <w:p w14:paraId="66B33EE0" w14:textId="77777777" w:rsidR="00F918E4" w:rsidRPr="00DC4055" w:rsidRDefault="00F918E4" w:rsidP="00F918E4">
      <w:pPr>
        <w:numPr>
          <w:ilvl w:val="0"/>
          <w:numId w:val="15"/>
        </w:numPr>
        <w:contextualSpacing/>
        <w:rPr>
          <w:lang w:bidi="en-US"/>
        </w:rPr>
      </w:pPr>
      <w:proofErr w:type="spellStart"/>
      <w:r w:rsidRPr="00DC4055">
        <w:rPr>
          <w:lang w:bidi="en-US"/>
        </w:rPr>
        <w:t>strengths</w:t>
      </w:r>
      <w:proofErr w:type="spellEnd"/>
      <w:r w:rsidRPr="00DC4055">
        <w:rPr>
          <w:lang w:bidi="en-US"/>
        </w:rPr>
        <w:t xml:space="preserve"> („S” – siły, atuty, mocne strony), </w:t>
      </w:r>
    </w:p>
    <w:p w14:paraId="05800A52" w14:textId="77777777" w:rsidR="00F918E4" w:rsidRPr="00DC4055" w:rsidRDefault="00F918E4" w:rsidP="00F918E4">
      <w:pPr>
        <w:numPr>
          <w:ilvl w:val="0"/>
          <w:numId w:val="15"/>
        </w:numPr>
        <w:contextualSpacing/>
        <w:rPr>
          <w:lang w:bidi="en-US"/>
        </w:rPr>
      </w:pPr>
      <w:proofErr w:type="spellStart"/>
      <w:r w:rsidRPr="00DC4055">
        <w:rPr>
          <w:lang w:bidi="en-US"/>
        </w:rPr>
        <w:t>weaknesses</w:t>
      </w:r>
      <w:proofErr w:type="spellEnd"/>
      <w:r w:rsidRPr="00DC4055">
        <w:rPr>
          <w:lang w:bidi="en-US"/>
        </w:rPr>
        <w:t xml:space="preserve"> („W” – słabości, słabe strony), </w:t>
      </w:r>
    </w:p>
    <w:p w14:paraId="1C189155" w14:textId="77777777" w:rsidR="00F918E4" w:rsidRPr="00DC4055" w:rsidRDefault="00F918E4" w:rsidP="00F918E4">
      <w:pPr>
        <w:numPr>
          <w:ilvl w:val="0"/>
          <w:numId w:val="15"/>
        </w:numPr>
        <w:contextualSpacing/>
        <w:rPr>
          <w:lang w:bidi="en-US"/>
        </w:rPr>
      </w:pPr>
      <w:proofErr w:type="spellStart"/>
      <w:r w:rsidRPr="00DC4055">
        <w:rPr>
          <w:lang w:bidi="en-US"/>
        </w:rPr>
        <w:t>opportunities</w:t>
      </w:r>
      <w:proofErr w:type="spellEnd"/>
      <w:r w:rsidRPr="00DC4055">
        <w:rPr>
          <w:lang w:bidi="en-US"/>
        </w:rPr>
        <w:t xml:space="preserve"> („O” – szanse, okazje, korzystne tendencje w otoczeniu zewnętrznym), </w:t>
      </w:r>
    </w:p>
    <w:p w14:paraId="758C1D6D" w14:textId="77777777" w:rsidR="00F918E4" w:rsidRPr="00DC4055" w:rsidRDefault="00F918E4" w:rsidP="00F918E4">
      <w:pPr>
        <w:numPr>
          <w:ilvl w:val="0"/>
          <w:numId w:val="15"/>
        </w:numPr>
        <w:contextualSpacing/>
        <w:rPr>
          <w:lang w:bidi="en-US"/>
        </w:rPr>
      </w:pPr>
      <w:proofErr w:type="spellStart"/>
      <w:r w:rsidRPr="00DC4055">
        <w:rPr>
          <w:lang w:bidi="en-US"/>
        </w:rPr>
        <w:t>threats</w:t>
      </w:r>
      <w:proofErr w:type="spellEnd"/>
      <w:r w:rsidRPr="00DC4055">
        <w:rPr>
          <w:lang w:bidi="en-US"/>
        </w:rPr>
        <w:t xml:space="preserve"> („T” – zagrożenia, niekorzystne zjawiska zewnętrzne).</w:t>
      </w:r>
    </w:p>
    <w:p w14:paraId="1B51DD9B" w14:textId="26CFB326" w:rsidR="00F918E4" w:rsidRPr="00DC4055" w:rsidRDefault="00F918E4" w:rsidP="00F918E4">
      <w:pPr>
        <w:ind w:firstLine="708"/>
        <w:rPr>
          <w:i/>
          <w:iCs/>
          <w:sz w:val="22"/>
        </w:rPr>
      </w:pPr>
      <w:r w:rsidRPr="00DC4055">
        <w:t xml:space="preserve">Analiza SWOT została oparta na informacjach zawartych w kompleksowej diagnozie sytuacji społecznej w </w:t>
      </w:r>
      <w:r w:rsidR="004A7718">
        <w:t>Gminie</w:t>
      </w:r>
      <w:r w:rsidRPr="00DC4055">
        <w:t xml:space="preserve">. Stanowi ona podstawę do identyfikacji i określenia kierunków działań. Analizę SWOT dla </w:t>
      </w:r>
      <w:r w:rsidR="004A7718">
        <w:t>Gminy</w:t>
      </w:r>
      <w:r w:rsidRPr="00DC4055">
        <w:t xml:space="preserve"> </w:t>
      </w:r>
      <w:r w:rsidR="004A7718">
        <w:t>Jednorożec</w:t>
      </w:r>
      <w:r w:rsidRPr="00DC4055">
        <w:t xml:space="preserve"> przedstawia poniższa tabela.</w:t>
      </w:r>
    </w:p>
    <w:tbl>
      <w:tblPr>
        <w:tblW w:w="0" w:type="auto"/>
        <w:tblBorders>
          <w:top w:val="single" w:sz="4" w:space="0" w:color="EDFADC" w:themeColor="accent3" w:themeTint="33"/>
          <w:left w:val="single" w:sz="4" w:space="0" w:color="EDFADC" w:themeColor="accent3" w:themeTint="33"/>
          <w:bottom w:val="single" w:sz="4" w:space="0" w:color="EDFADC" w:themeColor="accent3" w:themeTint="33"/>
          <w:right w:val="single" w:sz="4" w:space="0" w:color="EDFADC" w:themeColor="accent3" w:themeTint="33"/>
          <w:insideH w:val="single" w:sz="4" w:space="0" w:color="EDFADC" w:themeColor="accent3" w:themeTint="33"/>
          <w:insideV w:val="single" w:sz="4" w:space="0" w:color="EDFADC" w:themeColor="accent3" w:themeTint="33"/>
        </w:tblBorders>
        <w:tblLook w:val="04A0" w:firstRow="1" w:lastRow="0" w:firstColumn="1" w:lastColumn="0" w:noHBand="0" w:noVBand="1"/>
      </w:tblPr>
      <w:tblGrid>
        <w:gridCol w:w="4526"/>
        <w:gridCol w:w="4526"/>
      </w:tblGrid>
      <w:tr w:rsidR="009B554E" w:rsidRPr="00653FD3" w14:paraId="4D4F2440" w14:textId="77777777" w:rsidTr="00653FD3">
        <w:tc>
          <w:tcPr>
            <w:tcW w:w="4526" w:type="dxa"/>
            <w:shd w:val="clear" w:color="auto" w:fill="EDFADC" w:themeFill="accent3" w:themeFillTint="33"/>
            <w:vAlign w:val="center"/>
          </w:tcPr>
          <w:p w14:paraId="2EAF324A" w14:textId="77777777" w:rsidR="00F918E4" w:rsidRPr="00653FD3" w:rsidRDefault="00F918E4" w:rsidP="00410660">
            <w:pPr>
              <w:spacing w:after="0"/>
              <w:jc w:val="center"/>
              <w:rPr>
                <w:b/>
                <w:bCs/>
                <w:color w:val="000000" w:themeColor="text1"/>
                <w:szCs w:val="24"/>
              </w:rPr>
            </w:pPr>
            <w:r w:rsidRPr="00653FD3">
              <w:rPr>
                <w:b/>
                <w:bCs/>
                <w:color w:val="000000" w:themeColor="text1"/>
                <w:szCs w:val="24"/>
              </w:rPr>
              <w:t>MOCNE STRONY</w:t>
            </w:r>
          </w:p>
        </w:tc>
        <w:tc>
          <w:tcPr>
            <w:tcW w:w="4526" w:type="dxa"/>
            <w:shd w:val="clear" w:color="auto" w:fill="EDFADC" w:themeFill="accent3" w:themeFillTint="33"/>
            <w:vAlign w:val="center"/>
          </w:tcPr>
          <w:p w14:paraId="12291674" w14:textId="77777777" w:rsidR="00F918E4" w:rsidRPr="00653FD3" w:rsidRDefault="00F918E4" w:rsidP="00410660">
            <w:pPr>
              <w:spacing w:after="0"/>
              <w:jc w:val="center"/>
              <w:rPr>
                <w:b/>
                <w:bCs/>
                <w:color w:val="000000" w:themeColor="text1"/>
                <w:szCs w:val="24"/>
              </w:rPr>
            </w:pPr>
            <w:r w:rsidRPr="00653FD3">
              <w:rPr>
                <w:b/>
                <w:bCs/>
                <w:color w:val="000000" w:themeColor="text1"/>
                <w:szCs w:val="24"/>
              </w:rPr>
              <w:t>SŁABE STRONY</w:t>
            </w:r>
          </w:p>
        </w:tc>
      </w:tr>
      <w:tr w:rsidR="009B554E" w:rsidRPr="00653FD3" w14:paraId="704E6317" w14:textId="77777777" w:rsidTr="00653FD3">
        <w:tc>
          <w:tcPr>
            <w:tcW w:w="4526" w:type="dxa"/>
          </w:tcPr>
          <w:p w14:paraId="4317C85B" w14:textId="3D6A030F" w:rsidR="00524023" w:rsidRPr="00524023" w:rsidRDefault="00524023" w:rsidP="00653FD3">
            <w:pPr>
              <w:pStyle w:val="Akapitzlist"/>
              <w:numPr>
                <w:ilvl w:val="0"/>
                <w:numId w:val="20"/>
              </w:numPr>
              <w:spacing w:after="0"/>
              <w:jc w:val="left"/>
              <w:rPr>
                <w:rFonts w:cs="Times New Roman"/>
                <w:i/>
                <w:iCs/>
                <w:color w:val="000000" w:themeColor="text1"/>
                <w:szCs w:val="24"/>
                <w:lang w:bidi="en-US"/>
              </w:rPr>
            </w:pPr>
            <w:r w:rsidRPr="00524023">
              <w:rPr>
                <w:rFonts w:cs="Times New Roman"/>
                <w:i/>
                <w:iCs/>
                <w:color w:val="000000" w:themeColor="text1"/>
                <w:szCs w:val="24"/>
                <w:lang w:bidi="en-US"/>
              </w:rPr>
              <w:t>Szeroki zakres działań profilaktycznych skierowanych do dzieci i młodzieży, obejmujący edukację, terapię i rekreację.</w:t>
            </w:r>
          </w:p>
          <w:p w14:paraId="026E1A56" w14:textId="1D5CF79D"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Dobrze rozwinięta sieć świetlic szkolnych i wiejskich zapewniających wsparcie edukacyjne i wychowawcze.</w:t>
            </w:r>
          </w:p>
          <w:p w14:paraId="54F50F76" w14:textId="08BD867B"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Aktywna Gminna Biblioteka Publiczna z filiami, oferująca szeroką gamę usług edukacyjnych, kulturalnych i profilaktycznych.</w:t>
            </w:r>
          </w:p>
          <w:p w14:paraId="585F00E1" w14:textId="7998A729"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Funkcjonowanie licznych organizacji pozarządowych, klubów sportowych i zespołów folklorystycznych wspierających życie społeczne i kulturalne.</w:t>
            </w:r>
          </w:p>
          <w:p w14:paraId="4FB18E81" w14:textId="4428DF12"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Obecność Klubu Senior+ sprzyjająca aktywizacji osób starszych i integracji międzypokoleniowej.</w:t>
            </w:r>
          </w:p>
          <w:p w14:paraId="69B4D1BD" w14:textId="4FC1F3BB" w:rsidR="00524023" w:rsidRPr="00524023" w:rsidRDefault="00524023" w:rsidP="00C20634">
            <w:pPr>
              <w:pStyle w:val="Akapitzlist"/>
              <w:spacing w:before="120" w:after="0"/>
              <w:ind w:left="360"/>
              <w:jc w:val="left"/>
              <w:rPr>
                <w:rFonts w:cs="Times New Roman"/>
                <w:i/>
                <w:iCs/>
                <w:color w:val="000000" w:themeColor="text1"/>
                <w:szCs w:val="24"/>
                <w:lang w:bidi="en-US"/>
              </w:rPr>
            </w:pPr>
            <w:r w:rsidRPr="00524023">
              <w:rPr>
                <w:rFonts w:cs="Times New Roman"/>
                <w:i/>
                <w:iCs/>
                <w:color w:val="000000" w:themeColor="text1"/>
                <w:szCs w:val="24"/>
                <w:lang w:bidi="en-US"/>
              </w:rPr>
              <w:lastRenderedPageBreak/>
              <w:t xml:space="preserve"> Systematyczne podnoszenie kwalifikacji pracowników Punktu Konsultacyjno-Terapeutycznego i GKRPA.</w:t>
            </w:r>
          </w:p>
          <w:p w14:paraId="58DF288F" w14:textId="41BBF22D"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Stała liczba posiedzeń GKRPA i wzrost działań interwencyjnych, w tym poradnictwa dla osób uzależnionych.</w:t>
            </w:r>
          </w:p>
          <w:p w14:paraId="6B0E8289" w14:textId="77777777" w:rsidR="00C20634" w:rsidRPr="00653FD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Rozwój programów profilaktycznych w szkołach i placówkach edukacyjnych.</w:t>
            </w:r>
          </w:p>
          <w:p w14:paraId="6E9C3665" w14:textId="31864DB1" w:rsidR="00524023" w:rsidRPr="00653FD3" w:rsidRDefault="00524023" w:rsidP="00C20634">
            <w:pPr>
              <w:pStyle w:val="Akapitzlist"/>
              <w:numPr>
                <w:ilvl w:val="0"/>
                <w:numId w:val="20"/>
              </w:numPr>
              <w:spacing w:before="120" w:after="0"/>
              <w:jc w:val="left"/>
              <w:rPr>
                <w:rFonts w:cs="Times New Roman"/>
                <w:i/>
                <w:iCs/>
                <w:color w:val="000000" w:themeColor="text1"/>
                <w:szCs w:val="24"/>
                <w:lang w:bidi="en-US"/>
              </w:rPr>
            </w:pPr>
            <w:r w:rsidRPr="00653FD3">
              <w:rPr>
                <w:rFonts w:cs="Times New Roman"/>
                <w:i/>
                <w:iCs/>
                <w:color w:val="000000" w:themeColor="text1"/>
                <w:szCs w:val="24"/>
                <w:lang w:bidi="en-US"/>
              </w:rPr>
              <w:t>Działania kulturalno-edukacyjne biblioteki angażujące dzieci, młodzież i seniorów w inicjatywy lokalne.</w:t>
            </w:r>
          </w:p>
          <w:p w14:paraId="79DFB3DA" w14:textId="54DDF0DB"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 xml:space="preserve"> Stabilna współpraca między instytucjami (OPS, szkoły, policja, NGO) w zakresie przemocy domowej i uzależnień.</w:t>
            </w:r>
          </w:p>
          <w:p w14:paraId="1D0BFF9B" w14:textId="16745559" w:rsidR="000B268C" w:rsidRPr="000B268C" w:rsidRDefault="000B268C" w:rsidP="00C2063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t>Wysoki poziom wykształcenia mieszkańców, świadczący o dużym potencjale intelektualnym i społecznym.</w:t>
            </w:r>
          </w:p>
          <w:p w14:paraId="7059AD7B" w14:textId="55D468A5" w:rsidR="000B268C" w:rsidRPr="000B268C" w:rsidRDefault="000B268C" w:rsidP="00CE1C9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t>Wysokie poczucie bezpieczeństwa oraz pozytywne relacje sąsiedzkie i rodzinne sprzyjające integracji społecznej.</w:t>
            </w:r>
          </w:p>
          <w:p w14:paraId="3B612F29" w14:textId="000C1520" w:rsidR="000B268C" w:rsidRPr="000B268C" w:rsidRDefault="000B268C" w:rsidP="00CE1C9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t>Dobra kondycja psychiczna mieszkańców oraz rosnąca świadomość w zakresie zdrowia psychicznego i emocji.</w:t>
            </w:r>
          </w:p>
          <w:p w14:paraId="1A5B0BE4" w14:textId="33499CE4" w:rsidR="000B268C" w:rsidRPr="000B268C" w:rsidRDefault="000B268C" w:rsidP="00CE1C9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t>Pozytywny klimat wychowawczy wśród dzieci i młodzieży – większość uczniów utrzymuje dobre relacje z rodzicami, nauczycielami i rówieśnikami.</w:t>
            </w:r>
          </w:p>
          <w:p w14:paraId="31E3F50F" w14:textId="4205645F" w:rsidR="000B268C" w:rsidRPr="000B268C" w:rsidRDefault="00CE1C94" w:rsidP="00CE1C94">
            <w:pPr>
              <w:pStyle w:val="Akapitzlist"/>
              <w:numPr>
                <w:ilvl w:val="0"/>
                <w:numId w:val="20"/>
              </w:numPr>
              <w:spacing w:before="120" w:after="0"/>
              <w:jc w:val="left"/>
              <w:rPr>
                <w:rFonts w:cs="Times New Roman"/>
                <w:i/>
                <w:iCs/>
                <w:color w:val="000000" w:themeColor="text1"/>
                <w:szCs w:val="24"/>
                <w:lang w:bidi="en-US"/>
              </w:rPr>
            </w:pPr>
            <w:r w:rsidRPr="00653FD3">
              <w:rPr>
                <w:rFonts w:cs="Times New Roman"/>
                <w:i/>
                <w:iCs/>
                <w:color w:val="000000" w:themeColor="text1"/>
                <w:szCs w:val="24"/>
                <w:lang w:bidi="en-US"/>
              </w:rPr>
              <w:t>Wy</w:t>
            </w:r>
            <w:r w:rsidR="000B268C" w:rsidRPr="000B268C">
              <w:rPr>
                <w:rFonts w:cs="Times New Roman"/>
                <w:i/>
                <w:iCs/>
                <w:color w:val="000000" w:themeColor="text1"/>
                <w:szCs w:val="24"/>
                <w:lang w:bidi="en-US"/>
              </w:rPr>
              <w:t>soki poziom akceptacji i integracji osób starszych oraz z niepełnosprawnościami w społeczności lokalnej.</w:t>
            </w:r>
          </w:p>
          <w:p w14:paraId="113D0204" w14:textId="1861A96B" w:rsidR="000B268C" w:rsidRPr="000B268C" w:rsidRDefault="000B268C" w:rsidP="00CE1C9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lastRenderedPageBreak/>
              <w:t>Aktywność mieszkańców w wydarzeniach kulturalnych i integracyjnych, świadcząca o dużym zaangażowaniu społecznym.</w:t>
            </w:r>
          </w:p>
          <w:p w14:paraId="6F699C95" w14:textId="1FBA89DC" w:rsidR="00F918E4" w:rsidRPr="00653FD3" w:rsidRDefault="000B268C" w:rsidP="00CE1C9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t xml:space="preserve">Wysoka świadomość problemu przemocy i jednoznaczne potępienie </w:t>
            </w:r>
            <w:proofErr w:type="spellStart"/>
            <w:r w:rsidRPr="000B268C">
              <w:rPr>
                <w:rFonts w:cs="Times New Roman"/>
                <w:i/>
                <w:iCs/>
                <w:color w:val="000000" w:themeColor="text1"/>
                <w:szCs w:val="24"/>
                <w:lang w:bidi="en-US"/>
              </w:rPr>
              <w:t>zachowań</w:t>
            </w:r>
            <w:proofErr w:type="spellEnd"/>
            <w:r w:rsidRPr="000B268C">
              <w:rPr>
                <w:rFonts w:cs="Times New Roman"/>
                <w:i/>
                <w:iCs/>
                <w:color w:val="000000" w:themeColor="text1"/>
                <w:szCs w:val="24"/>
                <w:lang w:bidi="en-US"/>
              </w:rPr>
              <w:t xml:space="preserve"> </w:t>
            </w:r>
            <w:proofErr w:type="spellStart"/>
            <w:r w:rsidRPr="000B268C">
              <w:rPr>
                <w:rFonts w:cs="Times New Roman"/>
                <w:i/>
                <w:iCs/>
                <w:color w:val="000000" w:themeColor="text1"/>
                <w:szCs w:val="24"/>
                <w:lang w:bidi="en-US"/>
              </w:rPr>
              <w:t>przemocowych</w:t>
            </w:r>
            <w:proofErr w:type="spellEnd"/>
            <w:r w:rsidRPr="000B268C">
              <w:rPr>
                <w:rFonts w:cs="Times New Roman"/>
                <w:i/>
                <w:iCs/>
                <w:color w:val="000000" w:themeColor="text1"/>
                <w:szCs w:val="24"/>
                <w:lang w:bidi="en-US"/>
              </w:rPr>
              <w:t xml:space="preserve"> w rodzinach i środowisku lo</w:t>
            </w:r>
            <w:r w:rsidR="00CE1C94" w:rsidRPr="00653FD3">
              <w:rPr>
                <w:rFonts w:cs="Times New Roman"/>
                <w:i/>
                <w:iCs/>
                <w:color w:val="000000" w:themeColor="text1"/>
                <w:szCs w:val="24"/>
                <w:lang w:bidi="en-US"/>
              </w:rPr>
              <w:t>k</w:t>
            </w:r>
            <w:r w:rsidRPr="000B268C">
              <w:rPr>
                <w:rFonts w:cs="Times New Roman"/>
                <w:i/>
                <w:iCs/>
                <w:color w:val="000000" w:themeColor="text1"/>
                <w:szCs w:val="24"/>
                <w:lang w:bidi="en-US"/>
              </w:rPr>
              <w:t>alnym</w:t>
            </w:r>
            <w:r w:rsidR="00CE1C94" w:rsidRPr="00653FD3">
              <w:rPr>
                <w:rFonts w:cs="Times New Roman"/>
                <w:i/>
                <w:iCs/>
                <w:color w:val="000000" w:themeColor="text1"/>
                <w:szCs w:val="24"/>
                <w:lang w:bidi="en-US"/>
              </w:rPr>
              <w:t>.</w:t>
            </w:r>
          </w:p>
        </w:tc>
        <w:tc>
          <w:tcPr>
            <w:tcW w:w="4526" w:type="dxa"/>
          </w:tcPr>
          <w:p w14:paraId="30D64ACD" w14:textId="322F069A" w:rsidR="00DE51FC" w:rsidRPr="00DE51FC" w:rsidRDefault="00DE51FC" w:rsidP="00DE51FC">
            <w:pPr>
              <w:numPr>
                <w:ilvl w:val="0"/>
                <w:numId w:val="19"/>
              </w:numPr>
              <w:spacing w:after="0"/>
              <w:contextualSpacing/>
              <w:jc w:val="left"/>
              <w:rPr>
                <w:i/>
                <w:iCs/>
                <w:color w:val="000000" w:themeColor="text1"/>
                <w:szCs w:val="24"/>
              </w:rPr>
            </w:pPr>
            <w:r w:rsidRPr="00DE51FC">
              <w:rPr>
                <w:i/>
                <w:iCs/>
                <w:color w:val="000000" w:themeColor="text1"/>
                <w:szCs w:val="24"/>
              </w:rPr>
              <w:lastRenderedPageBreak/>
              <w:t>Niski poziom uczestnictwa młodzieży w programach aktywizacji zawodowej pomimo dostępności ofert pracy.</w:t>
            </w:r>
          </w:p>
          <w:p w14:paraId="28005B83" w14:textId="125110C2" w:rsidR="00DE51FC" w:rsidRPr="00DE51FC" w:rsidRDefault="00DE51FC" w:rsidP="00DE51FC">
            <w:pPr>
              <w:numPr>
                <w:ilvl w:val="0"/>
                <w:numId w:val="19"/>
              </w:numPr>
              <w:spacing w:after="0"/>
              <w:contextualSpacing/>
              <w:jc w:val="left"/>
              <w:rPr>
                <w:i/>
                <w:iCs/>
                <w:color w:val="000000" w:themeColor="text1"/>
                <w:szCs w:val="24"/>
              </w:rPr>
            </w:pPr>
            <w:r w:rsidRPr="00DE51FC">
              <w:rPr>
                <w:i/>
                <w:iCs/>
                <w:color w:val="000000" w:themeColor="text1"/>
                <w:szCs w:val="24"/>
              </w:rPr>
              <w:t>Relatywnie niewielka liczba uczniów objętych wyjazdami profilaktycznymi i specjalistycznymi warsztatami.</w:t>
            </w:r>
          </w:p>
          <w:p w14:paraId="30C37D8B" w14:textId="4858F6CA" w:rsidR="00DE51FC" w:rsidRPr="00DE51FC" w:rsidRDefault="00DE51FC" w:rsidP="00DE51FC">
            <w:pPr>
              <w:numPr>
                <w:ilvl w:val="0"/>
                <w:numId w:val="19"/>
              </w:numPr>
              <w:spacing w:after="0"/>
              <w:contextualSpacing/>
              <w:jc w:val="left"/>
              <w:rPr>
                <w:i/>
                <w:iCs/>
                <w:color w:val="000000" w:themeColor="text1"/>
                <w:szCs w:val="24"/>
              </w:rPr>
            </w:pPr>
            <w:r w:rsidRPr="00DE51FC">
              <w:rPr>
                <w:i/>
                <w:iCs/>
                <w:color w:val="000000" w:themeColor="text1"/>
                <w:szCs w:val="24"/>
              </w:rPr>
              <w:t>Ograniczona liczba wychowawców w świetlicach w stosunku do liczby uczestników.</w:t>
            </w:r>
          </w:p>
          <w:p w14:paraId="56B405E0" w14:textId="266E1550" w:rsidR="00DE51FC" w:rsidRPr="00DE51FC" w:rsidRDefault="00DE51FC" w:rsidP="00DE51FC">
            <w:pPr>
              <w:numPr>
                <w:ilvl w:val="0"/>
                <w:numId w:val="19"/>
              </w:numPr>
              <w:spacing w:after="0"/>
              <w:contextualSpacing/>
              <w:jc w:val="left"/>
              <w:rPr>
                <w:i/>
                <w:iCs/>
                <w:color w:val="000000" w:themeColor="text1"/>
                <w:szCs w:val="24"/>
              </w:rPr>
            </w:pPr>
            <w:r w:rsidRPr="00DE51FC">
              <w:rPr>
                <w:i/>
                <w:iCs/>
                <w:color w:val="000000" w:themeColor="text1"/>
                <w:szCs w:val="24"/>
              </w:rPr>
              <w:t>Brak danych o dzieciach z rodzin z problemami alkoholowymi w świetlicach wiejskich.</w:t>
            </w:r>
          </w:p>
          <w:p w14:paraId="1788FCE0" w14:textId="05CF1AEA" w:rsidR="00DE51FC" w:rsidRPr="00DE51FC" w:rsidRDefault="00DE51FC" w:rsidP="00DE51FC">
            <w:pPr>
              <w:numPr>
                <w:ilvl w:val="0"/>
                <w:numId w:val="19"/>
              </w:numPr>
              <w:spacing w:after="0"/>
              <w:contextualSpacing/>
              <w:jc w:val="left"/>
              <w:rPr>
                <w:i/>
                <w:iCs/>
                <w:color w:val="000000" w:themeColor="text1"/>
                <w:szCs w:val="24"/>
              </w:rPr>
            </w:pPr>
            <w:r w:rsidRPr="00DE51FC">
              <w:rPr>
                <w:i/>
                <w:iCs/>
                <w:color w:val="000000" w:themeColor="text1"/>
                <w:szCs w:val="24"/>
              </w:rPr>
              <w:t>Niestabilność liczby rodzin objętych wsparciem z powodu problemów uzależnień.</w:t>
            </w:r>
          </w:p>
          <w:p w14:paraId="7C1AF0EE" w14:textId="1E3C6001" w:rsidR="00DE51FC" w:rsidRPr="00DE51FC" w:rsidRDefault="00DE51FC" w:rsidP="00C20634">
            <w:pPr>
              <w:numPr>
                <w:ilvl w:val="0"/>
                <w:numId w:val="19"/>
              </w:numPr>
              <w:spacing w:after="0"/>
              <w:contextualSpacing/>
              <w:jc w:val="left"/>
              <w:rPr>
                <w:i/>
                <w:iCs/>
                <w:color w:val="000000" w:themeColor="text1"/>
                <w:szCs w:val="24"/>
              </w:rPr>
            </w:pPr>
            <w:r w:rsidRPr="00DE51FC">
              <w:rPr>
                <w:i/>
                <w:iCs/>
                <w:color w:val="000000" w:themeColor="text1"/>
                <w:szCs w:val="24"/>
              </w:rPr>
              <w:t>Niewielka liczba osób stosujących przemoc domową kierowanych na programy korekcyjno-edukacyjne.</w:t>
            </w:r>
          </w:p>
          <w:p w14:paraId="176A305B" w14:textId="0068ABFA" w:rsidR="00DE51FC" w:rsidRPr="00653FD3" w:rsidRDefault="00DE51FC" w:rsidP="00C20634">
            <w:pPr>
              <w:numPr>
                <w:ilvl w:val="0"/>
                <w:numId w:val="19"/>
              </w:numPr>
              <w:spacing w:after="0"/>
              <w:contextualSpacing/>
              <w:jc w:val="left"/>
              <w:rPr>
                <w:i/>
                <w:iCs/>
                <w:color w:val="000000" w:themeColor="text1"/>
                <w:szCs w:val="24"/>
              </w:rPr>
            </w:pPr>
            <w:r w:rsidRPr="00DE51FC">
              <w:rPr>
                <w:i/>
                <w:iCs/>
                <w:color w:val="000000" w:themeColor="text1"/>
                <w:szCs w:val="24"/>
              </w:rPr>
              <w:lastRenderedPageBreak/>
              <w:t>Wysoka liczba interwencji związanych z alkoholem i narkotykami mimo działań profilaktycznych.</w:t>
            </w:r>
          </w:p>
          <w:p w14:paraId="6927944A" w14:textId="6C97D242" w:rsidR="000B268C" w:rsidRPr="000B268C" w:rsidRDefault="000B268C" w:rsidP="000B268C">
            <w:pPr>
              <w:numPr>
                <w:ilvl w:val="0"/>
                <w:numId w:val="19"/>
              </w:numPr>
              <w:spacing w:after="0"/>
              <w:contextualSpacing/>
              <w:jc w:val="left"/>
              <w:rPr>
                <w:i/>
                <w:iCs/>
                <w:color w:val="000000" w:themeColor="text1"/>
                <w:szCs w:val="24"/>
              </w:rPr>
            </w:pPr>
            <w:r w:rsidRPr="000B268C">
              <w:rPr>
                <w:i/>
                <w:iCs/>
                <w:color w:val="000000" w:themeColor="text1"/>
                <w:szCs w:val="24"/>
              </w:rPr>
              <w:t>Utrzymujące się poczucie ograniczonego dostępu do opieki zdrowotnej, transportu publicznego i usług społecznych.</w:t>
            </w:r>
          </w:p>
          <w:p w14:paraId="2E70C043" w14:textId="1C923CC7" w:rsidR="000B268C" w:rsidRPr="000B268C" w:rsidRDefault="000B268C" w:rsidP="000B268C">
            <w:pPr>
              <w:numPr>
                <w:ilvl w:val="0"/>
                <w:numId w:val="19"/>
              </w:numPr>
              <w:spacing w:after="0"/>
              <w:contextualSpacing/>
              <w:jc w:val="left"/>
              <w:rPr>
                <w:i/>
                <w:iCs/>
                <w:color w:val="000000" w:themeColor="text1"/>
                <w:szCs w:val="24"/>
              </w:rPr>
            </w:pPr>
            <w:r w:rsidRPr="000B268C">
              <w:rPr>
                <w:i/>
                <w:iCs/>
                <w:color w:val="000000" w:themeColor="text1"/>
                <w:szCs w:val="24"/>
              </w:rPr>
              <w:t>Niedostateczna wiedza mieszkańców o możliwościach uzyskania pomocy w sytuacjach przemocy domowej.</w:t>
            </w:r>
          </w:p>
          <w:p w14:paraId="368C9AF7" w14:textId="128EE4A9" w:rsidR="000B268C" w:rsidRPr="000B268C" w:rsidRDefault="000B268C" w:rsidP="000B268C">
            <w:pPr>
              <w:numPr>
                <w:ilvl w:val="0"/>
                <w:numId w:val="19"/>
              </w:numPr>
              <w:spacing w:after="0"/>
              <w:contextualSpacing/>
              <w:jc w:val="left"/>
              <w:rPr>
                <w:i/>
                <w:iCs/>
                <w:color w:val="000000" w:themeColor="text1"/>
                <w:szCs w:val="24"/>
              </w:rPr>
            </w:pPr>
            <w:r w:rsidRPr="000B268C">
              <w:rPr>
                <w:i/>
                <w:iCs/>
                <w:color w:val="000000" w:themeColor="text1"/>
                <w:szCs w:val="24"/>
              </w:rPr>
              <w:t>Nierówny dostęp do zatrudnienia, zwłaszcza wśród osób z niepełnosprawnościami i mieszkańców obszarów wiejskich.</w:t>
            </w:r>
          </w:p>
          <w:p w14:paraId="4B21BA4A" w14:textId="29907D49" w:rsidR="000B268C" w:rsidRPr="000B268C" w:rsidRDefault="000B268C" w:rsidP="000B268C">
            <w:pPr>
              <w:numPr>
                <w:ilvl w:val="0"/>
                <w:numId w:val="19"/>
              </w:numPr>
              <w:spacing w:after="0"/>
              <w:contextualSpacing/>
              <w:jc w:val="left"/>
              <w:rPr>
                <w:i/>
                <w:iCs/>
                <w:color w:val="000000" w:themeColor="text1"/>
                <w:szCs w:val="24"/>
              </w:rPr>
            </w:pPr>
            <w:r w:rsidRPr="000B268C">
              <w:rPr>
                <w:i/>
                <w:iCs/>
                <w:color w:val="000000" w:themeColor="text1"/>
                <w:szCs w:val="24"/>
              </w:rPr>
              <w:t>Utrzymujące się problemy materialne części gospodarstw domowych oraz uzależnienie od świadczeń społecznych.</w:t>
            </w:r>
          </w:p>
          <w:p w14:paraId="6E69B7EF" w14:textId="77777777" w:rsidR="00CE1C94" w:rsidRPr="00653FD3" w:rsidRDefault="000B268C" w:rsidP="00CE1C94">
            <w:pPr>
              <w:numPr>
                <w:ilvl w:val="0"/>
                <w:numId w:val="19"/>
              </w:numPr>
              <w:spacing w:after="0"/>
              <w:contextualSpacing/>
              <w:jc w:val="left"/>
              <w:rPr>
                <w:i/>
                <w:iCs/>
                <w:color w:val="000000" w:themeColor="text1"/>
                <w:szCs w:val="24"/>
              </w:rPr>
            </w:pPr>
            <w:r w:rsidRPr="000B268C">
              <w:rPr>
                <w:i/>
                <w:iCs/>
                <w:color w:val="000000" w:themeColor="text1"/>
                <w:szCs w:val="24"/>
              </w:rPr>
              <w:t>Występowanie barier mentalnych i organizacyjnych utrudniających pełną aktywizację osób starszych i bezrobotnych.</w:t>
            </w:r>
          </w:p>
          <w:p w14:paraId="2B6FD78F" w14:textId="53654089" w:rsidR="000B268C" w:rsidRPr="000B268C" w:rsidRDefault="000B268C" w:rsidP="00CE1C94">
            <w:pPr>
              <w:numPr>
                <w:ilvl w:val="0"/>
                <w:numId w:val="19"/>
              </w:numPr>
              <w:spacing w:after="0"/>
              <w:contextualSpacing/>
              <w:jc w:val="left"/>
              <w:rPr>
                <w:i/>
                <w:iCs/>
                <w:color w:val="000000" w:themeColor="text1"/>
                <w:szCs w:val="24"/>
              </w:rPr>
            </w:pPr>
            <w:r w:rsidRPr="000B268C">
              <w:rPr>
                <w:i/>
                <w:iCs/>
                <w:color w:val="000000" w:themeColor="text1"/>
                <w:szCs w:val="24"/>
              </w:rPr>
              <w:t xml:space="preserve"> Niska aktywność uczniów w zakresie działań </w:t>
            </w:r>
            <w:proofErr w:type="spellStart"/>
            <w:r w:rsidRPr="000B268C">
              <w:rPr>
                <w:i/>
                <w:iCs/>
                <w:color w:val="000000" w:themeColor="text1"/>
                <w:szCs w:val="24"/>
              </w:rPr>
              <w:t>wolontariackich</w:t>
            </w:r>
            <w:proofErr w:type="spellEnd"/>
            <w:r w:rsidRPr="000B268C">
              <w:rPr>
                <w:i/>
                <w:iCs/>
                <w:color w:val="000000" w:themeColor="text1"/>
                <w:szCs w:val="24"/>
              </w:rPr>
              <w:t xml:space="preserve"> i prospołecznych mimo wysokiego potencjału wychowawczego.</w:t>
            </w:r>
          </w:p>
          <w:p w14:paraId="306D687D" w14:textId="525EF3C4" w:rsidR="00F918E4" w:rsidRPr="00653FD3" w:rsidRDefault="00CE1C94" w:rsidP="00CE1C94">
            <w:pPr>
              <w:spacing w:after="0"/>
              <w:ind w:left="360"/>
              <w:contextualSpacing/>
              <w:jc w:val="left"/>
              <w:rPr>
                <w:i/>
                <w:iCs/>
                <w:color w:val="000000" w:themeColor="text1"/>
                <w:szCs w:val="24"/>
              </w:rPr>
            </w:pPr>
            <w:r w:rsidRPr="00653FD3">
              <w:rPr>
                <w:i/>
                <w:iCs/>
                <w:color w:val="000000" w:themeColor="text1"/>
                <w:szCs w:val="24"/>
              </w:rPr>
              <w:t>Nie</w:t>
            </w:r>
            <w:r w:rsidR="000B268C" w:rsidRPr="000B268C">
              <w:rPr>
                <w:i/>
                <w:iCs/>
                <w:color w:val="000000" w:themeColor="text1"/>
                <w:szCs w:val="24"/>
              </w:rPr>
              <w:t>wystarczająca koordynacja i promocja działań między samorządem a organizacjami pozarządowymi</w:t>
            </w:r>
            <w:r w:rsidRPr="00653FD3">
              <w:rPr>
                <w:i/>
                <w:iCs/>
                <w:color w:val="000000" w:themeColor="text1"/>
                <w:szCs w:val="24"/>
              </w:rPr>
              <w:t xml:space="preserve"> według ankietowanych mieszkańców.</w:t>
            </w:r>
          </w:p>
        </w:tc>
      </w:tr>
      <w:tr w:rsidR="009B554E" w:rsidRPr="00653FD3" w14:paraId="1D8F7DAB" w14:textId="77777777" w:rsidTr="00653FD3">
        <w:tc>
          <w:tcPr>
            <w:tcW w:w="4526" w:type="dxa"/>
            <w:shd w:val="clear" w:color="auto" w:fill="EDFADC" w:themeFill="accent3" w:themeFillTint="33"/>
            <w:vAlign w:val="center"/>
          </w:tcPr>
          <w:p w14:paraId="0A3C67D7" w14:textId="77777777" w:rsidR="00F918E4" w:rsidRPr="00653FD3" w:rsidRDefault="00F918E4" w:rsidP="00410660">
            <w:pPr>
              <w:spacing w:after="0"/>
              <w:ind w:left="360" w:hanging="360"/>
              <w:contextualSpacing/>
              <w:jc w:val="center"/>
              <w:rPr>
                <w:b/>
                <w:bCs/>
                <w:color w:val="000000" w:themeColor="text1"/>
                <w:szCs w:val="24"/>
              </w:rPr>
            </w:pPr>
            <w:r w:rsidRPr="00653FD3">
              <w:rPr>
                <w:b/>
                <w:bCs/>
                <w:color w:val="000000" w:themeColor="text1"/>
                <w:szCs w:val="24"/>
              </w:rPr>
              <w:lastRenderedPageBreak/>
              <w:t>SZANSE</w:t>
            </w:r>
          </w:p>
        </w:tc>
        <w:tc>
          <w:tcPr>
            <w:tcW w:w="4526" w:type="dxa"/>
            <w:shd w:val="clear" w:color="auto" w:fill="EDFADC" w:themeFill="accent3" w:themeFillTint="33"/>
            <w:vAlign w:val="center"/>
          </w:tcPr>
          <w:p w14:paraId="4A684798" w14:textId="77777777" w:rsidR="00F918E4" w:rsidRPr="00653FD3" w:rsidRDefault="00F918E4" w:rsidP="00410660">
            <w:pPr>
              <w:spacing w:after="0"/>
              <w:ind w:left="360" w:hanging="360"/>
              <w:jc w:val="center"/>
              <w:rPr>
                <w:b/>
                <w:bCs/>
                <w:color w:val="000000" w:themeColor="text1"/>
                <w:szCs w:val="24"/>
              </w:rPr>
            </w:pPr>
            <w:r w:rsidRPr="00653FD3">
              <w:rPr>
                <w:b/>
                <w:bCs/>
                <w:color w:val="000000" w:themeColor="text1"/>
                <w:szCs w:val="24"/>
              </w:rPr>
              <w:t>ZAGROŻENIA</w:t>
            </w:r>
          </w:p>
        </w:tc>
      </w:tr>
      <w:tr w:rsidR="009B554E" w:rsidRPr="00653FD3" w14:paraId="07339502" w14:textId="77777777" w:rsidTr="00653FD3">
        <w:tc>
          <w:tcPr>
            <w:tcW w:w="4526" w:type="dxa"/>
          </w:tcPr>
          <w:p w14:paraId="521207E1" w14:textId="559EC00F"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Możliwość rozszerzenia działań profilaktycznych na większą liczbę uczniów i rodzin z problemami uzależnień.</w:t>
            </w:r>
          </w:p>
          <w:p w14:paraId="18C51C81" w14:textId="5CA2E70D"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 xml:space="preserve"> Wzrost zaangażowania mieszkańców w inicjatywy biblioteczne i kulturalne dzięki nowoczesnym narzędziom cyfrowym.</w:t>
            </w:r>
          </w:p>
          <w:p w14:paraId="5CE34B91" w14:textId="635EDC77"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Rozwój partnerstw między samorządem, NGO, sektorem prywatnym i społecznością lokalną.</w:t>
            </w:r>
          </w:p>
          <w:p w14:paraId="16D6D730" w14:textId="3E586965"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Możliwość lepszego wykorzystania środków zewnętrznych i krajowych dotacji na kulturę, edukację i profilaktykę.</w:t>
            </w:r>
          </w:p>
          <w:p w14:paraId="4B0A1A4A" w14:textId="546DEA79"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Rozwój programów edukacyjnych promujących kompetencje społeczne i obywatelskie wśród dzieci i młodzieży.</w:t>
            </w:r>
          </w:p>
          <w:p w14:paraId="5D9F5828" w14:textId="5CDCD223"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Możliwość zwiększenia liczby zajęć i wyjazdów terapeutycznych dla dzieci z rodzin dysfunkcyjnych.</w:t>
            </w:r>
          </w:p>
          <w:p w14:paraId="4505D71D" w14:textId="5BE963C9"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 xml:space="preserve">Wzrost świadomości społecznej w zakresie przeciwdziałania przemocy i </w:t>
            </w:r>
            <w:r w:rsidRPr="00CD5DF4">
              <w:rPr>
                <w:i/>
                <w:iCs/>
                <w:color w:val="000000" w:themeColor="text1"/>
                <w:szCs w:val="24"/>
              </w:rPr>
              <w:lastRenderedPageBreak/>
              <w:t>uzależnieniom dzięki kampaniom informacyjnym.</w:t>
            </w:r>
          </w:p>
          <w:p w14:paraId="0C1A528C" w14:textId="5EA814AE"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Zwiększenie aktywności seniorów i młodzieży poprzez programy wolontariatu i integracji międzypokoleniowej.</w:t>
            </w:r>
          </w:p>
          <w:p w14:paraId="68DD849F" w14:textId="324CE46F"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 xml:space="preserve">Rozwój innowacyjnych form wsparcia, takich jak seanse z udziałem zwierząt czy działania </w:t>
            </w:r>
            <w:proofErr w:type="spellStart"/>
            <w:r w:rsidRPr="00CD5DF4">
              <w:rPr>
                <w:i/>
                <w:iCs/>
                <w:color w:val="000000" w:themeColor="text1"/>
                <w:szCs w:val="24"/>
              </w:rPr>
              <w:t>arteterapeutyczne</w:t>
            </w:r>
            <w:proofErr w:type="spellEnd"/>
            <w:r w:rsidRPr="00CD5DF4">
              <w:rPr>
                <w:i/>
                <w:iCs/>
                <w:color w:val="000000" w:themeColor="text1"/>
                <w:szCs w:val="24"/>
              </w:rPr>
              <w:t>.</w:t>
            </w:r>
          </w:p>
          <w:p w14:paraId="082C0C78" w14:textId="76FB5992" w:rsidR="00CD5DF4" w:rsidRPr="00653FD3" w:rsidRDefault="00CD5DF4" w:rsidP="00C20634">
            <w:pPr>
              <w:numPr>
                <w:ilvl w:val="0"/>
                <w:numId w:val="21"/>
              </w:numPr>
              <w:spacing w:after="0"/>
              <w:jc w:val="left"/>
              <w:rPr>
                <w:i/>
                <w:iCs/>
                <w:color w:val="000000" w:themeColor="text1"/>
                <w:szCs w:val="24"/>
              </w:rPr>
            </w:pPr>
            <w:r w:rsidRPr="00CD5DF4">
              <w:rPr>
                <w:i/>
                <w:iCs/>
                <w:color w:val="000000" w:themeColor="text1"/>
                <w:szCs w:val="24"/>
              </w:rPr>
              <w:t>Poprawa skuteczności działań interwencyjnych dzięki szkoleniom i współpracy interdyscyplinarnej</w:t>
            </w:r>
            <w:r w:rsidR="00C20634" w:rsidRPr="00653FD3">
              <w:rPr>
                <w:i/>
                <w:iCs/>
                <w:color w:val="000000" w:themeColor="text1"/>
                <w:szCs w:val="24"/>
              </w:rPr>
              <w:t>.</w:t>
            </w:r>
          </w:p>
          <w:p w14:paraId="0A8A24B8" w14:textId="130D8174"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Wysoka świadomość potrzeby działań profilaktycznych i psychologicznych – sprzyja rozwijaniu programów wsparcia rodzin i młodzieży.</w:t>
            </w:r>
          </w:p>
          <w:p w14:paraId="70AF4C28" w14:textId="6591394E"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Akceptacja dla nowoczesnych form edukacji i integracji społecznej, w tym zajęć o zdrowiu psychicznym i higienie cyfrowej.</w:t>
            </w:r>
          </w:p>
          <w:p w14:paraId="100985E8" w14:textId="4E545472"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Możliwość pozyskiwania środków zewnętrznych (rządowych i unijnych) na programy profilaktyki uzależnień, zdrowia i integracji społecznej.</w:t>
            </w:r>
          </w:p>
          <w:p w14:paraId="5862D3FF" w14:textId="125AC7F4"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Rozwijanie partnerstw między szkołami, instytucjami kultury, organizacjami i samorządem w celu wzmacniania spójności lokalnej.</w:t>
            </w:r>
          </w:p>
          <w:p w14:paraId="626BB8BF" w14:textId="3787449E"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 xml:space="preserve">Wykorzystanie potencjału młodzieży i seniorów do działań międzypokoleniowych i </w:t>
            </w:r>
            <w:proofErr w:type="spellStart"/>
            <w:r w:rsidRPr="009540F7">
              <w:rPr>
                <w:i/>
                <w:iCs/>
                <w:color w:val="000000" w:themeColor="text1"/>
                <w:szCs w:val="24"/>
              </w:rPr>
              <w:t>wolontariackich</w:t>
            </w:r>
            <w:proofErr w:type="spellEnd"/>
            <w:r w:rsidRPr="009540F7">
              <w:rPr>
                <w:i/>
                <w:iCs/>
                <w:color w:val="000000" w:themeColor="text1"/>
                <w:szCs w:val="24"/>
              </w:rPr>
              <w:t>.</w:t>
            </w:r>
          </w:p>
          <w:p w14:paraId="599B72CB" w14:textId="0382FBAA"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 xml:space="preserve">Wzrost zainteresowania tematyką zdrowia psychicznego i równowagi </w:t>
            </w:r>
            <w:r w:rsidRPr="009540F7">
              <w:rPr>
                <w:i/>
                <w:iCs/>
                <w:color w:val="000000" w:themeColor="text1"/>
                <w:szCs w:val="24"/>
              </w:rPr>
              <w:lastRenderedPageBreak/>
              <w:t>emocjonalnej – szansa na rozwój lokalnych usług psychologicznych.</w:t>
            </w:r>
          </w:p>
          <w:p w14:paraId="0877BD68" w14:textId="43609565" w:rsidR="00F918E4" w:rsidRPr="00653FD3" w:rsidRDefault="009540F7" w:rsidP="009540F7">
            <w:pPr>
              <w:numPr>
                <w:ilvl w:val="0"/>
                <w:numId w:val="21"/>
              </w:numPr>
              <w:spacing w:after="0"/>
              <w:jc w:val="left"/>
              <w:rPr>
                <w:i/>
                <w:iCs/>
                <w:color w:val="000000" w:themeColor="text1"/>
                <w:szCs w:val="24"/>
              </w:rPr>
            </w:pPr>
            <w:r w:rsidRPr="009540F7">
              <w:rPr>
                <w:i/>
                <w:iCs/>
                <w:color w:val="000000" w:themeColor="text1"/>
                <w:szCs w:val="24"/>
              </w:rPr>
              <w:t>Możliwość wdrażania nowoczesnych narzędzi komunikacji społecznej i edukacji cyfrowej (np. kampanie online, e-learning).</w:t>
            </w:r>
          </w:p>
        </w:tc>
        <w:tc>
          <w:tcPr>
            <w:tcW w:w="4526" w:type="dxa"/>
          </w:tcPr>
          <w:p w14:paraId="390FFDE7"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lastRenderedPageBreak/>
              <w:t>Utrzymujące się problemy z alkoholem i narkotykami wśród młodzieży i dorosłych.</w:t>
            </w:r>
          </w:p>
          <w:p w14:paraId="358C5239"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Możliwość dalszego spadku liczby uczestników zajęć bibliotecznych i świetlicowych.</w:t>
            </w:r>
          </w:p>
          <w:p w14:paraId="633B1D3C"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Niewystarczające wykorzystanie dostępnych programów aktywizacji zawodowej dla młodzieży.</w:t>
            </w:r>
          </w:p>
          <w:p w14:paraId="6DDD8067"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Ryzyko niedofinansowania programów edukacyjnych, kulturalnych i profilaktycznych.</w:t>
            </w:r>
          </w:p>
          <w:p w14:paraId="6593E80D"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Możliwe braki kadrowe w świetlicach i Punktach Konsultacyjno-Terapeutycznych w przypadku wzrostu liczby uczestników.</w:t>
            </w:r>
          </w:p>
          <w:p w14:paraId="763A25A4"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Trudności w dotarciu do dzieci i rodzin z problemami alkoholowymi lub w trudnej sytuacji społecznej.</w:t>
            </w:r>
          </w:p>
          <w:p w14:paraId="2FC30C80"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Wzrost liczby wykroczeń i przemocy mimo prowadzonych działań prewencyjnych.</w:t>
            </w:r>
          </w:p>
          <w:p w14:paraId="68C35128"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Zmiany demograficzne i migracje mogą osłabić lokalną aktywność społeczną.</w:t>
            </w:r>
          </w:p>
          <w:p w14:paraId="280D5063"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lastRenderedPageBreak/>
              <w:t>Zagrożenie wynikające z niewystarczającej współpracy między instytucjami w zakresie przeciwdziałania przemocy.</w:t>
            </w:r>
          </w:p>
          <w:p w14:paraId="56DF05D8" w14:textId="3EDDAB9F" w:rsidR="00CD5DF4" w:rsidRPr="00653FD3" w:rsidRDefault="00CD5DF4" w:rsidP="00BB398A">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 xml:space="preserve">Ryzyko spadku zainteresowania młodzieży formami edukacji </w:t>
            </w:r>
            <w:proofErr w:type="spellStart"/>
            <w:r w:rsidRPr="00CD5DF4">
              <w:rPr>
                <w:rFonts w:eastAsia="Times New Roman" w:cs="Times New Roman"/>
                <w:i/>
                <w:iCs/>
                <w:color w:val="000000" w:themeColor="text1"/>
                <w:szCs w:val="24"/>
                <w:lang w:eastAsia="pl-PL"/>
              </w:rPr>
              <w:t>pozaformalnej</w:t>
            </w:r>
            <w:proofErr w:type="spellEnd"/>
            <w:r w:rsidRPr="00CD5DF4">
              <w:rPr>
                <w:rFonts w:eastAsia="Times New Roman" w:cs="Times New Roman"/>
                <w:i/>
                <w:iCs/>
                <w:color w:val="000000" w:themeColor="text1"/>
                <w:szCs w:val="24"/>
                <w:lang w:eastAsia="pl-PL"/>
              </w:rPr>
              <w:t xml:space="preserve"> i programami profilaktyki.</w:t>
            </w:r>
          </w:p>
          <w:p w14:paraId="30209C65" w14:textId="54297E4C"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Utrzymujące się zjawisko alkoholizmu jako głównego problemu społecznego w gminie.</w:t>
            </w:r>
          </w:p>
          <w:p w14:paraId="6E1CAAC7" w14:textId="3C4BB97D"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Ryzyko wzrostu bezrobocia i odpływu młodych, wykształconych mieszkańców w poszukiwaniu pracy poza gminą.</w:t>
            </w:r>
          </w:p>
          <w:p w14:paraId="5CD07732" w14:textId="4AD401D8"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Rosnące uzależnienie od technologii cyfrowych wśród dzieci i młodzieży, prowadzące do problemów emocjonalnych i społecznych.</w:t>
            </w:r>
          </w:p>
          <w:p w14:paraId="4479B060" w14:textId="4DAB7357"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Występowanie przemocy domowej i rówieśniczej, w tym cyberprzemocy, mimo ogólnego poczucia bezpieczeństwa.</w:t>
            </w:r>
          </w:p>
          <w:p w14:paraId="0B702C58" w14:textId="641BEE4D"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Zjawisko bierności społecznej części mieszkańców wynikające z barier ekonomicznych i ograniczonej motywacji do aktywności.</w:t>
            </w:r>
          </w:p>
          <w:p w14:paraId="6961DACC" w14:textId="6E835F17"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Trudności w zapewnieniu równych szans rozwoju i zatrudnienia dla osób z niepełnosprawnościami.</w:t>
            </w:r>
          </w:p>
          <w:p w14:paraId="78238F0B" w14:textId="134A989B" w:rsidR="00F918E4" w:rsidRPr="00653FD3"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 xml:space="preserve">Utrzymujące się stereotypy i przyzwolenie na „łagodne” formy przemocy wobec dzieci (np. klaps), </w:t>
            </w:r>
            <w:r w:rsidRPr="009540F7">
              <w:rPr>
                <w:rFonts w:eastAsia="Times New Roman" w:cs="Times New Roman"/>
                <w:i/>
                <w:iCs/>
                <w:color w:val="000000" w:themeColor="text1"/>
                <w:szCs w:val="24"/>
                <w:lang w:eastAsia="pl-PL"/>
              </w:rPr>
              <w:lastRenderedPageBreak/>
              <w:t>wymagające dalszej edukacji wychowawczej.</w:t>
            </w:r>
          </w:p>
        </w:tc>
      </w:tr>
    </w:tbl>
    <w:p w14:paraId="60E81284" w14:textId="77777777" w:rsidR="00F918E4" w:rsidRDefault="00F918E4" w:rsidP="00F918E4">
      <w:pPr>
        <w:rPr>
          <w:rFonts w:cs="Times New Roman"/>
          <w:b/>
          <w:bCs/>
          <w:color w:val="auto"/>
          <w:sz w:val="28"/>
          <w:szCs w:val="28"/>
        </w:rPr>
      </w:pPr>
      <w:bookmarkStart w:id="330" w:name="_Toc112065232"/>
      <w:bookmarkStart w:id="331" w:name="_Toc120797651"/>
    </w:p>
    <w:p w14:paraId="421B32E9" w14:textId="77777777" w:rsidR="00F918E4" w:rsidRDefault="00F918E4" w:rsidP="00F918E4">
      <w:pPr>
        <w:rPr>
          <w:rFonts w:cs="Times New Roman"/>
          <w:b/>
          <w:bCs/>
          <w:color w:val="auto"/>
          <w:sz w:val="28"/>
          <w:szCs w:val="28"/>
        </w:rPr>
      </w:pPr>
    </w:p>
    <w:p w14:paraId="287CF022" w14:textId="77777777" w:rsidR="00F918E4" w:rsidRDefault="00F918E4" w:rsidP="00F918E4">
      <w:pPr>
        <w:rPr>
          <w:rFonts w:cs="Times New Roman"/>
          <w:b/>
          <w:bCs/>
          <w:color w:val="auto"/>
          <w:sz w:val="28"/>
          <w:szCs w:val="28"/>
        </w:rPr>
      </w:pPr>
    </w:p>
    <w:p w14:paraId="5C1519DF" w14:textId="77777777" w:rsidR="00F918E4" w:rsidRDefault="00F918E4" w:rsidP="00F918E4">
      <w:pPr>
        <w:rPr>
          <w:rFonts w:cs="Times New Roman"/>
          <w:b/>
          <w:bCs/>
          <w:color w:val="auto"/>
          <w:sz w:val="28"/>
          <w:szCs w:val="28"/>
        </w:rPr>
      </w:pPr>
    </w:p>
    <w:p w14:paraId="308E71D4" w14:textId="77777777" w:rsidR="00F918E4" w:rsidRDefault="00F918E4" w:rsidP="00F918E4">
      <w:pPr>
        <w:rPr>
          <w:rFonts w:cs="Times New Roman"/>
          <w:b/>
          <w:bCs/>
          <w:color w:val="auto"/>
          <w:sz w:val="28"/>
          <w:szCs w:val="28"/>
        </w:rPr>
      </w:pPr>
    </w:p>
    <w:p w14:paraId="63B1A87B" w14:textId="77777777" w:rsidR="00F918E4" w:rsidRDefault="00F918E4" w:rsidP="00F918E4">
      <w:pPr>
        <w:rPr>
          <w:rFonts w:cs="Times New Roman"/>
          <w:b/>
          <w:bCs/>
          <w:color w:val="auto"/>
          <w:sz w:val="28"/>
          <w:szCs w:val="28"/>
        </w:rPr>
      </w:pPr>
    </w:p>
    <w:p w14:paraId="776F765D" w14:textId="77777777" w:rsidR="003B66DD" w:rsidRDefault="003B66DD" w:rsidP="00F918E4">
      <w:pPr>
        <w:rPr>
          <w:rFonts w:cs="Times New Roman"/>
          <w:b/>
          <w:bCs/>
          <w:color w:val="auto"/>
          <w:sz w:val="28"/>
          <w:szCs w:val="28"/>
        </w:rPr>
      </w:pPr>
    </w:p>
    <w:p w14:paraId="6EA6A3A3" w14:textId="77777777" w:rsidR="00F120F8" w:rsidRDefault="00F120F8" w:rsidP="00F918E4">
      <w:pPr>
        <w:rPr>
          <w:rFonts w:cs="Times New Roman"/>
          <w:b/>
          <w:bCs/>
          <w:color w:val="auto"/>
          <w:sz w:val="28"/>
          <w:szCs w:val="28"/>
        </w:rPr>
      </w:pPr>
    </w:p>
    <w:p w14:paraId="092A78F8" w14:textId="77777777" w:rsidR="00F120F8" w:rsidRDefault="00F120F8" w:rsidP="00F918E4">
      <w:pPr>
        <w:rPr>
          <w:rFonts w:cs="Times New Roman"/>
          <w:b/>
          <w:bCs/>
          <w:color w:val="auto"/>
          <w:sz w:val="28"/>
          <w:szCs w:val="28"/>
        </w:rPr>
      </w:pPr>
    </w:p>
    <w:p w14:paraId="76A2635B" w14:textId="77777777" w:rsidR="00F120F8" w:rsidRDefault="00F120F8" w:rsidP="00F918E4">
      <w:pPr>
        <w:rPr>
          <w:rFonts w:cs="Times New Roman"/>
          <w:b/>
          <w:bCs/>
          <w:color w:val="auto"/>
          <w:sz w:val="28"/>
          <w:szCs w:val="28"/>
        </w:rPr>
      </w:pPr>
    </w:p>
    <w:p w14:paraId="4D78AEEB" w14:textId="77777777" w:rsidR="00F120F8" w:rsidRDefault="00F120F8" w:rsidP="00F918E4">
      <w:pPr>
        <w:rPr>
          <w:rFonts w:cs="Times New Roman"/>
          <w:b/>
          <w:bCs/>
          <w:color w:val="auto"/>
          <w:sz w:val="28"/>
          <w:szCs w:val="28"/>
        </w:rPr>
      </w:pPr>
    </w:p>
    <w:p w14:paraId="0A0F4303" w14:textId="77777777" w:rsidR="003B66DD" w:rsidRDefault="003B66DD" w:rsidP="00F918E4">
      <w:pPr>
        <w:rPr>
          <w:rFonts w:cs="Times New Roman"/>
          <w:b/>
          <w:bCs/>
          <w:color w:val="auto"/>
          <w:sz w:val="28"/>
          <w:szCs w:val="28"/>
        </w:rPr>
      </w:pPr>
    </w:p>
    <w:p w14:paraId="700862CB" w14:textId="77777777" w:rsidR="00F918E4" w:rsidRDefault="00F918E4" w:rsidP="00F918E4"/>
    <w:p w14:paraId="34EA5428" w14:textId="77777777" w:rsidR="00813A7B" w:rsidRDefault="00813A7B" w:rsidP="00F918E4"/>
    <w:p w14:paraId="386C65DF" w14:textId="77777777" w:rsidR="00813A7B" w:rsidRDefault="00813A7B" w:rsidP="00F918E4"/>
    <w:p w14:paraId="183A45AE" w14:textId="77777777" w:rsidR="00813A7B" w:rsidRPr="00447877" w:rsidRDefault="00813A7B" w:rsidP="00F918E4"/>
    <w:p w14:paraId="0CC2E848" w14:textId="77777777" w:rsidR="00F918E4" w:rsidRPr="00DC4055" w:rsidRDefault="00F918E4" w:rsidP="00F918E4">
      <w:pPr>
        <w:pStyle w:val="Nagwek1"/>
        <w:jc w:val="center"/>
        <w:rPr>
          <w:rFonts w:ascii="Times New Roman" w:hAnsi="Times New Roman" w:cs="Times New Roman"/>
          <w:b/>
          <w:bCs/>
          <w:color w:val="auto"/>
          <w:sz w:val="28"/>
          <w:szCs w:val="28"/>
        </w:rPr>
      </w:pPr>
      <w:bookmarkStart w:id="332" w:name="_Toc214524944"/>
      <w:r w:rsidRPr="00DC4055">
        <w:rPr>
          <w:rFonts w:ascii="Times New Roman" w:hAnsi="Times New Roman" w:cs="Times New Roman"/>
          <w:b/>
          <w:bCs/>
          <w:color w:val="auto"/>
          <w:sz w:val="28"/>
          <w:szCs w:val="28"/>
        </w:rPr>
        <w:lastRenderedPageBreak/>
        <w:t>CZĘŚĆ PROGRAMOWA</w:t>
      </w:r>
      <w:bookmarkEnd w:id="330"/>
      <w:bookmarkEnd w:id="331"/>
      <w:bookmarkEnd w:id="332"/>
    </w:p>
    <w:p w14:paraId="2C55C03D" w14:textId="77777777" w:rsidR="00F918E4" w:rsidRPr="00DC4055" w:rsidRDefault="00F918E4" w:rsidP="00F918E4">
      <w:pPr>
        <w:pStyle w:val="Nagwek2"/>
        <w:rPr>
          <w:rFonts w:ascii="Times New Roman" w:hAnsi="Times New Roman" w:cs="Times New Roman"/>
          <w:b/>
          <w:bCs/>
          <w:color w:val="auto"/>
          <w:sz w:val="24"/>
          <w:szCs w:val="24"/>
        </w:rPr>
      </w:pPr>
      <w:bookmarkStart w:id="333" w:name="_Toc112065233"/>
      <w:bookmarkStart w:id="334" w:name="_Toc120797652"/>
      <w:bookmarkStart w:id="335" w:name="_Toc214524945"/>
      <w:r w:rsidRPr="00DC4055">
        <w:rPr>
          <w:rFonts w:ascii="Times New Roman" w:hAnsi="Times New Roman" w:cs="Times New Roman"/>
          <w:b/>
          <w:bCs/>
          <w:color w:val="auto"/>
          <w:sz w:val="24"/>
          <w:szCs w:val="24"/>
        </w:rPr>
        <w:t>Wizja i misja Strategii Rozwiązywania Problemów Społecznych</w:t>
      </w:r>
      <w:bookmarkEnd w:id="333"/>
      <w:bookmarkEnd w:id="334"/>
      <w:bookmarkEnd w:id="335"/>
    </w:p>
    <w:p w14:paraId="70BCB2D5" w14:textId="42987D76" w:rsidR="00F918E4" w:rsidRPr="00DC4055" w:rsidRDefault="00F918E4" w:rsidP="00F918E4">
      <w:pPr>
        <w:spacing w:after="0"/>
        <w:ind w:firstLine="567"/>
      </w:pPr>
      <w:r w:rsidRPr="00DC4055">
        <w:t xml:space="preserve">Celem Strategii Rozwiązywania Problemów Społecznych w </w:t>
      </w:r>
      <w:r w:rsidR="004A7718">
        <w:t>Gminie</w:t>
      </w:r>
      <w:r>
        <w:t xml:space="preserve"> </w:t>
      </w:r>
      <w:r w:rsidR="004A7718">
        <w:t>Jednorożec</w:t>
      </w:r>
      <w:r w:rsidRPr="00DC4055">
        <w:t xml:space="preserve"> jest wyznaczenie priorytetowych rozwiązań w zakresie przeciwdziałania określonych problemów społecznych oraz poprawienie sytuacji mieszkańców. </w:t>
      </w:r>
    </w:p>
    <w:p w14:paraId="12258AF2" w14:textId="7C207C8F" w:rsidR="00F918E4" w:rsidRPr="00DC4055" w:rsidRDefault="00F918E4" w:rsidP="00F918E4">
      <w:pPr>
        <w:spacing w:after="0"/>
        <w:ind w:firstLine="567"/>
      </w:pPr>
      <w:r w:rsidRPr="00DC4055">
        <w:t>Jej adresatem jest ogół społeczności lokalnej</w:t>
      </w:r>
      <w:r>
        <w:t>.</w:t>
      </w:r>
      <w:r w:rsidRPr="00DC4055">
        <w:t xml:space="preserve"> Punktem wyjścia dla opracowania strategii jest diagnoza stanu faktycznego, analiza danych wynikających ze specyfiki </w:t>
      </w:r>
      <w:r w:rsidR="004A7718">
        <w:t>Gminy</w:t>
      </w:r>
      <w:r w:rsidRPr="00DC4055">
        <w:t xml:space="preserve">. Zebrany materiał źródłowy oraz wyniki badań przeprowadzonych wśród mieszkańców </w:t>
      </w:r>
      <w:r w:rsidR="004A7718">
        <w:t>Jednoroż</w:t>
      </w:r>
      <w:r w:rsidR="00D65A1F">
        <w:t>c</w:t>
      </w:r>
      <w:r>
        <w:t>a</w:t>
      </w:r>
      <w:r w:rsidRPr="00DC4055">
        <w:t xml:space="preserve"> pozwoliły wskazać grupę najważniejszych problemów społecznych w </w:t>
      </w:r>
      <w:r w:rsidR="004A7718">
        <w:t>Gminie</w:t>
      </w:r>
      <w:r>
        <w:t>.</w:t>
      </w:r>
      <w:r w:rsidRPr="00DC4055">
        <w:t xml:space="preserve"> </w:t>
      </w:r>
    </w:p>
    <w:p w14:paraId="4550193D" w14:textId="02FC98C2" w:rsidR="00F918E4" w:rsidRPr="00DC4055" w:rsidRDefault="00F918E4" w:rsidP="00F918E4">
      <w:pPr>
        <w:spacing w:after="0"/>
        <w:ind w:firstLine="567"/>
      </w:pPr>
      <w:r w:rsidRPr="00DC4055">
        <w:t xml:space="preserve">Realizacja zadań zawartych w strategii planowana jest na </w:t>
      </w:r>
      <w:r w:rsidRPr="004A0C0D">
        <w:t>lata 202</w:t>
      </w:r>
      <w:r>
        <w:t>6</w:t>
      </w:r>
      <w:r w:rsidRPr="004A0C0D">
        <w:t>-203</w:t>
      </w:r>
      <w:r w:rsidR="00976496">
        <w:t>6</w:t>
      </w:r>
      <w:r w:rsidRPr="004A0C0D">
        <w:t xml:space="preserve">, </w:t>
      </w:r>
      <w:r w:rsidRPr="00DC4055">
        <w:t>co powinno zapewnić możliwość długofalowych działań.</w:t>
      </w:r>
    </w:p>
    <w:p w14:paraId="2CE52343" w14:textId="77777777" w:rsidR="00F918E4" w:rsidRPr="00DC4055" w:rsidRDefault="00F918E4" w:rsidP="00F918E4">
      <w:pPr>
        <w:spacing w:after="0"/>
      </w:pPr>
      <w:r w:rsidRPr="00DC4055">
        <w:tab/>
        <w:t>W Strategii wyróżniono:</w:t>
      </w:r>
    </w:p>
    <w:p w14:paraId="6D867C9B" w14:textId="77777777" w:rsidR="00F918E4" w:rsidRPr="00DC4055" w:rsidRDefault="00F918E4" w:rsidP="00F918E4">
      <w:pPr>
        <w:numPr>
          <w:ilvl w:val="0"/>
          <w:numId w:val="16"/>
        </w:numPr>
        <w:spacing w:after="0"/>
        <w:ind w:left="426"/>
      </w:pPr>
      <w:r w:rsidRPr="00DC4055">
        <w:t>wizję – jest pożądanym obrazem przyszłości, który osoby biorące udział w procesie decyzyjnym pragną wykreować;</w:t>
      </w:r>
    </w:p>
    <w:p w14:paraId="5B673A25" w14:textId="5038C4F2" w:rsidR="00F918E4" w:rsidRPr="00031717" w:rsidRDefault="00F918E4" w:rsidP="00F918E4">
      <w:pPr>
        <w:numPr>
          <w:ilvl w:val="0"/>
          <w:numId w:val="16"/>
        </w:numPr>
        <w:spacing w:after="0"/>
        <w:ind w:left="426"/>
        <w:rPr>
          <w:color w:val="auto"/>
        </w:rPr>
      </w:pPr>
      <w:r w:rsidRPr="00031717">
        <w:rPr>
          <w:color w:val="auto"/>
        </w:rPr>
        <w:t xml:space="preserve">misję – stanowi cel nadrzędny przy planowaniu działań rozwojowych w </w:t>
      </w:r>
      <w:r w:rsidR="004A7718" w:rsidRPr="00031717">
        <w:rPr>
          <w:color w:val="auto"/>
        </w:rPr>
        <w:t>Gminie</w:t>
      </w:r>
      <w:r w:rsidRPr="00031717">
        <w:rPr>
          <w:color w:val="auto"/>
        </w:rPr>
        <w:t>;</w:t>
      </w:r>
    </w:p>
    <w:p w14:paraId="222E96C1" w14:textId="68EE1B44" w:rsidR="00F918E4" w:rsidRPr="00031717" w:rsidRDefault="00F918E4" w:rsidP="00F918E4">
      <w:pPr>
        <w:numPr>
          <w:ilvl w:val="0"/>
          <w:numId w:val="16"/>
        </w:numPr>
        <w:spacing w:after="0"/>
        <w:ind w:left="426"/>
        <w:rPr>
          <w:color w:val="auto"/>
        </w:rPr>
      </w:pPr>
      <w:r w:rsidRPr="00031717">
        <w:rPr>
          <w:color w:val="auto"/>
        </w:rPr>
        <w:t xml:space="preserve">cele strategiczne – wskazują najważniejsze obszary, których wsparcie jest niezbędne </w:t>
      </w:r>
      <w:r w:rsidRPr="00031717">
        <w:rPr>
          <w:color w:val="auto"/>
        </w:rPr>
        <w:br/>
        <w:t xml:space="preserve">dla rozwiązywania problemów społecznych w </w:t>
      </w:r>
      <w:r w:rsidR="004A7718" w:rsidRPr="00031717">
        <w:rPr>
          <w:color w:val="auto"/>
        </w:rPr>
        <w:t>Gminie</w:t>
      </w:r>
      <w:r w:rsidRPr="00031717">
        <w:rPr>
          <w:color w:val="auto"/>
        </w:rPr>
        <w:t>;</w:t>
      </w:r>
    </w:p>
    <w:p w14:paraId="705A2082" w14:textId="77777777" w:rsidR="00F918E4" w:rsidRPr="00031717" w:rsidRDefault="00F918E4" w:rsidP="00F918E4">
      <w:pPr>
        <w:numPr>
          <w:ilvl w:val="0"/>
          <w:numId w:val="16"/>
        </w:numPr>
        <w:spacing w:after="0"/>
        <w:ind w:left="426"/>
        <w:rPr>
          <w:color w:val="auto"/>
        </w:rPr>
      </w:pPr>
      <w:r w:rsidRPr="00031717">
        <w:rPr>
          <w:color w:val="auto"/>
        </w:rPr>
        <w:t>cele operacyjne – są celami szczegółowymi dla celów strategicznych, zawierają propozycje kierunków działań niezbędnych do osiągnięcia poszczególnych celów operacyjnych.</w:t>
      </w:r>
    </w:p>
    <w:p w14:paraId="4C9E167C" w14:textId="77777777" w:rsidR="00F918E4" w:rsidRPr="00031717" w:rsidRDefault="00F918E4" w:rsidP="00F918E4">
      <w:pPr>
        <w:spacing w:after="0"/>
        <w:rPr>
          <w:color w:val="auto"/>
        </w:rPr>
      </w:pPr>
      <w:r w:rsidRPr="00031717">
        <w:rPr>
          <w:color w:val="auto"/>
        </w:rPr>
        <w:t>Wizja niniejszej Strategii brzmi:</w:t>
      </w:r>
    </w:p>
    <w:p w14:paraId="3105FEAB" w14:textId="0307EEA8" w:rsidR="00972C08" w:rsidRPr="00031717" w:rsidRDefault="00972C08" w:rsidP="00F918E4">
      <w:pPr>
        <w:spacing w:after="0"/>
        <w:ind w:firstLine="360"/>
        <w:rPr>
          <w:b/>
          <w:bCs/>
          <w:color w:val="auto"/>
        </w:rPr>
      </w:pPr>
      <w:r w:rsidRPr="00031717">
        <w:rPr>
          <w:b/>
          <w:bCs/>
          <w:color w:val="auto"/>
        </w:rPr>
        <w:t xml:space="preserve">„Tworzymy gminę wspierającą rozwój wszystkich mieszkańców poprzez edukację, profilaktykę, integrację społeczną i wsparcie rodzin, dzieci, młodzieży oraz seniorów, </w:t>
      </w:r>
      <w:r w:rsidRPr="00031717">
        <w:rPr>
          <w:b/>
          <w:bCs/>
          <w:color w:val="auto"/>
        </w:rPr>
        <w:br/>
        <w:t xml:space="preserve">z naciskiem na przeciwdziałanie uzależnieniom, przemocy i wykluczeniu społecznemu, </w:t>
      </w:r>
      <w:r w:rsidRPr="00031717">
        <w:rPr>
          <w:b/>
          <w:bCs/>
          <w:color w:val="auto"/>
        </w:rPr>
        <w:br/>
        <w:t xml:space="preserve">w oparciu o współpracę instytucji publicznych, organizacji pozarządowych i społeczności lokalnej.” </w:t>
      </w:r>
    </w:p>
    <w:p w14:paraId="6725DF53" w14:textId="6B85D006" w:rsidR="00F918E4" w:rsidRPr="00031717" w:rsidRDefault="00F918E4" w:rsidP="00F918E4">
      <w:pPr>
        <w:spacing w:after="0"/>
        <w:ind w:firstLine="360"/>
        <w:rPr>
          <w:color w:val="auto"/>
        </w:rPr>
      </w:pPr>
      <w:r w:rsidRPr="00031717">
        <w:rPr>
          <w:color w:val="auto"/>
        </w:rPr>
        <w:t xml:space="preserve">Tak sformułowana wizja pozwala na zdefiniowanie misji. Misja </w:t>
      </w:r>
      <w:r w:rsidR="004A7718" w:rsidRPr="00031717">
        <w:rPr>
          <w:color w:val="auto"/>
        </w:rPr>
        <w:t>Gminy</w:t>
      </w:r>
      <w:r w:rsidRPr="00031717">
        <w:rPr>
          <w:color w:val="auto"/>
        </w:rPr>
        <w:t xml:space="preserve"> </w:t>
      </w:r>
      <w:r w:rsidR="004A7718" w:rsidRPr="00031717">
        <w:rPr>
          <w:color w:val="auto"/>
        </w:rPr>
        <w:t>Jednorożec</w:t>
      </w:r>
      <w:r w:rsidRPr="00031717">
        <w:rPr>
          <w:color w:val="auto"/>
        </w:rPr>
        <w:t xml:space="preserve"> na lata 2026-203</w:t>
      </w:r>
      <w:r w:rsidR="00976496">
        <w:rPr>
          <w:color w:val="auto"/>
        </w:rPr>
        <w:t>6</w:t>
      </w:r>
      <w:r w:rsidRPr="00031717">
        <w:rPr>
          <w:color w:val="auto"/>
        </w:rPr>
        <w:t xml:space="preserve"> brzmi:</w:t>
      </w:r>
    </w:p>
    <w:p w14:paraId="09BE43CB" w14:textId="5AB1FA38" w:rsidR="009C6015" w:rsidRDefault="00972C08" w:rsidP="00972C08">
      <w:pPr>
        <w:spacing w:after="160"/>
        <w:ind w:firstLine="567"/>
        <w:rPr>
          <w:b/>
          <w:bCs/>
          <w:color w:val="auto"/>
        </w:rPr>
        <w:sectPr w:rsidR="009C6015" w:rsidSect="00271965">
          <w:headerReference w:type="default" r:id="rId9"/>
          <w:footerReference w:type="default" r:id="rId10"/>
          <w:pgSz w:w="11906" w:h="16838"/>
          <w:pgMar w:top="1417" w:right="1274" w:bottom="1417" w:left="1417" w:header="708" w:footer="708" w:gutter="0"/>
          <w:pgNumType w:start="1"/>
          <w:cols w:space="708"/>
          <w:formProt w:val="0"/>
          <w:titlePg/>
          <w:docGrid w:linePitch="360" w:charSpace="-6145"/>
        </w:sectPr>
      </w:pPr>
      <w:r w:rsidRPr="00972C08">
        <w:rPr>
          <w:b/>
          <w:bCs/>
          <w:color w:val="auto"/>
        </w:rPr>
        <w:t>„Gmina Jednorożec to społeczność silnie zintegrowana, aktywna i świadoma swoich potrzeb – bezpieczna, wspierająca rozwój osobisty i obywatelski, w której dzieci, młodzież, osoby starsze i osoby z niepełnosprawnościami mają równy dostęp do edukacji, usług społecznych i kultury, a profilaktyka uzależnień i przeciwdziałanie przemocy są skutecznie realizowane dzięki partnerstwom, innowacyjnym programom i</w:t>
      </w:r>
      <w:r w:rsidRPr="00031717">
        <w:rPr>
          <w:b/>
          <w:bCs/>
          <w:color w:val="auto"/>
        </w:rPr>
        <w:t xml:space="preserve"> </w:t>
      </w:r>
      <w:r w:rsidRPr="00972C08">
        <w:rPr>
          <w:b/>
          <w:bCs/>
          <w:color w:val="auto"/>
        </w:rPr>
        <w:t>zaangażowaniu mieszkańców.”</w:t>
      </w:r>
    </w:p>
    <w:tbl>
      <w:tblPr>
        <w:tblStyle w:val="Tabelasiatki1jasnaakcent3"/>
        <w:tblW w:w="14107" w:type="dxa"/>
        <w:tblLayout w:type="fixed"/>
        <w:tblLook w:val="04A0" w:firstRow="1" w:lastRow="0" w:firstColumn="1" w:lastColumn="0" w:noHBand="0" w:noVBand="1"/>
      </w:tblPr>
      <w:tblGrid>
        <w:gridCol w:w="7640"/>
        <w:gridCol w:w="1504"/>
        <w:gridCol w:w="1134"/>
        <w:gridCol w:w="1875"/>
        <w:gridCol w:w="1290"/>
        <w:gridCol w:w="664"/>
      </w:tblGrid>
      <w:tr w:rsidR="00E45FE9" w:rsidRPr="009C6015" w14:paraId="436735DD" w14:textId="77777777" w:rsidTr="002D01A9">
        <w:trPr>
          <w:gridAfter w:val="5"/>
          <w:cnfStyle w:val="100000000000" w:firstRow="1" w:lastRow="0" w:firstColumn="0" w:lastColumn="0" w:oddVBand="0" w:evenVBand="0" w:oddHBand="0" w:evenHBand="0" w:firstRowFirstColumn="0" w:firstRowLastColumn="0" w:lastRowFirstColumn="0" w:lastRowLastColumn="0"/>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C9F296" w:themeFill="accent3" w:themeFillTint="99"/>
          </w:tcPr>
          <w:p w14:paraId="3EA8636D" w14:textId="77777777" w:rsidR="00E057C3" w:rsidRPr="00533EF2" w:rsidRDefault="00E057C3" w:rsidP="00E057C3">
            <w:pPr>
              <w:spacing w:before="240" w:after="0"/>
              <w:jc w:val="center"/>
              <w:rPr>
                <w:b w:val="0"/>
                <w:bCs w:val="0"/>
                <w:color w:val="000000" w:themeColor="text1"/>
              </w:rPr>
            </w:pPr>
            <w:r w:rsidRPr="00650E7A">
              <w:rPr>
                <w:color w:val="000000" w:themeColor="text1"/>
              </w:rPr>
              <w:lastRenderedPageBreak/>
              <w:t>CEL STRATEGICZNY 1:</w:t>
            </w:r>
          </w:p>
          <w:p w14:paraId="286EF2D9" w14:textId="2B295AE9" w:rsidR="00E45FE9" w:rsidRPr="00E057C3" w:rsidRDefault="00E057C3" w:rsidP="00E057C3">
            <w:pPr>
              <w:spacing w:after="160" w:line="259" w:lineRule="auto"/>
              <w:jc w:val="center"/>
              <w:rPr>
                <w:rFonts w:cs="Times New Roman"/>
                <w:sz w:val="22"/>
              </w:rPr>
            </w:pPr>
            <w:r w:rsidRPr="00650E7A">
              <w:rPr>
                <w:color w:val="000000" w:themeColor="text1"/>
              </w:rPr>
              <w:t>WZMACNIANIE SAMODZIELNOŚCI EKONOMICZNEJ MIESZKAŃCÓW ORAZ OGRANICZANIE PRZEJAWÓW WYKLUCZENIA SPOŁECZNEGO</w:t>
            </w:r>
          </w:p>
        </w:tc>
      </w:tr>
      <w:tr w:rsidR="00E45FE9" w:rsidRPr="009C6015" w14:paraId="40285C2C"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10E51A23" w14:textId="0071A53E" w:rsidR="00E45FE9" w:rsidRPr="002F3CC0" w:rsidRDefault="002F3CC0" w:rsidP="009C6015">
            <w:pPr>
              <w:spacing w:after="160" w:line="259" w:lineRule="auto"/>
              <w:jc w:val="left"/>
              <w:rPr>
                <w:rFonts w:cs="Times New Roman"/>
                <w:sz w:val="22"/>
              </w:rPr>
            </w:pPr>
            <w:r w:rsidRPr="00533EF2">
              <w:rPr>
                <w:color w:val="000000" w:themeColor="text1"/>
              </w:rPr>
              <w:t>1.1. Rozwijanie kwalifikacji zawodowych i kompetencji społecznych mieszkańców zagrożonych bezrobociem lub marginalizacją, ze szczególnym uwzględnieniem osób z niepełnosprawnościami oraz długotrwale bezrobotnych.</w:t>
            </w:r>
          </w:p>
        </w:tc>
      </w:tr>
      <w:tr w:rsidR="00A52AC2" w:rsidRPr="009C6015" w14:paraId="316E42A0"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hideMark/>
          </w:tcPr>
          <w:p w14:paraId="633B8521" w14:textId="77777777" w:rsidR="009C6015" w:rsidRPr="00200845" w:rsidRDefault="009C6015" w:rsidP="009C6015">
            <w:pPr>
              <w:spacing w:after="160" w:line="259" w:lineRule="auto"/>
              <w:jc w:val="left"/>
              <w:rPr>
                <w:rFonts w:cs="Times New Roman"/>
                <w:sz w:val="22"/>
              </w:rPr>
            </w:pPr>
            <w:r w:rsidRPr="00200845">
              <w:rPr>
                <w:rFonts w:cs="Times New Roman"/>
                <w:sz w:val="22"/>
              </w:rPr>
              <w:t>Działanie/forma realizacji</w:t>
            </w:r>
          </w:p>
        </w:tc>
        <w:tc>
          <w:tcPr>
            <w:tcW w:w="1504" w:type="dxa"/>
            <w:shd w:val="clear" w:color="auto" w:fill="EDFADC" w:themeFill="accent3" w:themeFillTint="33"/>
            <w:hideMark/>
          </w:tcPr>
          <w:p w14:paraId="7D6F40A4"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Wskaźniki</w:t>
            </w:r>
          </w:p>
        </w:tc>
        <w:tc>
          <w:tcPr>
            <w:tcW w:w="1134" w:type="dxa"/>
            <w:shd w:val="clear" w:color="auto" w:fill="EDFADC" w:themeFill="accent3" w:themeFillTint="33"/>
            <w:hideMark/>
          </w:tcPr>
          <w:p w14:paraId="300FC4DF"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Realizator</w:t>
            </w:r>
          </w:p>
        </w:tc>
        <w:tc>
          <w:tcPr>
            <w:tcW w:w="1875" w:type="dxa"/>
            <w:shd w:val="clear" w:color="auto" w:fill="EDFADC" w:themeFill="accent3" w:themeFillTint="33"/>
            <w:hideMark/>
          </w:tcPr>
          <w:p w14:paraId="68006B10"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Przewidywane efekty</w:t>
            </w:r>
          </w:p>
        </w:tc>
        <w:tc>
          <w:tcPr>
            <w:tcW w:w="1290" w:type="dxa"/>
            <w:shd w:val="clear" w:color="auto" w:fill="EDFADC" w:themeFill="accent3" w:themeFillTint="33"/>
            <w:hideMark/>
          </w:tcPr>
          <w:p w14:paraId="73182CA9"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Źródło finansowania</w:t>
            </w:r>
          </w:p>
        </w:tc>
        <w:tc>
          <w:tcPr>
            <w:tcW w:w="664" w:type="dxa"/>
            <w:shd w:val="clear" w:color="auto" w:fill="EDFADC" w:themeFill="accent3" w:themeFillTint="33"/>
            <w:hideMark/>
          </w:tcPr>
          <w:p w14:paraId="01764629"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Termin</w:t>
            </w:r>
          </w:p>
        </w:tc>
      </w:tr>
      <w:tr w:rsidR="00A52AC2" w:rsidRPr="009C6015" w14:paraId="0DABDFFA" w14:textId="77777777" w:rsidTr="002D01A9">
        <w:tc>
          <w:tcPr>
            <w:cnfStyle w:val="001000000000" w:firstRow="0" w:lastRow="0" w:firstColumn="1" w:lastColumn="0" w:oddVBand="0" w:evenVBand="0" w:oddHBand="0" w:evenHBand="0" w:firstRowFirstColumn="0" w:firstRowLastColumn="0" w:lastRowFirstColumn="0" w:lastRowLastColumn="0"/>
            <w:tcW w:w="7640" w:type="dxa"/>
            <w:hideMark/>
          </w:tcPr>
          <w:p w14:paraId="59B7461E" w14:textId="77777777" w:rsidR="009C6015" w:rsidRPr="00200845" w:rsidRDefault="009C6015" w:rsidP="009C6015">
            <w:pPr>
              <w:spacing w:after="160" w:line="259" w:lineRule="auto"/>
              <w:jc w:val="left"/>
              <w:rPr>
                <w:rFonts w:cs="Times New Roman"/>
                <w:sz w:val="22"/>
              </w:rPr>
            </w:pPr>
            <w:r w:rsidRPr="00200845">
              <w:rPr>
                <w:rFonts w:cs="Times New Roman"/>
                <w:sz w:val="22"/>
              </w:rPr>
              <w:t>Indywidualne doradztwo zawodowe, diagnoza predyspozycji, opracowanie planów rozwoju zawodowego</w:t>
            </w:r>
          </w:p>
        </w:tc>
        <w:tc>
          <w:tcPr>
            <w:tcW w:w="1504" w:type="dxa"/>
            <w:hideMark/>
          </w:tcPr>
          <w:p w14:paraId="3BD3F43A" w14:textId="77777777" w:rsidR="009C601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Liczba osób </w:t>
            </w:r>
            <w:r w:rsidR="00B32C05">
              <w:rPr>
                <w:rFonts w:cs="Times New Roman"/>
                <w:sz w:val="22"/>
              </w:rPr>
              <w:t>bezrobotnych zarejestrowanych w PUP w Przasnyszu</w:t>
            </w:r>
          </w:p>
          <w:p w14:paraId="23EDFF40" w14:textId="2A29B9FB" w:rsidR="00B32C05" w:rsidRDefault="00B32C0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Liczba osób </w:t>
            </w:r>
            <w:r>
              <w:rPr>
                <w:rFonts w:cs="Times New Roman"/>
                <w:sz w:val="22"/>
              </w:rPr>
              <w:t>bezrobotnych z terenu gminy Jednorożec zarejestrowanych w PUP w Przasnyszu</w:t>
            </w:r>
          </w:p>
          <w:p w14:paraId="6709D44C" w14:textId="5B8635F0" w:rsidR="00B32C05" w:rsidRPr="00200845" w:rsidRDefault="00B32C0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134" w:type="dxa"/>
            <w:hideMark/>
          </w:tcPr>
          <w:p w14:paraId="7F225AEC" w14:textId="74F4C04C"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PUP</w:t>
            </w:r>
          </w:p>
        </w:tc>
        <w:tc>
          <w:tcPr>
            <w:tcW w:w="1875" w:type="dxa"/>
            <w:hideMark/>
          </w:tcPr>
          <w:p w14:paraId="6406FE7A" w14:textId="529A7055" w:rsidR="009C6015" w:rsidRPr="00200845" w:rsidRDefault="00221B3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L</w:t>
            </w:r>
            <w:r w:rsidR="009C6015" w:rsidRPr="00200845">
              <w:rPr>
                <w:rFonts w:cs="Times New Roman"/>
                <w:sz w:val="22"/>
              </w:rPr>
              <w:t>epsze dopasowanie do rynku pracy</w:t>
            </w:r>
            <w:r>
              <w:rPr>
                <w:rFonts w:cs="Times New Roman"/>
                <w:sz w:val="22"/>
              </w:rPr>
              <w:t>, z</w:t>
            </w:r>
            <w:r w:rsidRPr="00B32C05">
              <w:rPr>
                <w:rFonts w:cs="Times New Roman"/>
                <w:sz w:val="22"/>
              </w:rPr>
              <w:t>większeni</w:t>
            </w:r>
            <w:r>
              <w:rPr>
                <w:rFonts w:cs="Times New Roman"/>
                <w:sz w:val="22"/>
              </w:rPr>
              <w:t>e</w:t>
            </w:r>
            <w:r w:rsidRPr="00B32C05">
              <w:rPr>
                <w:rFonts w:cs="Times New Roman"/>
                <w:sz w:val="22"/>
              </w:rPr>
              <w:t xml:space="preserve"> bezrobotnym szansy na uzyskanie zatrudnienia, </w:t>
            </w:r>
          </w:p>
        </w:tc>
        <w:tc>
          <w:tcPr>
            <w:tcW w:w="1290" w:type="dxa"/>
            <w:hideMark/>
          </w:tcPr>
          <w:p w14:paraId="7B5D7A24" w14:textId="58E47973" w:rsidR="009C6015" w:rsidRPr="00200845" w:rsidRDefault="001375B0"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 xml:space="preserve">Działania </w:t>
            </w:r>
            <w:proofErr w:type="spellStart"/>
            <w:r w:rsidR="00205DDB">
              <w:rPr>
                <w:rFonts w:cs="Times New Roman"/>
                <w:sz w:val="22"/>
              </w:rPr>
              <w:t>bezkosztowe</w:t>
            </w:r>
            <w:proofErr w:type="spellEnd"/>
          </w:p>
        </w:tc>
        <w:tc>
          <w:tcPr>
            <w:tcW w:w="664" w:type="dxa"/>
            <w:hideMark/>
          </w:tcPr>
          <w:p w14:paraId="4C239F87"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A52AC2" w:rsidRPr="009C6015" w14:paraId="4E4494A4" w14:textId="77777777" w:rsidTr="002D01A9">
        <w:tc>
          <w:tcPr>
            <w:cnfStyle w:val="001000000000" w:firstRow="0" w:lastRow="0" w:firstColumn="1" w:lastColumn="0" w:oddVBand="0" w:evenVBand="0" w:oddHBand="0" w:evenHBand="0" w:firstRowFirstColumn="0" w:firstRowLastColumn="0" w:lastRowFirstColumn="0" w:lastRowLastColumn="0"/>
            <w:tcW w:w="7640" w:type="dxa"/>
            <w:hideMark/>
          </w:tcPr>
          <w:p w14:paraId="15BC3CCF" w14:textId="4E7C7A36" w:rsidR="009C6015" w:rsidRPr="00200845" w:rsidRDefault="00615F49" w:rsidP="00615F49">
            <w:pPr>
              <w:spacing w:after="160" w:line="259" w:lineRule="auto"/>
              <w:jc w:val="left"/>
              <w:rPr>
                <w:rFonts w:cs="Times New Roman"/>
                <w:sz w:val="22"/>
              </w:rPr>
            </w:pPr>
            <w:r>
              <w:rPr>
                <w:rFonts w:cs="Times New Roman"/>
                <w:sz w:val="22"/>
              </w:rPr>
              <w:t>Realizowanie programów p</w:t>
            </w:r>
            <w:r w:rsidRPr="00615F49">
              <w:rPr>
                <w:rFonts w:cs="Times New Roman"/>
                <w:sz w:val="22"/>
              </w:rPr>
              <w:t>rzeciwdziała</w:t>
            </w:r>
            <w:r>
              <w:rPr>
                <w:rFonts w:cs="Times New Roman"/>
                <w:sz w:val="22"/>
              </w:rPr>
              <w:t>jącym</w:t>
            </w:r>
            <w:r w:rsidRPr="00615F49">
              <w:rPr>
                <w:rFonts w:cs="Times New Roman"/>
                <w:sz w:val="22"/>
              </w:rPr>
              <w:t xml:space="preserve"> bezrobociu</w:t>
            </w:r>
          </w:p>
        </w:tc>
        <w:tc>
          <w:tcPr>
            <w:tcW w:w="1504" w:type="dxa"/>
            <w:hideMark/>
          </w:tcPr>
          <w:p w14:paraId="26DDDF3A" w14:textId="5216149D" w:rsidR="004273AF" w:rsidRDefault="004273AF"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Liczba zrealizowanych programów</w:t>
            </w:r>
          </w:p>
          <w:p w14:paraId="5325C58E" w14:textId="77777777" w:rsidR="004273AF" w:rsidRDefault="004273AF"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p>
          <w:p w14:paraId="71759382" w14:textId="28C971F6"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Liczba osób objętych wsparciem</w:t>
            </w:r>
          </w:p>
        </w:tc>
        <w:tc>
          <w:tcPr>
            <w:tcW w:w="1134" w:type="dxa"/>
            <w:hideMark/>
          </w:tcPr>
          <w:p w14:paraId="46A8D8EA" w14:textId="6067B0D4" w:rsidR="009C6015" w:rsidRPr="00200845" w:rsidRDefault="00615F49"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lastRenderedPageBreak/>
              <w:t>PUP</w:t>
            </w:r>
          </w:p>
        </w:tc>
        <w:tc>
          <w:tcPr>
            <w:tcW w:w="1875" w:type="dxa"/>
            <w:hideMark/>
          </w:tcPr>
          <w:p w14:paraId="5696580E" w14:textId="4C4AE208"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Zwiększenie motywacji i gotowości do </w:t>
            </w:r>
            <w:r w:rsidRPr="00200845">
              <w:rPr>
                <w:rFonts w:cs="Times New Roman"/>
                <w:sz w:val="22"/>
              </w:rPr>
              <w:lastRenderedPageBreak/>
              <w:t>podjęcia pracy</w:t>
            </w:r>
            <w:r w:rsidR="00221B35">
              <w:rPr>
                <w:rFonts w:cs="Times New Roman"/>
                <w:sz w:val="22"/>
              </w:rPr>
              <w:t>,</w:t>
            </w:r>
            <w:r w:rsidR="00221B35" w:rsidRPr="00B32C05">
              <w:rPr>
                <w:rFonts w:cs="Times New Roman"/>
                <w:sz w:val="22"/>
              </w:rPr>
              <w:t xml:space="preserve"> podwyższenia</w:t>
            </w:r>
            <w:r w:rsidR="00221B35">
              <w:rPr>
                <w:rFonts w:cs="Times New Roman"/>
                <w:sz w:val="22"/>
              </w:rPr>
              <w:t xml:space="preserve"> </w:t>
            </w:r>
            <w:r w:rsidR="00221B35" w:rsidRPr="00B32C05">
              <w:rPr>
                <w:rFonts w:cs="Times New Roman"/>
                <w:sz w:val="22"/>
              </w:rPr>
              <w:t>dotychczasowych kwalifikacji zawodowych lub zwiększenia aktywności zawodowej</w:t>
            </w:r>
          </w:p>
        </w:tc>
        <w:tc>
          <w:tcPr>
            <w:tcW w:w="1290" w:type="dxa"/>
            <w:hideMark/>
          </w:tcPr>
          <w:p w14:paraId="60BD0320" w14:textId="7B98AC8A" w:rsidR="009C6015" w:rsidRPr="00200845" w:rsidRDefault="001375B0"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lastRenderedPageBreak/>
              <w:t xml:space="preserve">Działania </w:t>
            </w:r>
            <w:proofErr w:type="spellStart"/>
            <w:r w:rsidR="00205DDB">
              <w:rPr>
                <w:rFonts w:cs="Times New Roman"/>
                <w:sz w:val="22"/>
              </w:rPr>
              <w:t>bezkosztowe</w:t>
            </w:r>
            <w:proofErr w:type="spellEnd"/>
          </w:p>
        </w:tc>
        <w:tc>
          <w:tcPr>
            <w:tcW w:w="664" w:type="dxa"/>
            <w:hideMark/>
          </w:tcPr>
          <w:p w14:paraId="4E2DCDFF"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A52AC2" w:rsidRPr="009C6015" w14:paraId="099BD87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E78C89B" w14:textId="56410CCA" w:rsidR="00052046" w:rsidRPr="00326807" w:rsidRDefault="00845547" w:rsidP="00052046">
            <w:pPr>
              <w:spacing w:after="0" w:line="276" w:lineRule="auto"/>
              <w:jc w:val="left"/>
              <w:rPr>
                <w:color w:val="000000" w:themeColor="text1"/>
                <w:sz w:val="22"/>
              </w:rPr>
            </w:pPr>
            <w:r>
              <w:rPr>
                <w:color w:val="000000" w:themeColor="text1"/>
                <w:sz w:val="22"/>
              </w:rPr>
              <w:t>Pozyskiwanie ofert pracy, organizowanie giełd pracy</w:t>
            </w:r>
          </w:p>
        </w:tc>
        <w:tc>
          <w:tcPr>
            <w:tcW w:w="1504" w:type="dxa"/>
          </w:tcPr>
          <w:p w14:paraId="1696A726" w14:textId="1BFC5C5B" w:rsidR="00052046" w:rsidRDefault="00845547"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Ilość ofert pracy, które wpłynęły do PUP</w:t>
            </w:r>
          </w:p>
          <w:p w14:paraId="1E6DB6FB" w14:textId="77777777" w:rsidR="00845547" w:rsidRDefault="00845547"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p>
          <w:p w14:paraId="58C73949" w14:textId="7A63ADF1" w:rsidR="00845547" w:rsidRDefault="00845547"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Ilość zorganizowanych giełd pracy</w:t>
            </w:r>
          </w:p>
          <w:p w14:paraId="1AB4AA51" w14:textId="2EAE6E99" w:rsidR="00052046" w:rsidRPr="006A6D31" w:rsidRDefault="00845547"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Ilość osób biorących udział w giełdach pracy</w:t>
            </w:r>
          </w:p>
        </w:tc>
        <w:tc>
          <w:tcPr>
            <w:tcW w:w="1134" w:type="dxa"/>
          </w:tcPr>
          <w:p w14:paraId="1FF6AE42" w14:textId="4D020773"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PUP</w:t>
            </w:r>
          </w:p>
        </w:tc>
        <w:tc>
          <w:tcPr>
            <w:tcW w:w="1875" w:type="dxa"/>
          </w:tcPr>
          <w:p w14:paraId="5587E2BB" w14:textId="4BCE5930"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Zwiększenie dostępu do ofert pracy; promocja lokalnego rynku pracy</w:t>
            </w:r>
          </w:p>
        </w:tc>
        <w:tc>
          <w:tcPr>
            <w:tcW w:w="1290" w:type="dxa"/>
          </w:tcPr>
          <w:p w14:paraId="59120815" w14:textId="77FB2FBF"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Fundusze UE</w:t>
            </w:r>
            <w:r w:rsidRPr="00326807">
              <w:rPr>
                <w:sz w:val="22"/>
              </w:rPr>
              <w:t xml:space="preserve">, </w:t>
            </w:r>
            <w:r w:rsidRPr="000E07DB">
              <w:rPr>
                <w:sz w:val="22"/>
              </w:rPr>
              <w:t xml:space="preserve">Fundusz Pracy, sponsorzy lokalni, </w:t>
            </w:r>
          </w:p>
        </w:tc>
        <w:tc>
          <w:tcPr>
            <w:tcW w:w="664" w:type="dxa"/>
          </w:tcPr>
          <w:p w14:paraId="23CCF9E7" w14:textId="19A40FE0"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A52AC2" w:rsidRPr="009C6015" w14:paraId="47E0B47C"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4F90076F" w14:textId="5FCBD72E" w:rsidR="00052046" w:rsidRPr="00326807" w:rsidRDefault="00052046" w:rsidP="00052046">
            <w:pPr>
              <w:spacing w:after="0" w:line="276" w:lineRule="auto"/>
              <w:jc w:val="left"/>
              <w:rPr>
                <w:color w:val="000000" w:themeColor="text1"/>
                <w:sz w:val="22"/>
              </w:rPr>
            </w:pPr>
            <w:r w:rsidRPr="00326807">
              <w:rPr>
                <w:color w:val="000000" w:themeColor="text1"/>
                <w:sz w:val="22"/>
              </w:rPr>
              <w:t>Udział w projektach aktywizacyjnych finansowanych</w:t>
            </w:r>
            <w:r w:rsidR="007A7E81">
              <w:rPr>
                <w:color w:val="000000" w:themeColor="text1"/>
                <w:sz w:val="22"/>
              </w:rPr>
              <w:t xml:space="preserve"> bądź współfinansowanych</w:t>
            </w:r>
            <w:r w:rsidRPr="00326807">
              <w:rPr>
                <w:color w:val="000000" w:themeColor="text1"/>
                <w:sz w:val="22"/>
              </w:rPr>
              <w:t xml:space="preserve"> ze środków </w:t>
            </w:r>
            <w:r w:rsidR="004B6191">
              <w:rPr>
                <w:color w:val="000000" w:themeColor="text1"/>
                <w:sz w:val="22"/>
              </w:rPr>
              <w:t>unijnych.</w:t>
            </w:r>
          </w:p>
        </w:tc>
        <w:tc>
          <w:tcPr>
            <w:tcW w:w="1504" w:type="dxa"/>
          </w:tcPr>
          <w:p w14:paraId="741CABC4" w14:textId="04FAF12A" w:rsidR="00052046" w:rsidRDefault="00052046" w:rsidP="004B7F98">
            <w:pPr>
              <w:spacing w:after="0"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0E07DB">
              <w:rPr>
                <w:sz w:val="22"/>
              </w:rPr>
              <w:t xml:space="preserve">Liczba </w:t>
            </w:r>
            <w:r w:rsidR="00326807">
              <w:rPr>
                <w:sz w:val="22"/>
              </w:rPr>
              <w:t xml:space="preserve">realizowanych </w:t>
            </w:r>
            <w:r w:rsidRPr="000E07DB">
              <w:rPr>
                <w:sz w:val="22"/>
              </w:rPr>
              <w:t xml:space="preserve">projektów </w:t>
            </w:r>
          </w:p>
          <w:p w14:paraId="5D2A7B37" w14:textId="77777777" w:rsidR="00326807" w:rsidRPr="00326807" w:rsidRDefault="00326807" w:rsidP="004B7F98">
            <w:pPr>
              <w:spacing w:after="0" w:line="276" w:lineRule="auto"/>
              <w:jc w:val="left"/>
              <w:cnfStyle w:val="000000000000" w:firstRow="0" w:lastRow="0" w:firstColumn="0" w:lastColumn="0" w:oddVBand="0" w:evenVBand="0" w:oddHBand="0" w:evenHBand="0" w:firstRowFirstColumn="0" w:firstRowLastColumn="0" w:lastRowFirstColumn="0" w:lastRowLastColumn="0"/>
              <w:rPr>
                <w:sz w:val="22"/>
              </w:rPr>
            </w:pPr>
          </w:p>
          <w:p w14:paraId="637A0F8E" w14:textId="29FDD454" w:rsidR="00052046" w:rsidRPr="00326807" w:rsidRDefault="00052046" w:rsidP="004B7F98">
            <w:pPr>
              <w:spacing w:after="160"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Liczba beneficjentów projektów</w:t>
            </w:r>
          </w:p>
        </w:tc>
        <w:tc>
          <w:tcPr>
            <w:tcW w:w="1134" w:type="dxa"/>
          </w:tcPr>
          <w:p w14:paraId="5CB39972" w14:textId="148EE2C6"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PUP</w:t>
            </w:r>
          </w:p>
        </w:tc>
        <w:tc>
          <w:tcPr>
            <w:tcW w:w="1875" w:type="dxa"/>
          </w:tcPr>
          <w:p w14:paraId="7112829A" w14:textId="19E21297"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 xml:space="preserve">Zwiększenie dostępności usług aktywizacyjnych; wprowadzenie innowacyjnych form wsparcia; </w:t>
            </w:r>
            <w:r w:rsidRPr="000E07DB">
              <w:rPr>
                <w:sz w:val="22"/>
              </w:rPr>
              <w:lastRenderedPageBreak/>
              <w:t>szerszy zasięg działań</w:t>
            </w:r>
          </w:p>
        </w:tc>
        <w:tc>
          <w:tcPr>
            <w:tcW w:w="1290" w:type="dxa"/>
          </w:tcPr>
          <w:p w14:paraId="6E294621" w14:textId="05937B29"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lastRenderedPageBreak/>
              <w:t>Fundusze UE</w:t>
            </w:r>
          </w:p>
        </w:tc>
        <w:tc>
          <w:tcPr>
            <w:tcW w:w="664" w:type="dxa"/>
          </w:tcPr>
          <w:p w14:paraId="40744751" w14:textId="4A43F99A"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D318C2" w:rsidRPr="009C6015" w14:paraId="2C46AAE1"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09F047FE" w14:textId="558BE8D9" w:rsidR="00D318C2" w:rsidRPr="00326807" w:rsidRDefault="00D318C2" w:rsidP="00052046">
            <w:pPr>
              <w:spacing w:after="0" w:line="276" w:lineRule="auto"/>
              <w:jc w:val="left"/>
              <w:rPr>
                <w:color w:val="000000" w:themeColor="text1"/>
                <w:sz w:val="22"/>
              </w:rPr>
            </w:pPr>
            <w:r w:rsidRPr="004C6327">
              <w:rPr>
                <w:color w:val="000000" w:themeColor="text1"/>
                <w:sz w:val="22"/>
              </w:rPr>
              <w:t xml:space="preserve">Łagodzenie skutków ubóstwa poprzez organizowanie </w:t>
            </w:r>
            <w:r w:rsidR="004D07CE">
              <w:rPr>
                <w:color w:val="000000" w:themeColor="text1"/>
                <w:sz w:val="22"/>
              </w:rPr>
              <w:t>różn</w:t>
            </w:r>
            <w:r w:rsidR="0098154B">
              <w:rPr>
                <w:color w:val="000000" w:themeColor="text1"/>
                <w:sz w:val="22"/>
              </w:rPr>
              <w:t>ych</w:t>
            </w:r>
            <w:r w:rsidR="004D07CE">
              <w:rPr>
                <w:color w:val="000000" w:themeColor="text1"/>
                <w:sz w:val="22"/>
              </w:rPr>
              <w:t xml:space="preserve"> form wspierania aktywności zawodowej np. </w:t>
            </w:r>
            <w:r w:rsidRPr="004C6327">
              <w:rPr>
                <w:color w:val="000000" w:themeColor="text1"/>
                <w:sz w:val="22"/>
              </w:rPr>
              <w:t>prac społecznie użytecznych</w:t>
            </w:r>
            <w:r w:rsidR="004D07CE">
              <w:rPr>
                <w:color w:val="000000" w:themeColor="text1"/>
                <w:sz w:val="22"/>
              </w:rPr>
              <w:t>, prace interwencyjne, roboty publiczne</w:t>
            </w:r>
            <w:r w:rsidRPr="004C6327">
              <w:rPr>
                <w:color w:val="000000" w:themeColor="text1"/>
                <w:sz w:val="22"/>
              </w:rPr>
              <w:t>.</w:t>
            </w:r>
          </w:p>
        </w:tc>
        <w:tc>
          <w:tcPr>
            <w:tcW w:w="1504" w:type="dxa"/>
          </w:tcPr>
          <w:p w14:paraId="62069AA9" w14:textId="309D2D88" w:rsidR="00D318C2" w:rsidRPr="000E07DB" w:rsidRDefault="00D318C2" w:rsidP="004B7F98">
            <w:pPr>
              <w:spacing w:after="0"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4C6327">
              <w:rPr>
                <w:color w:val="000000" w:themeColor="text1"/>
                <w:sz w:val="22"/>
              </w:rPr>
              <w:t>Liczba osób</w:t>
            </w:r>
            <w:r>
              <w:rPr>
                <w:color w:val="000000" w:themeColor="text1"/>
                <w:sz w:val="22"/>
              </w:rPr>
              <w:t xml:space="preserve"> </w:t>
            </w:r>
            <w:r w:rsidRPr="004C6327">
              <w:rPr>
                <w:color w:val="000000" w:themeColor="text1"/>
                <w:sz w:val="22"/>
              </w:rPr>
              <w:t>objętych</w:t>
            </w:r>
            <w:r>
              <w:rPr>
                <w:color w:val="000000" w:themeColor="text1"/>
                <w:sz w:val="22"/>
              </w:rPr>
              <w:t xml:space="preserve"> </w:t>
            </w:r>
            <w:r w:rsidRPr="004C6327">
              <w:rPr>
                <w:color w:val="000000" w:themeColor="text1"/>
                <w:sz w:val="22"/>
              </w:rPr>
              <w:t>wsparciem</w:t>
            </w:r>
          </w:p>
        </w:tc>
        <w:tc>
          <w:tcPr>
            <w:tcW w:w="1134" w:type="dxa"/>
          </w:tcPr>
          <w:p w14:paraId="326838DC" w14:textId="5DB79E53" w:rsidR="00D318C2" w:rsidRPr="000E07DB"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PUP, Urząd Gminy, OPS</w:t>
            </w:r>
          </w:p>
        </w:tc>
        <w:tc>
          <w:tcPr>
            <w:tcW w:w="1875" w:type="dxa"/>
          </w:tcPr>
          <w:p w14:paraId="635A263D" w14:textId="3E96AB60" w:rsidR="00D318C2" w:rsidRPr="000E07DB" w:rsidRDefault="00D318C2"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sidRPr="00691202">
              <w:rPr>
                <w:color w:val="000000" w:themeColor="text1"/>
                <w:sz w:val="22"/>
              </w:rPr>
              <w:t>Zaspokojenie podstawowych</w:t>
            </w:r>
            <w:r>
              <w:rPr>
                <w:color w:val="000000" w:themeColor="text1"/>
                <w:sz w:val="22"/>
              </w:rPr>
              <w:t xml:space="preserve"> </w:t>
            </w:r>
            <w:r w:rsidRPr="00691202">
              <w:rPr>
                <w:color w:val="000000" w:themeColor="text1"/>
                <w:sz w:val="22"/>
              </w:rPr>
              <w:t>potrzeb członków rodziny</w:t>
            </w:r>
            <w:r>
              <w:rPr>
                <w:color w:val="000000" w:themeColor="text1"/>
                <w:sz w:val="22"/>
              </w:rPr>
              <w:t>, poprawa sytuacji finansowej rodzin,</w:t>
            </w:r>
          </w:p>
        </w:tc>
        <w:tc>
          <w:tcPr>
            <w:tcW w:w="1290" w:type="dxa"/>
          </w:tcPr>
          <w:p w14:paraId="1479D598" w14:textId="59774958" w:rsidR="00D318C2" w:rsidRPr="000E07DB"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Środki własne gminy</w:t>
            </w:r>
          </w:p>
        </w:tc>
        <w:tc>
          <w:tcPr>
            <w:tcW w:w="664" w:type="dxa"/>
          </w:tcPr>
          <w:p w14:paraId="2103DD1F" w14:textId="6E7AF779" w:rsidR="00D318C2" w:rsidRPr="00200845"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D318C2" w:rsidRPr="009C6015" w14:paraId="1E3B2317"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CC1064D" w14:textId="77777777" w:rsidR="00D318C2" w:rsidRPr="004C6327" w:rsidRDefault="00D318C2" w:rsidP="00D318C2">
            <w:pPr>
              <w:spacing w:after="0" w:line="276" w:lineRule="auto"/>
              <w:jc w:val="left"/>
              <w:rPr>
                <w:color w:val="000000" w:themeColor="text1"/>
                <w:sz w:val="22"/>
              </w:rPr>
            </w:pPr>
            <w:r w:rsidRPr="004C6327">
              <w:rPr>
                <w:color w:val="000000" w:themeColor="text1"/>
                <w:sz w:val="22"/>
              </w:rPr>
              <w:t>Monitorowanie aktywności zawodowej osób objętych</w:t>
            </w:r>
          </w:p>
          <w:p w14:paraId="6BD56588" w14:textId="341B7258" w:rsidR="00D318C2" w:rsidRPr="004C6327" w:rsidRDefault="00D318C2" w:rsidP="00D318C2">
            <w:pPr>
              <w:spacing w:after="0" w:line="276" w:lineRule="auto"/>
              <w:jc w:val="left"/>
              <w:rPr>
                <w:color w:val="000000" w:themeColor="text1"/>
                <w:sz w:val="22"/>
              </w:rPr>
            </w:pPr>
            <w:r w:rsidRPr="004C6327">
              <w:rPr>
                <w:color w:val="000000" w:themeColor="text1"/>
                <w:sz w:val="22"/>
              </w:rPr>
              <w:t>pomocą społeczną</w:t>
            </w:r>
          </w:p>
        </w:tc>
        <w:tc>
          <w:tcPr>
            <w:tcW w:w="1504" w:type="dxa"/>
          </w:tcPr>
          <w:p w14:paraId="564517DB" w14:textId="77777777" w:rsidR="00D318C2" w:rsidRDefault="00D318C2" w:rsidP="004B7F98">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Liczba zawartych kontraktów socjalnych</w:t>
            </w:r>
            <w:r w:rsidR="0059181B">
              <w:rPr>
                <w:color w:val="000000" w:themeColor="text1"/>
                <w:sz w:val="22"/>
              </w:rPr>
              <w:t xml:space="preserve"> </w:t>
            </w:r>
            <w:r w:rsidR="0059181B">
              <w:rPr>
                <w:color w:val="000000" w:themeColor="text1"/>
                <w:sz w:val="22"/>
              </w:rPr>
              <w:br/>
              <w:t>cz. B</w:t>
            </w:r>
          </w:p>
          <w:p w14:paraId="74A4FDA0" w14:textId="38B5AEA7" w:rsidR="00205DDB" w:rsidRPr="004C6327" w:rsidRDefault="00205DDB" w:rsidP="004B7F98">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Liczba osób bezrobotnych korzystających z pomocy społecznej</w:t>
            </w:r>
          </w:p>
        </w:tc>
        <w:tc>
          <w:tcPr>
            <w:tcW w:w="1134" w:type="dxa"/>
          </w:tcPr>
          <w:p w14:paraId="78A2E0A0" w14:textId="3E51DF2A" w:rsidR="00D318C2" w:rsidRPr="000E07DB"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OPS</w:t>
            </w:r>
          </w:p>
        </w:tc>
        <w:tc>
          <w:tcPr>
            <w:tcW w:w="1875" w:type="dxa"/>
          </w:tcPr>
          <w:p w14:paraId="1B9063EC" w14:textId="5F52D505" w:rsidR="00D318C2" w:rsidRPr="00691202" w:rsidRDefault="00D318C2"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200845">
              <w:rPr>
                <w:rFonts w:cs="Times New Roman"/>
                <w:sz w:val="22"/>
              </w:rPr>
              <w:t>Zwiększenie motywacji i gotowości do podjęcia pracy</w:t>
            </w:r>
          </w:p>
        </w:tc>
        <w:tc>
          <w:tcPr>
            <w:tcW w:w="1290" w:type="dxa"/>
          </w:tcPr>
          <w:p w14:paraId="0D5609B6" w14:textId="25358927" w:rsidR="00D318C2" w:rsidRPr="000E07DB"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 xml:space="preserve">Działanie </w:t>
            </w:r>
            <w:proofErr w:type="spellStart"/>
            <w:r w:rsidR="00205DDB">
              <w:rPr>
                <w:sz w:val="22"/>
              </w:rPr>
              <w:t>bezkosztowe</w:t>
            </w:r>
            <w:proofErr w:type="spellEnd"/>
          </w:p>
        </w:tc>
        <w:tc>
          <w:tcPr>
            <w:tcW w:w="664" w:type="dxa"/>
          </w:tcPr>
          <w:p w14:paraId="38BF4EB4" w14:textId="7E74DD28" w:rsidR="00D318C2" w:rsidRPr="00200845"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2947A6" w:rsidRPr="009C6015" w14:paraId="06D60704"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49D83780" w14:textId="291A9967" w:rsidR="002947A6" w:rsidRPr="00200845" w:rsidRDefault="002947A6" w:rsidP="00A52AC2">
            <w:pPr>
              <w:spacing w:after="0"/>
              <w:jc w:val="center"/>
              <w:rPr>
                <w:rFonts w:cs="Times New Roman"/>
                <w:sz w:val="22"/>
              </w:rPr>
            </w:pPr>
            <w:r w:rsidRPr="00650E7A">
              <w:rPr>
                <w:color w:val="000000" w:themeColor="text1"/>
              </w:rPr>
              <w:t>1.2. Rozbudowa systemu wsparcia materialnego i usług towarzyszących dla osób i rodzin dotkniętych ubóstwem oraz problemami życiowymi.</w:t>
            </w:r>
          </w:p>
        </w:tc>
      </w:tr>
      <w:tr w:rsidR="00A52AC2" w:rsidRPr="009C6015" w14:paraId="45E5F27F"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0C4053EE" w14:textId="1C6F6CCC" w:rsidR="005966CA" w:rsidRPr="00200845" w:rsidRDefault="005966CA" w:rsidP="005F4BB1">
            <w:pPr>
              <w:spacing w:after="160" w:line="259" w:lineRule="auto"/>
              <w:jc w:val="left"/>
              <w:rPr>
                <w:rFonts w:cs="Times New Roman"/>
                <w:sz w:val="22"/>
              </w:rPr>
            </w:pPr>
            <w:r w:rsidRPr="00200845">
              <w:rPr>
                <w:rFonts w:cs="Times New Roman"/>
                <w:sz w:val="22"/>
              </w:rPr>
              <w:t>Działanie/forma realizacji</w:t>
            </w:r>
          </w:p>
        </w:tc>
        <w:tc>
          <w:tcPr>
            <w:tcW w:w="1504" w:type="dxa"/>
            <w:shd w:val="clear" w:color="auto" w:fill="EDFADC" w:themeFill="accent3" w:themeFillTint="33"/>
            <w:vAlign w:val="center"/>
          </w:tcPr>
          <w:p w14:paraId="1AE08E4E" w14:textId="79AD9C42" w:rsidR="005966CA" w:rsidRPr="00200845" w:rsidRDefault="005966CA" w:rsidP="005F4BB1">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33C00CB2" w14:textId="14507B21" w:rsidR="005966CA" w:rsidRPr="00200845" w:rsidRDefault="005966CA" w:rsidP="005F4BB1">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69B3D1A4" w14:textId="6E904ADF" w:rsidR="005966CA" w:rsidRPr="00200845" w:rsidRDefault="005966CA" w:rsidP="005F4BB1">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327E7DA2" w14:textId="30953B75" w:rsidR="005966CA" w:rsidRPr="00200845" w:rsidRDefault="005966CA" w:rsidP="005F4BB1">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6329F9D8" w14:textId="77777777" w:rsidR="005966CA" w:rsidRDefault="005966CA" w:rsidP="005F4BB1">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Termin</w:t>
            </w:r>
          </w:p>
          <w:p w14:paraId="51CA73EC" w14:textId="77777777" w:rsidR="00447F7D" w:rsidRPr="00447F7D" w:rsidRDefault="00447F7D" w:rsidP="00447F7D">
            <w:pPr>
              <w:cnfStyle w:val="000000000000" w:firstRow="0" w:lastRow="0" w:firstColumn="0" w:lastColumn="0" w:oddVBand="0" w:evenVBand="0" w:oddHBand="0" w:evenHBand="0" w:firstRowFirstColumn="0" w:firstRowLastColumn="0" w:lastRowFirstColumn="0" w:lastRowLastColumn="0"/>
              <w:rPr>
                <w:rFonts w:cs="Times New Roman"/>
                <w:sz w:val="22"/>
              </w:rPr>
            </w:pPr>
          </w:p>
          <w:p w14:paraId="39A68FC3" w14:textId="6816C773" w:rsidR="00447F7D" w:rsidRPr="00447F7D" w:rsidRDefault="00447F7D" w:rsidP="00447F7D">
            <w:pPr>
              <w:cnfStyle w:val="000000000000" w:firstRow="0" w:lastRow="0" w:firstColumn="0" w:lastColumn="0" w:oddVBand="0" w:evenVBand="0" w:oddHBand="0" w:evenHBand="0" w:firstRowFirstColumn="0" w:firstRowLastColumn="0" w:lastRowFirstColumn="0" w:lastRowLastColumn="0"/>
              <w:rPr>
                <w:rFonts w:cs="Times New Roman"/>
                <w:sz w:val="22"/>
              </w:rPr>
            </w:pPr>
          </w:p>
        </w:tc>
      </w:tr>
      <w:tr w:rsidR="00A52AC2" w:rsidRPr="009C6015" w14:paraId="631BBFF4" w14:textId="77777777" w:rsidTr="002D01A9">
        <w:tc>
          <w:tcPr>
            <w:cnfStyle w:val="001000000000" w:firstRow="0" w:lastRow="0" w:firstColumn="1" w:lastColumn="0" w:oddVBand="0" w:evenVBand="0" w:oddHBand="0" w:evenHBand="0" w:firstRowFirstColumn="0" w:firstRowLastColumn="0" w:lastRowFirstColumn="0" w:lastRowLastColumn="0"/>
            <w:tcW w:w="7640" w:type="dxa"/>
            <w:hideMark/>
          </w:tcPr>
          <w:p w14:paraId="38072BB9" w14:textId="1CE37474" w:rsidR="009C6015" w:rsidRPr="006B160C" w:rsidRDefault="009C6015" w:rsidP="009C6015">
            <w:pPr>
              <w:spacing w:after="160" w:line="259" w:lineRule="auto"/>
              <w:jc w:val="left"/>
              <w:rPr>
                <w:rFonts w:cs="Times New Roman"/>
                <w:color w:val="auto"/>
                <w:sz w:val="22"/>
              </w:rPr>
            </w:pPr>
            <w:r w:rsidRPr="006B160C">
              <w:rPr>
                <w:rFonts w:cs="Times New Roman"/>
                <w:color w:val="auto"/>
                <w:sz w:val="22"/>
              </w:rPr>
              <w:t xml:space="preserve">Zapewnienie pomocy żywnościowej </w:t>
            </w:r>
            <w:r w:rsidR="00012583" w:rsidRPr="006B160C">
              <w:rPr>
                <w:color w:val="auto"/>
                <w:sz w:val="22"/>
              </w:rPr>
              <w:t>(FEAD).</w:t>
            </w:r>
          </w:p>
        </w:tc>
        <w:tc>
          <w:tcPr>
            <w:tcW w:w="1504" w:type="dxa"/>
            <w:hideMark/>
          </w:tcPr>
          <w:p w14:paraId="06253160" w14:textId="1CB14948" w:rsidR="009C6015" w:rsidRPr="006B160C"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t>Liczba</w:t>
            </w:r>
            <w:r w:rsidR="00D00C40">
              <w:rPr>
                <w:rFonts w:cs="Times New Roman"/>
                <w:color w:val="auto"/>
                <w:sz w:val="22"/>
              </w:rPr>
              <w:t>:</w:t>
            </w:r>
            <w:r w:rsidRPr="006B160C">
              <w:rPr>
                <w:rFonts w:cs="Times New Roman"/>
                <w:color w:val="auto"/>
                <w:sz w:val="22"/>
              </w:rPr>
              <w:t xml:space="preserve"> </w:t>
            </w:r>
            <w:r w:rsidR="00D00C40">
              <w:rPr>
                <w:rFonts w:cs="Times New Roman"/>
                <w:color w:val="auto"/>
                <w:sz w:val="22"/>
              </w:rPr>
              <w:t>wydanych skierowań/</w:t>
            </w:r>
            <w:r w:rsidRPr="006B160C">
              <w:rPr>
                <w:rFonts w:cs="Times New Roman"/>
                <w:color w:val="auto"/>
                <w:sz w:val="22"/>
              </w:rPr>
              <w:t>osó</w:t>
            </w:r>
            <w:r w:rsidRPr="006B160C">
              <w:rPr>
                <w:rFonts w:cs="Times New Roman"/>
                <w:color w:val="auto"/>
                <w:sz w:val="22"/>
              </w:rPr>
              <w:lastRenderedPageBreak/>
              <w:t>b</w:t>
            </w:r>
            <w:r w:rsidR="00D00C40">
              <w:rPr>
                <w:rFonts w:cs="Times New Roman"/>
                <w:color w:val="auto"/>
                <w:sz w:val="22"/>
              </w:rPr>
              <w:t>/</w:t>
            </w:r>
            <w:r w:rsidRPr="006B160C">
              <w:rPr>
                <w:rFonts w:cs="Times New Roman"/>
                <w:color w:val="auto"/>
                <w:sz w:val="22"/>
              </w:rPr>
              <w:t>rodzin objętych pomocą</w:t>
            </w:r>
          </w:p>
        </w:tc>
        <w:tc>
          <w:tcPr>
            <w:tcW w:w="1134" w:type="dxa"/>
            <w:hideMark/>
          </w:tcPr>
          <w:p w14:paraId="5BE3E932" w14:textId="33BC2DE0" w:rsidR="009C6015" w:rsidRPr="006B160C"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lastRenderedPageBreak/>
              <w:t>Ośrodek Pomocy Społeczne</w:t>
            </w:r>
            <w:r w:rsidRPr="006B160C">
              <w:rPr>
                <w:rFonts w:cs="Times New Roman"/>
                <w:color w:val="auto"/>
                <w:sz w:val="22"/>
              </w:rPr>
              <w:lastRenderedPageBreak/>
              <w:t>j, Bank</w:t>
            </w:r>
            <w:r w:rsidR="00012583" w:rsidRPr="006B160C">
              <w:rPr>
                <w:rFonts w:cs="Times New Roman"/>
                <w:color w:val="auto"/>
                <w:sz w:val="22"/>
              </w:rPr>
              <w:t xml:space="preserve"> </w:t>
            </w:r>
            <w:r w:rsidRPr="006B160C">
              <w:rPr>
                <w:rFonts w:cs="Times New Roman"/>
                <w:color w:val="auto"/>
                <w:sz w:val="22"/>
              </w:rPr>
              <w:t>Żywności,</w:t>
            </w:r>
          </w:p>
        </w:tc>
        <w:tc>
          <w:tcPr>
            <w:tcW w:w="1875" w:type="dxa"/>
            <w:hideMark/>
          </w:tcPr>
          <w:p w14:paraId="5175FB47" w14:textId="6F8E34F9" w:rsidR="009C6015" w:rsidRPr="006B160C"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lastRenderedPageBreak/>
              <w:t>Redukcja ubóstwa i niedożywienia</w:t>
            </w:r>
            <w:r w:rsidR="00012583" w:rsidRPr="006B160C">
              <w:rPr>
                <w:color w:val="auto"/>
                <w:sz w:val="22"/>
              </w:rPr>
              <w:t xml:space="preserve">, zmniejszenie </w:t>
            </w:r>
            <w:r w:rsidR="00012583" w:rsidRPr="006B160C">
              <w:rPr>
                <w:color w:val="auto"/>
                <w:sz w:val="22"/>
              </w:rPr>
              <w:lastRenderedPageBreak/>
              <w:t>skrajnego ubóstwa; poprawa bezpieczeństwa żywnościowego;</w:t>
            </w:r>
          </w:p>
        </w:tc>
        <w:tc>
          <w:tcPr>
            <w:tcW w:w="1290" w:type="dxa"/>
            <w:hideMark/>
          </w:tcPr>
          <w:p w14:paraId="3635C403" w14:textId="0C1187D0" w:rsidR="009C6015" w:rsidRPr="006B160C"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lastRenderedPageBreak/>
              <w:t xml:space="preserve">Środki własne </w:t>
            </w:r>
            <w:r w:rsidRPr="006B160C">
              <w:rPr>
                <w:rFonts w:cs="Times New Roman"/>
                <w:color w:val="auto"/>
                <w:sz w:val="22"/>
              </w:rPr>
              <w:lastRenderedPageBreak/>
              <w:t>gminy, FEAD</w:t>
            </w:r>
          </w:p>
        </w:tc>
        <w:tc>
          <w:tcPr>
            <w:tcW w:w="664" w:type="dxa"/>
            <w:hideMark/>
          </w:tcPr>
          <w:p w14:paraId="47AD6C2C" w14:textId="77777777" w:rsidR="009C6015" w:rsidRPr="006B160C"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lastRenderedPageBreak/>
              <w:t>2026–2036</w:t>
            </w:r>
          </w:p>
        </w:tc>
      </w:tr>
      <w:tr w:rsidR="006B160C" w:rsidRPr="006B160C" w14:paraId="79FC9873"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7DBB7B5" w14:textId="25E4FE07" w:rsidR="00800EC5" w:rsidRPr="006B160C" w:rsidRDefault="00800EC5" w:rsidP="004B7F98">
            <w:pPr>
              <w:spacing w:after="0" w:line="276" w:lineRule="auto"/>
              <w:jc w:val="left"/>
              <w:rPr>
                <w:color w:val="auto"/>
                <w:sz w:val="22"/>
              </w:rPr>
            </w:pPr>
            <w:r w:rsidRPr="006B160C">
              <w:rPr>
                <w:color w:val="auto"/>
                <w:sz w:val="22"/>
              </w:rPr>
              <w:t>Wspieranie dożywiania dzieci i młodzieży w szkołach i przedszkolach.</w:t>
            </w:r>
          </w:p>
        </w:tc>
        <w:tc>
          <w:tcPr>
            <w:tcW w:w="1504" w:type="dxa"/>
          </w:tcPr>
          <w:p w14:paraId="358CFB4D" w14:textId="77777777" w:rsidR="00A52AC2"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6B160C">
              <w:rPr>
                <w:color w:val="auto"/>
                <w:sz w:val="22"/>
              </w:rPr>
              <w:t xml:space="preserve">Liczba dzieci objętych dożywianiem </w:t>
            </w:r>
          </w:p>
          <w:p w14:paraId="5EF4D8C5" w14:textId="77777777" w:rsidR="00514DA6" w:rsidRPr="006B160C" w:rsidRDefault="00514DA6"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p>
          <w:p w14:paraId="332375A5" w14:textId="6C0FE024" w:rsidR="00800EC5"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color w:val="auto"/>
                <w:sz w:val="22"/>
              </w:rPr>
              <w:t xml:space="preserve">Liczba placówek </w:t>
            </w:r>
            <w:r w:rsidR="00116B95">
              <w:rPr>
                <w:color w:val="auto"/>
                <w:sz w:val="22"/>
              </w:rPr>
              <w:t xml:space="preserve">z którymi zawarto porozumienia </w:t>
            </w:r>
          </w:p>
        </w:tc>
        <w:tc>
          <w:tcPr>
            <w:tcW w:w="1134" w:type="dxa"/>
          </w:tcPr>
          <w:p w14:paraId="7264FB14" w14:textId="3D931CFC" w:rsidR="00800EC5"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color w:val="auto"/>
                <w:sz w:val="22"/>
              </w:rPr>
              <w:t>OPS, szkoły i przedszkola</w:t>
            </w:r>
          </w:p>
        </w:tc>
        <w:tc>
          <w:tcPr>
            <w:tcW w:w="1875" w:type="dxa"/>
          </w:tcPr>
          <w:p w14:paraId="27011AB0" w14:textId="4066689B" w:rsidR="00800EC5"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color w:val="auto"/>
                <w:sz w:val="22"/>
              </w:rPr>
              <w:t>Poprawa zdrowia i kondycji dzieci; ograniczenie wykluczenia żywieniowego; wyrównywanie szans edukacyjnych</w:t>
            </w:r>
          </w:p>
        </w:tc>
        <w:tc>
          <w:tcPr>
            <w:tcW w:w="1290" w:type="dxa"/>
          </w:tcPr>
          <w:p w14:paraId="7069A57B" w14:textId="20CB5957" w:rsidR="00800EC5"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t xml:space="preserve">Środki własne gminy, </w:t>
            </w:r>
            <w:r w:rsidRPr="006B160C">
              <w:rPr>
                <w:color w:val="auto"/>
                <w:sz w:val="22"/>
              </w:rPr>
              <w:t>dotacje celowe, programy rządowe (np. „Posiłek w szkole i w domu”)</w:t>
            </w:r>
          </w:p>
        </w:tc>
        <w:tc>
          <w:tcPr>
            <w:tcW w:w="664" w:type="dxa"/>
          </w:tcPr>
          <w:p w14:paraId="1FFE4DD5" w14:textId="705BAC91" w:rsidR="00800EC5"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t>2026–2036</w:t>
            </w:r>
          </w:p>
        </w:tc>
      </w:tr>
      <w:tr w:rsidR="00800EC5" w:rsidRPr="009C6015" w14:paraId="7BAD840A"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7637347" w14:textId="4BCA712C" w:rsidR="00800EC5" w:rsidRPr="00A37425" w:rsidRDefault="00800EC5" w:rsidP="004B7F98">
            <w:pPr>
              <w:spacing w:after="0" w:line="276" w:lineRule="auto"/>
              <w:jc w:val="left"/>
              <w:rPr>
                <w:color w:val="000000" w:themeColor="text1"/>
                <w:sz w:val="22"/>
              </w:rPr>
            </w:pPr>
            <w:r w:rsidRPr="00A37425">
              <w:rPr>
                <w:color w:val="000000" w:themeColor="text1"/>
                <w:sz w:val="22"/>
              </w:rPr>
              <w:t xml:space="preserve">Współpraca z parafiami, </w:t>
            </w:r>
            <w:r w:rsidR="002C5A17">
              <w:rPr>
                <w:color w:val="000000" w:themeColor="text1"/>
                <w:sz w:val="22"/>
              </w:rPr>
              <w:t xml:space="preserve">stowarzyszeniami i </w:t>
            </w:r>
            <w:r w:rsidRPr="00A37425">
              <w:rPr>
                <w:color w:val="000000" w:themeColor="text1"/>
                <w:sz w:val="22"/>
              </w:rPr>
              <w:t xml:space="preserve">organizacjami społecznymi </w:t>
            </w:r>
            <w:r w:rsidR="002C5A17">
              <w:rPr>
                <w:color w:val="000000" w:themeColor="text1"/>
                <w:sz w:val="22"/>
              </w:rPr>
              <w:t xml:space="preserve">oraz </w:t>
            </w:r>
            <w:r w:rsidRPr="00A37425">
              <w:rPr>
                <w:color w:val="000000" w:themeColor="text1"/>
                <w:sz w:val="22"/>
              </w:rPr>
              <w:t xml:space="preserve">wolontariuszami przy organizacji </w:t>
            </w:r>
            <w:r w:rsidR="001628B8">
              <w:rPr>
                <w:color w:val="000000" w:themeColor="text1"/>
                <w:sz w:val="22"/>
              </w:rPr>
              <w:t>pomocy żywnościowej</w:t>
            </w:r>
          </w:p>
        </w:tc>
        <w:tc>
          <w:tcPr>
            <w:tcW w:w="1504" w:type="dxa"/>
          </w:tcPr>
          <w:p w14:paraId="6D4A4B26" w14:textId="0B899A13" w:rsidR="00800EC5" w:rsidRPr="00A37425"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 xml:space="preserve">Liczba </w:t>
            </w:r>
            <w:r w:rsidR="001628B8">
              <w:rPr>
                <w:color w:val="000000" w:themeColor="text1"/>
                <w:sz w:val="22"/>
              </w:rPr>
              <w:t>organizacji</w:t>
            </w:r>
            <w:r w:rsidR="00D045C8">
              <w:rPr>
                <w:color w:val="000000" w:themeColor="text1"/>
                <w:sz w:val="22"/>
              </w:rPr>
              <w:t>, parafii i</w:t>
            </w:r>
            <w:r w:rsidR="001628B8">
              <w:rPr>
                <w:color w:val="000000" w:themeColor="text1"/>
                <w:sz w:val="22"/>
              </w:rPr>
              <w:t xml:space="preserve"> stowarzyszeń </w:t>
            </w:r>
            <w:r w:rsidR="00BE4AB4">
              <w:rPr>
                <w:color w:val="000000" w:themeColor="text1"/>
                <w:sz w:val="22"/>
              </w:rPr>
              <w:t>działających na terenie gminy Jednorożec</w:t>
            </w:r>
            <w:r w:rsidR="00D045C8" w:rsidRPr="00A37425">
              <w:rPr>
                <w:color w:val="000000" w:themeColor="text1"/>
                <w:sz w:val="22"/>
              </w:rPr>
              <w:t xml:space="preserve"> </w:t>
            </w:r>
            <w:r w:rsidR="00D045C8">
              <w:rPr>
                <w:color w:val="000000" w:themeColor="text1"/>
                <w:sz w:val="22"/>
              </w:rPr>
              <w:t xml:space="preserve">współpracujących </w:t>
            </w:r>
            <w:r w:rsidR="00D045C8" w:rsidRPr="00A37425">
              <w:rPr>
                <w:color w:val="000000" w:themeColor="text1"/>
                <w:sz w:val="22"/>
              </w:rPr>
              <w:t xml:space="preserve">przy organizacji </w:t>
            </w:r>
            <w:r w:rsidR="00D045C8">
              <w:rPr>
                <w:color w:val="000000" w:themeColor="text1"/>
                <w:sz w:val="22"/>
              </w:rPr>
              <w:t>pomocy żywnościowej</w:t>
            </w:r>
          </w:p>
        </w:tc>
        <w:tc>
          <w:tcPr>
            <w:tcW w:w="1134" w:type="dxa"/>
          </w:tcPr>
          <w:p w14:paraId="5631E145" w14:textId="35F37D03" w:rsidR="00800EC5" w:rsidRPr="00A37425"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OPS, parafie, NGO, wolontariusze</w:t>
            </w:r>
          </w:p>
        </w:tc>
        <w:tc>
          <w:tcPr>
            <w:tcW w:w="1875" w:type="dxa"/>
          </w:tcPr>
          <w:p w14:paraId="529C06A2" w14:textId="590FA2F9" w:rsidR="00800EC5" w:rsidRPr="00A37425"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Usprawnienie systemu pomocy rzeczowej; większy zasięg wsparcia; integracja lokalnej społeczności</w:t>
            </w:r>
          </w:p>
        </w:tc>
        <w:tc>
          <w:tcPr>
            <w:tcW w:w="1290" w:type="dxa"/>
          </w:tcPr>
          <w:p w14:paraId="46B74447" w14:textId="2CCAAE9C" w:rsidR="00800EC5" w:rsidRPr="00A37425"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Środki własne gminy, </w:t>
            </w:r>
            <w:r w:rsidRPr="00FE4076">
              <w:rPr>
                <w:color w:val="000000" w:themeColor="text1"/>
                <w:sz w:val="22"/>
              </w:rPr>
              <w:t>darowizny, sponsorzy, zbiórki publiczne</w:t>
            </w:r>
          </w:p>
        </w:tc>
        <w:tc>
          <w:tcPr>
            <w:tcW w:w="664" w:type="dxa"/>
          </w:tcPr>
          <w:p w14:paraId="7FC31FF2" w14:textId="26D36C28" w:rsidR="00800EC5" w:rsidRPr="00A37425"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800EC5" w:rsidRPr="009C6015" w14:paraId="6537C4FB"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A11D670" w14:textId="659D5D51" w:rsidR="00800EC5" w:rsidRPr="00A37425" w:rsidRDefault="00BB2C67" w:rsidP="00800EC5">
            <w:pPr>
              <w:spacing w:after="0" w:line="276" w:lineRule="auto"/>
              <w:jc w:val="left"/>
              <w:rPr>
                <w:color w:val="000000" w:themeColor="text1"/>
                <w:sz w:val="22"/>
              </w:rPr>
            </w:pPr>
            <w:r w:rsidRPr="00BB2C67">
              <w:rPr>
                <w:color w:val="000000" w:themeColor="text1"/>
                <w:sz w:val="22"/>
              </w:rPr>
              <w:t>Udzielanie wsparcia i pomoc</w:t>
            </w:r>
            <w:r>
              <w:rPr>
                <w:color w:val="000000" w:themeColor="text1"/>
                <w:sz w:val="22"/>
              </w:rPr>
              <w:t xml:space="preserve">y </w:t>
            </w:r>
            <w:r w:rsidR="004C6327">
              <w:rPr>
                <w:color w:val="000000" w:themeColor="text1"/>
                <w:sz w:val="22"/>
              </w:rPr>
              <w:t xml:space="preserve">finansowej </w:t>
            </w:r>
            <w:r>
              <w:rPr>
                <w:color w:val="000000" w:themeColor="text1"/>
                <w:sz w:val="22"/>
              </w:rPr>
              <w:t>osobom dotkniętym ubóstwem</w:t>
            </w:r>
          </w:p>
        </w:tc>
        <w:tc>
          <w:tcPr>
            <w:tcW w:w="1504" w:type="dxa"/>
          </w:tcPr>
          <w:p w14:paraId="179CEDC6" w14:textId="2FEF7D0E" w:rsidR="00691202" w:rsidRDefault="00691202" w:rsidP="00691202">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91202">
              <w:rPr>
                <w:color w:val="000000" w:themeColor="text1"/>
                <w:sz w:val="22"/>
              </w:rPr>
              <w:t>Liczba świadczeń</w:t>
            </w:r>
            <w:r w:rsidR="002C5A17">
              <w:rPr>
                <w:color w:val="000000" w:themeColor="text1"/>
                <w:sz w:val="22"/>
              </w:rPr>
              <w:t xml:space="preserve"> </w:t>
            </w:r>
            <w:r w:rsidRPr="00691202">
              <w:rPr>
                <w:color w:val="000000" w:themeColor="text1"/>
                <w:sz w:val="22"/>
              </w:rPr>
              <w:t>przyznanych i wypłac</w:t>
            </w:r>
            <w:r w:rsidR="002C5A17">
              <w:rPr>
                <w:color w:val="000000" w:themeColor="text1"/>
                <w:sz w:val="22"/>
              </w:rPr>
              <w:t>o</w:t>
            </w:r>
            <w:r w:rsidRPr="00691202">
              <w:rPr>
                <w:color w:val="000000" w:themeColor="text1"/>
                <w:sz w:val="22"/>
              </w:rPr>
              <w:t>nych</w:t>
            </w:r>
            <w:r>
              <w:rPr>
                <w:color w:val="000000" w:themeColor="text1"/>
                <w:sz w:val="22"/>
              </w:rPr>
              <w:t xml:space="preserve"> </w:t>
            </w:r>
            <w:r w:rsidRPr="00691202">
              <w:rPr>
                <w:color w:val="000000" w:themeColor="text1"/>
                <w:sz w:val="22"/>
              </w:rPr>
              <w:lastRenderedPageBreak/>
              <w:t>zasiłków okresow</w:t>
            </w:r>
            <w:r w:rsidR="002C5A17">
              <w:rPr>
                <w:color w:val="000000" w:themeColor="text1"/>
                <w:sz w:val="22"/>
              </w:rPr>
              <w:t>ych</w:t>
            </w:r>
            <w:r>
              <w:rPr>
                <w:color w:val="000000" w:themeColor="text1"/>
                <w:sz w:val="22"/>
              </w:rPr>
              <w:t xml:space="preserve"> </w:t>
            </w:r>
          </w:p>
          <w:p w14:paraId="561CC171" w14:textId="77777777" w:rsidR="00800EC5" w:rsidRDefault="00691202" w:rsidP="00691202">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91202">
              <w:rPr>
                <w:color w:val="000000" w:themeColor="text1"/>
                <w:sz w:val="22"/>
              </w:rPr>
              <w:t>Liczba osób objętych pomocą</w:t>
            </w:r>
            <w:r>
              <w:rPr>
                <w:color w:val="000000" w:themeColor="text1"/>
                <w:sz w:val="22"/>
              </w:rPr>
              <w:t xml:space="preserve"> finansową </w:t>
            </w:r>
            <w:r w:rsidR="002C5A17">
              <w:rPr>
                <w:color w:val="000000" w:themeColor="text1"/>
                <w:sz w:val="22"/>
              </w:rPr>
              <w:t xml:space="preserve">w formie zasiłku okresowego </w:t>
            </w:r>
          </w:p>
          <w:p w14:paraId="36AA2E89" w14:textId="52FCE80A" w:rsidR="009952BF" w:rsidRDefault="009952BF" w:rsidP="00691202">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91202">
              <w:rPr>
                <w:color w:val="000000" w:themeColor="text1"/>
                <w:sz w:val="22"/>
              </w:rPr>
              <w:t>Liczba świadczeń</w:t>
            </w:r>
            <w:r>
              <w:rPr>
                <w:color w:val="000000" w:themeColor="text1"/>
                <w:sz w:val="22"/>
              </w:rPr>
              <w:t xml:space="preserve"> </w:t>
            </w:r>
            <w:r w:rsidRPr="00691202">
              <w:rPr>
                <w:color w:val="000000" w:themeColor="text1"/>
                <w:sz w:val="22"/>
              </w:rPr>
              <w:t>przyznanych i wypłac</w:t>
            </w:r>
            <w:r>
              <w:rPr>
                <w:color w:val="000000" w:themeColor="text1"/>
                <w:sz w:val="22"/>
              </w:rPr>
              <w:t>o</w:t>
            </w:r>
            <w:r w:rsidRPr="00691202">
              <w:rPr>
                <w:color w:val="000000" w:themeColor="text1"/>
                <w:sz w:val="22"/>
              </w:rPr>
              <w:t>nych</w:t>
            </w:r>
            <w:r>
              <w:rPr>
                <w:color w:val="000000" w:themeColor="text1"/>
                <w:sz w:val="22"/>
              </w:rPr>
              <w:t xml:space="preserve"> </w:t>
            </w:r>
            <w:r w:rsidRPr="00691202">
              <w:rPr>
                <w:color w:val="000000" w:themeColor="text1"/>
                <w:sz w:val="22"/>
              </w:rPr>
              <w:t>zasiłków</w:t>
            </w:r>
            <w:r>
              <w:rPr>
                <w:color w:val="000000" w:themeColor="text1"/>
                <w:sz w:val="22"/>
              </w:rPr>
              <w:t xml:space="preserve"> stałych</w:t>
            </w:r>
          </w:p>
          <w:p w14:paraId="095C53B8" w14:textId="7560F210" w:rsidR="009952BF" w:rsidRPr="00691202" w:rsidRDefault="009952BF" w:rsidP="00691202">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91202">
              <w:rPr>
                <w:color w:val="000000" w:themeColor="text1"/>
                <w:sz w:val="22"/>
              </w:rPr>
              <w:t>Liczba osób objętych pomocą</w:t>
            </w:r>
            <w:r>
              <w:rPr>
                <w:color w:val="000000" w:themeColor="text1"/>
                <w:sz w:val="22"/>
              </w:rPr>
              <w:t xml:space="preserve"> finansową w formie zasiłku stałego </w:t>
            </w:r>
          </w:p>
        </w:tc>
        <w:tc>
          <w:tcPr>
            <w:tcW w:w="1134" w:type="dxa"/>
          </w:tcPr>
          <w:p w14:paraId="360462D5" w14:textId="7767C91F" w:rsidR="00800EC5" w:rsidRPr="00A37425" w:rsidRDefault="00800EC5" w:rsidP="00800EC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lastRenderedPageBreak/>
              <w:t xml:space="preserve">OPS, </w:t>
            </w:r>
          </w:p>
        </w:tc>
        <w:tc>
          <w:tcPr>
            <w:tcW w:w="1875" w:type="dxa"/>
          </w:tcPr>
          <w:p w14:paraId="61504691" w14:textId="5C74E96C" w:rsidR="00800EC5" w:rsidRPr="00691202" w:rsidRDefault="00691202" w:rsidP="00691202">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91202">
              <w:rPr>
                <w:color w:val="000000" w:themeColor="text1"/>
                <w:sz w:val="22"/>
              </w:rPr>
              <w:t>Zaspokojenie podstawowych</w:t>
            </w:r>
            <w:r w:rsidR="002C5A17">
              <w:rPr>
                <w:color w:val="000000" w:themeColor="text1"/>
                <w:sz w:val="22"/>
              </w:rPr>
              <w:t xml:space="preserve"> </w:t>
            </w:r>
            <w:r w:rsidRPr="00691202">
              <w:rPr>
                <w:color w:val="000000" w:themeColor="text1"/>
                <w:sz w:val="22"/>
              </w:rPr>
              <w:t>potrzeb członków rodziny</w:t>
            </w:r>
            <w:r>
              <w:rPr>
                <w:color w:val="000000" w:themeColor="text1"/>
                <w:sz w:val="22"/>
              </w:rPr>
              <w:t>, w</w:t>
            </w:r>
            <w:r w:rsidRPr="00691202">
              <w:rPr>
                <w:color w:val="000000" w:themeColor="text1"/>
                <w:sz w:val="22"/>
              </w:rPr>
              <w:t xml:space="preserve">zrost </w:t>
            </w:r>
            <w:r w:rsidRPr="00691202">
              <w:rPr>
                <w:color w:val="000000" w:themeColor="text1"/>
                <w:sz w:val="22"/>
              </w:rPr>
              <w:lastRenderedPageBreak/>
              <w:t>poczucia</w:t>
            </w:r>
            <w:r>
              <w:rPr>
                <w:color w:val="000000" w:themeColor="text1"/>
                <w:sz w:val="22"/>
              </w:rPr>
              <w:t xml:space="preserve"> </w:t>
            </w:r>
            <w:r w:rsidRPr="00691202">
              <w:rPr>
                <w:color w:val="000000" w:themeColor="text1"/>
                <w:sz w:val="22"/>
              </w:rPr>
              <w:t>bezpieczeństwa;</w:t>
            </w:r>
          </w:p>
        </w:tc>
        <w:tc>
          <w:tcPr>
            <w:tcW w:w="1290" w:type="dxa"/>
          </w:tcPr>
          <w:p w14:paraId="5FB00390" w14:textId="2B238487" w:rsidR="00800EC5" w:rsidRPr="00A37425" w:rsidRDefault="00800EC5" w:rsidP="00800EC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lastRenderedPageBreak/>
              <w:t xml:space="preserve">Środki własne gminy, </w:t>
            </w:r>
            <w:r w:rsidR="00083329">
              <w:rPr>
                <w:color w:val="000000" w:themeColor="text1"/>
                <w:sz w:val="22"/>
              </w:rPr>
              <w:lastRenderedPageBreak/>
              <w:t>dotacje celowe,</w:t>
            </w:r>
          </w:p>
        </w:tc>
        <w:tc>
          <w:tcPr>
            <w:tcW w:w="664" w:type="dxa"/>
          </w:tcPr>
          <w:p w14:paraId="7E8591D0" w14:textId="7D0CCF82" w:rsidR="00800EC5" w:rsidRPr="00A37425" w:rsidRDefault="00800EC5" w:rsidP="00800EC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lastRenderedPageBreak/>
              <w:t>2026–2036</w:t>
            </w:r>
          </w:p>
        </w:tc>
      </w:tr>
      <w:tr w:rsidR="00083329" w:rsidRPr="009C6015" w14:paraId="4D6BA1FA"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026242A4" w14:textId="7018B997" w:rsidR="00083329" w:rsidRPr="004C6327" w:rsidRDefault="00083329" w:rsidP="00083329">
            <w:pPr>
              <w:spacing w:after="0" w:line="276" w:lineRule="auto"/>
              <w:jc w:val="left"/>
              <w:rPr>
                <w:color w:val="000000" w:themeColor="text1"/>
                <w:sz w:val="22"/>
              </w:rPr>
            </w:pPr>
            <w:r w:rsidRPr="004C6327">
              <w:rPr>
                <w:color w:val="000000" w:themeColor="text1"/>
                <w:sz w:val="22"/>
              </w:rPr>
              <w:t>Wsparcie wypoczynku letniego dzieci i młodzieży z rodzin ubogich</w:t>
            </w:r>
          </w:p>
        </w:tc>
        <w:tc>
          <w:tcPr>
            <w:tcW w:w="1504" w:type="dxa"/>
          </w:tcPr>
          <w:p w14:paraId="0EA34C85" w14:textId="18315F2B" w:rsidR="00083329" w:rsidRPr="004C632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4C6327">
              <w:rPr>
                <w:color w:val="000000" w:themeColor="text1"/>
                <w:sz w:val="22"/>
              </w:rPr>
              <w:t xml:space="preserve">Liczba </w:t>
            </w:r>
            <w:r>
              <w:rPr>
                <w:color w:val="000000" w:themeColor="text1"/>
                <w:sz w:val="22"/>
              </w:rPr>
              <w:t xml:space="preserve">dzieci </w:t>
            </w:r>
            <w:r w:rsidRPr="004C6327">
              <w:rPr>
                <w:color w:val="000000" w:themeColor="text1"/>
                <w:sz w:val="22"/>
              </w:rPr>
              <w:t>objętych</w:t>
            </w:r>
            <w:r>
              <w:rPr>
                <w:color w:val="000000" w:themeColor="text1"/>
                <w:sz w:val="22"/>
              </w:rPr>
              <w:t xml:space="preserve"> </w:t>
            </w:r>
            <w:r w:rsidRPr="004C6327">
              <w:rPr>
                <w:color w:val="000000" w:themeColor="text1"/>
                <w:sz w:val="22"/>
              </w:rPr>
              <w:t>wsparciem</w:t>
            </w:r>
          </w:p>
        </w:tc>
        <w:tc>
          <w:tcPr>
            <w:tcW w:w="1134" w:type="dxa"/>
          </w:tcPr>
          <w:p w14:paraId="29BB53FA" w14:textId="07C255A6"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OPS, PCPR</w:t>
            </w:r>
            <w:r w:rsidR="0098100A">
              <w:rPr>
                <w:color w:val="000000" w:themeColor="text1"/>
                <w:sz w:val="22"/>
              </w:rPr>
              <w:t>, GKRPA</w:t>
            </w:r>
          </w:p>
        </w:tc>
        <w:tc>
          <w:tcPr>
            <w:tcW w:w="1875" w:type="dxa"/>
          </w:tcPr>
          <w:p w14:paraId="12915725" w14:textId="71D93D46" w:rsidR="00083329" w:rsidRPr="00691202"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878B7">
              <w:rPr>
                <w:color w:val="auto"/>
                <w:sz w:val="22"/>
              </w:rPr>
              <w:t>Poprawa funkcjonowania rodzin; zapobieganie kryzysom;</w:t>
            </w:r>
          </w:p>
        </w:tc>
        <w:tc>
          <w:tcPr>
            <w:tcW w:w="1290" w:type="dxa"/>
          </w:tcPr>
          <w:p w14:paraId="6CC8D831" w14:textId="5F12553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sz w:val="22"/>
              </w:rPr>
              <w:t>Działanie niefinansowane</w:t>
            </w:r>
          </w:p>
        </w:tc>
        <w:tc>
          <w:tcPr>
            <w:tcW w:w="664" w:type="dxa"/>
          </w:tcPr>
          <w:p w14:paraId="701AC104" w14:textId="487CDA0C"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6B160C">
              <w:rPr>
                <w:rFonts w:cs="Times New Roman"/>
                <w:color w:val="auto"/>
                <w:sz w:val="22"/>
              </w:rPr>
              <w:t>2026–2036</w:t>
            </w:r>
          </w:p>
        </w:tc>
      </w:tr>
      <w:tr w:rsidR="00083329" w:rsidRPr="009C6015" w14:paraId="55F32CD5"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3C53DDF1" w14:textId="5E0B39E8" w:rsidR="00083329" w:rsidRPr="00143ACC" w:rsidRDefault="00083329" w:rsidP="00083329">
            <w:pPr>
              <w:spacing w:after="0" w:line="276" w:lineRule="auto"/>
              <w:rPr>
                <w:rFonts w:cs="Times New Roman"/>
                <w:color w:val="EE0000"/>
                <w:sz w:val="22"/>
              </w:rPr>
            </w:pPr>
            <w:r w:rsidRPr="00143ACC">
              <w:rPr>
                <w:rFonts w:cs="Times New Roman"/>
              </w:rPr>
              <w:t>Wspieranie rodzin w trudnych sytuacjach życiowych, aby mogły samodzielnie pokonywać problemy, zwłaszcza w opiece i wychowaniu dzieci</w:t>
            </w:r>
          </w:p>
        </w:tc>
        <w:tc>
          <w:tcPr>
            <w:tcW w:w="1504" w:type="dxa"/>
          </w:tcPr>
          <w:p w14:paraId="7F092D5C" w14:textId="626F95DC" w:rsidR="00083329" w:rsidRPr="00F878B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F878B7">
              <w:rPr>
                <w:color w:val="auto"/>
                <w:sz w:val="22"/>
              </w:rPr>
              <w:t xml:space="preserve">Liczba rodzin objętych pomocą </w:t>
            </w:r>
            <w:r w:rsidRPr="00F878B7">
              <w:rPr>
                <w:color w:val="auto"/>
                <w:sz w:val="22"/>
              </w:rPr>
              <w:lastRenderedPageBreak/>
              <w:t>asystenta rodziny</w:t>
            </w:r>
          </w:p>
          <w:p w14:paraId="787629FC" w14:textId="059060F6" w:rsidR="00083329" w:rsidRPr="00F878B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878B7">
              <w:rPr>
                <w:color w:val="auto"/>
                <w:sz w:val="22"/>
              </w:rPr>
              <w:t>Liczba zatrudnionych asystentów</w:t>
            </w:r>
          </w:p>
        </w:tc>
        <w:tc>
          <w:tcPr>
            <w:tcW w:w="1134" w:type="dxa"/>
          </w:tcPr>
          <w:p w14:paraId="683594AB" w14:textId="0EE47438" w:rsidR="00083329" w:rsidRPr="00F878B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878B7">
              <w:rPr>
                <w:color w:val="auto"/>
                <w:sz w:val="22"/>
              </w:rPr>
              <w:lastRenderedPageBreak/>
              <w:t xml:space="preserve">OPS, asystenci rodziny, </w:t>
            </w:r>
          </w:p>
        </w:tc>
        <w:tc>
          <w:tcPr>
            <w:tcW w:w="1875" w:type="dxa"/>
          </w:tcPr>
          <w:p w14:paraId="6A954227" w14:textId="6D4B3A52" w:rsidR="00083329" w:rsidRPr="00F878B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F878B7">
              <w:rPr>
                <w:color w:val="auto"/>
                <w:sz w:val="22"/>
              </w:rPr>
              <w:t xml:space="preserve">Poprawa funkcjonowania rodzin; zapobieganie kryzysom; </w:t>
            </w:r>
            <w:r w:rsidRPr="00F878B7">
              <w:rPr>
                <w:color w:val="auto"/>
                <w:sz w:val="22"/>
              </w:rPr>
              <w:lastRenderedPageBreak/>
              <w:t>ograniczanie konieczności kierowania dzieci do pieczy zastępczej</w:t>
            </w:r>
          </w:p>
        </w:tc>
        <w:tc>
          <w:tcPr>
            <w:tcW w:w="1290" w:type="dxa"/>
          </w:tcPr>
          <w:p w14:paraId="7B17D0CB" w14:textId="35CC62E4" w:rsidR="00083329" w:rsidRPr="00F878B7" w:rsidRDefault="00D00C40"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Pr>
                <w:color w:val="auto"/>
                <w:sz w:val="22"/>
              </w:rPr>
              <w:lastRenderedPageBreak/>
              <w:t>Środki własne gminy</w:t>
            </w:r>
            <w:r w:rsidR="00083329" w:rsidRPr="00F878B7">
              <w:rPr>
                <w:color w:val="auto"/>
                <w:sz w:val="22"/>
              </w:rPr>
              <w:t>,</w:t>
            </w:r>
            <w:r>
              <w:rPr>
                <w:color w:val="auto"/>
                <w:sz w:val="22"/>
              </w:rPr>
              <w:t xml:space="preserve"> </w:t>
            </w:r>
            <w:r>
              <w:rPr>
                <w:color w:val="auto"/>
                <w:sz w:val="22"/>
              </w:rPr>
              <w:lastRenderedPageBreak/>
              <w:t>Fundusz Pracy</w:t>
            </w:r>
            <w:r w:rsidR="00083329" w:rsidRPr="00F878B7">
              <w:rPr>
                <w:color w:val="auto"/>
                <w:sz w:val="22"/>
              </w:rPr>
              <w:t xml:space="preserve"> </w:t>
            </w:r>
          </w:p>
        </w:tc>
        <w:tc>
          <w:tcPr>
            <w:tcW w:w="664" w:type="dxa"/>
          </w:tcPr>
          <w:p w14:paraId="5BB1FAE6" w14:textId="6F81AEA7" w:rsidR="00083329" w:rsidRPr="00F878B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878B7">
              <w:rPr>
                <w:rFonts w:cs="Times New Roman"/>
                <w:color w:val="auto"/>
                <w:sz w:val="22"/>
              </w:rPr>
              <w:lastRenderedPageBreak/>
              <w:t>2026–2036</w:t>
            </w:r>
          </w:p>
        </w:tc>
      </w:tr>
      <w:tr w:rsidR="00083329" w:rsidRPr="009C6015" w14:paraId="20AA1006"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2BDB8C82" w14:textId="46812EA7" w:rsidR="00083329" w:rsidRPr="00200845" w:rsidRDefault="00083329" w:rsidP="00083329">
            <w:pPr>
              <w:spacing w:after="160" w:line="259" w:lineRule="auto"/>
              <w:jc w:val="left"/>
              <w:rPr>
                <w:rFonts w:cs="Times New Roman"/>
                <w:sz w:val="22"/>
              </w:rPr>
            </w:pPr>
            <w:r w:rsidRPr="00650E7A">
              <w:rPr>
                <w:color w:val="000000" w:themeColor="text1"/>
              </w:rPr>
              <w:t>1.3. Przeciwdziałanie bezdomności oraz wspieranie osób w kryzysie mieszkaniowym poprzez rozwój zasobów mieszkaniowych, interwencji kryzysowej i reintegracji społecznej.</w:t>
            </w:r>
          </w:p>
        </w:tc>
      </w:tr>
      <w:tr w:rsidR="00083329" w:rsidRPr="009C6015" w14:paraId="182F3C09"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5D16637E" w14:textId="0D1C393A" w:rsidR="00083329" w:rsidRPr="00200845" w:rsidRDefault="00083329" w:rsidP="00083329">
            <w:pPr>
              <w:spacing w:after="160" w:line="259" w:lineRule="auto"/>
              <w:jc w:val="left"/>
              <w:rPr>
                <w:rFonts w:cs="Times New Roman"/>
                <w:sz w:val="22"/>
              </w:rPr>
            </w:pPr>
            <w:r w:rsidRPr="00200845">
              <w:rPr>
                <w:rFonts w:cs="Times New Roman"/>
                <w:sz w:val="22"/>
              </w:rPr>
              <w:t>Działanie/forma realizacji</w:t>
            </w:r>
          </w:p>
        </w:tc>
        <w:tc>
          <w:tcPr>
            <w:tcW w:w="1504" w:type="dxa"/>
            <w:shd w:val="clear" w:color="auto" w:fill="EDFADC" w:themeFill="accent3" w:themeFillTint="33"/>
            <w:vAlign w:val="center"/>
          </w:tcPr>
          <w:p w14:paraId="3EF3BBAE" w14:textId="0ECC2B58"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2773D30F" w14:textId="49A792D1"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2174BFEA" w14:textId="3CB834D4"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16F34934" w14:textId="01CF8388"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0E4C1787" w14:textId="10F5BC12"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64952887" w14:textId="77777777" w:rsidTr="002D01A9">
        <w:tc>
          <w:tcPr>
            <w:cnfStyle w:val="001000000000" w:firstRow="0" w:lastRow="0" w:firstColumn="1" w:lastColumn="0" w:oddVBand="0" w:evenVBand="0" w:oddHBand="0" w:evenHBand="0" w:firstRowFirstColumn="0" w:firstRowLastColumn="0" w:lastRowFirstColumn="0" w:lastRowLastColumn="0"/>
            <w:tcW w:w="7640" w:type="dxa"/>
            <w:hideMark/>
          </w:tcPr>
          <w:p w14:paraId="20495933" w14:textId="46CE83E3" w:rsidR="00083329" w:rsidRPr="00200845" w:rsidRDefault="00083329" w:rsidP="00083329">
            <w:pPr>
              <w:spacing w:after="0" w:line="259" w:lineRule="auto"/>
              <w:jc w:val="left"/>
              <w:rPr>
                <w:rFonts w:cs="Times New Roman"/>
                <w:sz w:val="22"/>
              </w:rPr>
            </w:pPr>
            <w:r>
              <w:rPr>
                <w:rFonts w:cs="Times New Roman"/>
                <w:sz w:val="22"/>
              </w:rPr>
              <w:t>Rozszerzenie bazy mieszkaniowej poprzez p</w:t>
            </w:r>
            <w:r w:rsidRPr="00200845">
              <w:rPr>
                <w:rFonts w:cs="Times New Roman"/>
                <w:sz w:val="22"/>
              </w:rPr>
              <w:t xml:space="preserve">ozyskiwanie lokali z zasobów prywatnych i publicznych dla osób zagrożonych </w:t>
            </w:r>
            <w:r>
              <w:rPr>
                <w:rFonts w:cs="Times New Roman"/>
                <w:sz w:val="22"/>
              </w:rPr>
              <w:t>wykluczeniem społecznym</w:t>
            </w:r>
          </w:p>
        </w:tc>
        <w:tc>
          <w:tcPr>
            <w:tcW w:w="1504" w:type="dxa"/>
            <w:hideMark/>
          </w:tcPr>
          <w:p w14:paraId="13D97C24" w14:textId="27BB5263" w:rsidR="00083329"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Liczba dostępnych lokali</w:t>
            </w:r>
          </w:p>
          <w:p w14:paraId="3A3C57BE" w14:textId="77777777" w:rsidR="00083329"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p>
          <w:p w14:paraId="38EFC7C1" w14:textId="05369B9E"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Li</w:t>
            </w:r>
            <w:r w:rsidRPr="00200845">
              <w:rPr>
                <w:rFonts w:cs="Times New Roman"/>
                <w:sz w:val="22"/>
              </w:rPr>
              <w:t xml:space="preserve">czba osób </w:t>
            </w:r>
            <w:r>
              <w:rPr>
                <w:rFonts w:cs="Times New Roman"/>
                <w:sz w:val="22"/>
              </w:rPr>
              <w:t>korzystających z lokali z zasobów gminy</w:t>
            </w:r>
          </w:p>
        </w:tc>
        <w:tc>
          <w:tcPr>
            <w:tcW w:w="1134" w:type="dxa"/>
            <w:hideMark/>
          </w:tcPr>
          <w:p w14:paraId="61CF02DD" w14:textId="1AFCB259"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Urząd Gminy, OPS, </w:t>
            </w:r>
          </w:p>
        </w:tc>
        <w:tc>
          <w:tcPr>
            <w:tcW w:w="1875" w:type="dxa"/>
            <w:hideMark/>
          </w:tcPr>
          <w:p w14:paraId="5DADCAA0"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Zmniejszenie skali bezdomności, zwiększenie bezpieczeństwa mieszkaniowego</w:t>
            </w:r>
          </w:p>
        </w:tc>
        <w:tc>
          <w:tcPr>
            <w:tcW w:w="1290" w:type="dxa"/>
            <w:hideMark/>
          </w:tcPr>
          <w:p w14:paraId="6F433D01"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Środki własne gminy, środki krajowe/UE</w:t>
            </w:r>
          </w:p>
        </w:tc>
        <w:tc>
          <w:tcPr>
            <w:tcW w:w="664" w:type="dxa"/>
            <w:hideMark/>
          </w:tcPr>
          <w:p w14:paraId="01884A40"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3AA67A8" w14:textId="77777777" w:rsidTr="002D01A9">
        <w:tc>
          <w:tcPr>
            <w:cnfStyle w:val="001000000000" w:firstRow="0" w:lastRow="0" w:firstColumn="1" w:lastColumn="0" w:oddVBand="0" w:evenVBand="0" w:oddHBand="0" w:evenHBand="0" w:firstRowFirstColumn="0" w:firstRowLastColumn="0" w:lastRowFirstColumn="0" w:lastRowLastColumn="0"/>
            <w:tcW w:w="7640" w:type="dxa"/>
            <w:hideMark/>
          </w:tcPr>
          <w:p w14:paraId="4940B47C" w14:textId="212ADCFC" w:rsidR="00083329" w:rsidRPr="00200845" w:rsidRDefault="00083329" w:rsidP="00083329">
            <w:pPr>
              <w:spacing w:after="0" w:line="259" w:lineRule="auto"/>
              <w:jc w:val="left"/>
              <w:rPr>
                <w:rFonts w:cs="Times New Roman"/>
                <w:sz w:val="22"/>
              </w:rPr>
            </w:pPr>
            <w:r w:rsidRPr="00200845">
              <w:rPr>
                <w:rFonts w:cs="Times New Roman"/>
                <w:sz w:val="22"/>
              </w:rPr>
              <w:t>Współpraca z placówkami noclegowymi,</w:t>
            </w:r>
            <w:r w:rsidR="00B9258F">
              <w:rPr>
                <w:rFonts w:cs="Times New Roman"/>
                <w:sz w:val="22"/>
              </w:rPr>
              <w:t xml:space="preserve"> schroniskami dla osób bezdomnych,</w:t>
            </w:r>
            <w:r w:rsidRPr="00200845">
              <w:rPr>
                <w:rFonts w:cs="Times New Roman"/>
                <w:sz w:val="22"/>
              </w:rPr>
              <w:t xml:space="preserve"> hostelami i organizacjami pozarządowymi w zakresie pomocy doraźnej</w:t>
            </w:r>
          </w:p>
        </w:tc>
        <w:tc>
          <w:tcPr>
            <w:tcW w:w="1504" w:type="dxa"/>
            <w:hideMark/>
          </w:tcPr>
          <w:p w14:paraId="5258DE80" w14:textId="3F8F95EB"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Li</w:t>
            </w:r>
            <w:r w:rsidRPr="00200845">
              <w:rPr>
                <w:rFonts w:cs="Times New Roman"/>
                <w:sz w:val="22"/>
              </w:rPr>
              <w:t xml:space="preserve">czba </w:t>
            </w:r>
            <w:r>
              <w:rPr>
                <w:rFonts w:cs="Times New Roman"/>
                <w:sz w:val="22"/>
              </w:rPr>
              <w:t>zawartych porozumień z podmiotami świadczącymi pomoc osobom w kryzysie bezdomności</w:t>
            </w:r>
          </w:p>
        </w:tc>
        <w:tc>
          <w:tcPr>
            <w:tcW w:w="1134" w:type="dxa"/>
            <w:hideMark/>
          </w:tcPr>
          <w:p w14:paraId="365CAC18" w14:textId="4CD4E56B"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OPS, organizacje pozarządowe, parafie</w:t>
            </w:r>
            <w:r>
              <w:rPr>
                <w:rFonts w:cs="Times New Roman"/>
                <w:sz w:val="22"/>
              </w:rPr>
              <w:t>, fundacje, stowarzyszenia</w:t>
            </w:r>
          </w:p>
        </w:tc>
        <w:tc>
          <w:tcPr>
            <w:tcW w:w="1875" w:type="dxa"/>
            <w:hideMark/>
          </w:tcPr>
          <w:p w14:paraId="1C42D529"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Szybka pomoc osobom w kryzysie mieszkaniowym</w:t>
            </w:r>
          </w:p>
        </w:tc>
        <w:tc>
          <w:tcPr>
            <w:tcW w:w="1290" w:type="dxa"/>
            <w:hideMark/>
          </w:tcPr>
          <w:p w14:paraId="4AF84176"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Środki własne gminy, dotacje</w:t>
            </w:r>
          </w:p>
        </w:tc>
        <w:tc>
          <w:tcPr>
            <w:tcW w:w="664" w:type="dxa"/>
            <w:hideMark/>
          </w:tcPr>
          <w:p w14:paraId="30F43538"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4AFA949F"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3ECFC02C" w14:textId="6DC6104C" w:rsidR="00083329" w:rsidRPr="00E018FE" w:rsidRDefault="00083329" w:rsidP="00083329">
            <w:pPr>
              <w:spacing w:after="0" w:line="259" w:lineRule="auto"/>
              <w:jc w:val="left"/>
              <w:rPr>
                <w:rFonts w:cs="Times New Roman"/>
                <w:b w:val="0"/>
                <w:bCs w:val="0"/>
                <w:sz w:val="22"/>
              </w:rPr>
            </w:pPr>
            <w:r w:rsidRPr="00E018FE">
              <w:rPr>
                <w:rStyle w:val="Pogrubienie"/>
                <w:rFonts w:cs="Times New Roman"/>
                <w:b/>
                <w:bCs/>
                <w:sz w:val="22"/>
              </w:rPr>
              <w:lastRenderedPageBreak/>
              <w:t>Udziel</w:t>
            </w:r>
            <w:r>
              <w:rPr>
                <w:rStyle w:val="Pogrubienie"/>
                <w:rFonts w:cs="Times New Roman"/>
                <w:b/>
                <w:bCs/>
                <w:sz w:val="22"/>
              </w:rPr>
              <w:t>enie</w:t>
            </w:r>
            <w:r w:rsidRPr="00E018FE">
              <w:rPr>
                <w:rStyle w:val="Pogrubienie"/>
                <w:rFonts w:cs="Times New Roman"/>
                <w:b/>
                <w:bCs/>
                <w:sz w:val="22"/>
              </w:rPr>
              <w:t xml:space="preserve"> schronienia przez przyznanie tymczasowego miejsca w schronisku dla osób bezdomnych</w:t>
            </w:r>
          </w:p>
        </w:tc>
        <w:tc>
          <w:tcPr>
            <w:tcW w:w="1504" w:type="dxa"/>
          </w:tcPr>
          <w:p w14:paraId="430C3C04" w14:textId="41612617" w:rsidR="00083329"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 xml:space="preserve">Liczba osób objętych pomocą </w:t>
            </w:r>
          </w:p>
        </w:tc>
        <w:tc>
          <w:tcPr>
            <w:tcW w:w="1134" w:type="dxa"/>
          </w:tcPr>
          <w:p w14:paraId="47672BBC" w14:textId="75BFC614"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OPS</w:t>
            </w:r>
            <w:r w:rsidR="005E3228">
              <w:rPr>
                <w:rFonts w:cs="Times New Roman"/>
                <w:sz w:val="22"/>
              </w:rPr>
              <w:t>, Urząd Gminy</w:t>
            </w:r>
          </w:p>
        </w:tc>
        <w:tc>
          <w:tcPr>
            <w:tcW w:w="1875" w:type="dxa"/>
          </w:tcPr>
          <w:p w14:paraId="5C05B3AC" w14:textId="535B4F9A"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Szybka pomoc osobom w kryzysie </w:t>
            </w:r>
            <w:r>
              <w:rPr>
                <w:rFonts w:cs="Times New Roman"/>
                <w:sz w:val="22"/>
              </w:rPr>
              <w:t>bezdomności</w:t>
            </w:r>
          </w:p>
        </w:tc>
        <w:tc>
          <w:tcPr>
            <w:tcW w:w="1290" w:type="dxa"/>
          </w:tcPr>
          <w:p w14:paraId="61CAA84C" w14:textId="4A4E6838" w:rsidR="00083329" w:rsidRPr="00200845" w:rsidRDefault="005E3228"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Dotacje celowe, środki własne gminy</w:t>
            </w:r>
          </w:p>
        </w:tc>
        <w:tc>
          <w:tcPr>
            <w:tcW w:w="664" w:type="dxa"/>
          </w:tcPr>
          <w:p w14:paraId="36A74B25" w14:textId="1989AF45"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103ED952"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C9F296" w:themeFill="accent3" w:themeFillTint="99"/>
          </w:tcPr>
          <w:p w14:paraId="0B4F25F2" w14:textId="77777777" w:rsidR="00083329" w:rsidRPr="00E018FE" w:rsidRDefault="00083329" w:rsidP="00083329">
            <w:pPr>
              <w:spacing w:after="0"/>
              <w:jc w:val="center"/>
              <w:rPr>
                <w:b w:val="0"/>
                <w:bCs w:val="0"/>
                <w:i/>
                <w:iCs/>
                <w:color w:val="000000" w:themeColor="text1"/>
              </w:rPr>
            </w:pPr>
            <w:r w:rsidRPr="00E018FE">
              <w:rPr>
                <w:i/>
                <w:iCs/>
                <w:color w:val="000000" w:themeColor="text1"/>
              </w:rPr>
              <w:t>CEL STRATEGICZNY 2:</w:t>
            </w:r>
          </w:p>
          <w:p w14:paraId="2B58FF17" w14:textId="766F7978" w:rsidR="00083329" w:rsidRPr="00E018FE" w:rsidRDefault="00083329" w:rsidP="00083329">
            <w:pPr>
              <w:spacing w:after="160" w:line="259" w:lineRule="auto"/>
              <w:jc w:val="left"/>
              <w:rPr>
                <w:rFonts w:cs="Times New Roman"/>
                <w:i/>
                <w:iCs/>
                <w:sz w:val="22"/>
              </w:rPr>
            </w:pPr>
            <w:r w:rsidRPr="00E018FE">
              <w:rPr>
                <w:i/>
                <w:iCs/>
                <w:color w:val="000000" w:themeColor="text1"/>
              </w:rPr>
              <w:t>WZMOCNIENIE FUNKCJONOWANIA RODZIN I OCHRONA PRAW DZIECKA POPRZEZ KOMPLEKSOWE WSPARCIE PSYCHOSPOŁECZNE, PROFILAKTYKĘ I ROZWÓJ USŁUG ŚRODOWISKOWYCH</w:t>
            </w:r>
          </w:p>
        </w:tc>
      </w:tr>
      <w:tr w:rsidR="00083329" w:rsidRPr="009C6015" w14:paraId="47F581B4"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5DC0C940" w14:textId="44B51D05" w:rsidR="00083329" w:rsidRPr="00200845" w:rsidRDefault="00083329" w:rsidP="00083329">
            <w:pPr>
              <w:spacing w:after="160" w:line="259" w:lineRule="auto"/>
              <w:jc w:val="left"/>
              <w:rPr>
                <w:rFonts w:cs="Times New Roman"/>
                <w:sz w:val="22"/>
              </w:rPr>
            </w:pPr>
            <w:r w:rsidRPr="00533EF2">
              <w:rPr>
                <w:color w:val="000000" w:themeColor="text1"/>
              </w:rPr>
              <w:t>2.1. Zapewnienie rodzinom, w szczególności dotkniętym przemocą i uzależnieniami, szerszego dostępu do pomocy psychologicznej, terapeutycznej i interwencji kryzysowej</w:t>
            </w:r>
          </w:p>
        </w:tc>
      </w:tr>
      <w:tr w:rsidR="00083329" w:rsidRPr="009C6015" w14:paraId="5605AA1B"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2D81A960" w14:textId="49E6AD6A" w:rsidR="00083329" w:rsidRPr="00312508" w:rsidRDefault="00083329" w:rsidP="00083329">
            <w:pPr>
              <w:spacing w:after="0" w:line="276" w:lineRule="auto"/>
              <w:jc w:val="left"/>
              <w:rPr>
                <w:color w:val="000000" w:themeColor="text1"/>
                <w:sz w:val="22"/>
              </w:rPr>
            </w:pPr>
            <w:r w:rsidRPr="00200845">
              <w:rPr>
                <w:rFonts w:cs="Times New Roman"/>
                <w:sz w:val="22"/>
              </w:rPr>
              <w:t>Działanie/forma realizacji</w:t>
            </w:r>
          </w:p>
        </w:tc>
        <w:tc>
          <w:tcPr>
            <w:tcW w:w="1504" w:type="dxa"/>
            <w:shd w:val="clear" w:color="auto" w:fill="EDFADC" w:themeFill="accent3" w:themeFillTint="33"/>
            <w:vAlign w:val="center"/>
          </w:tcPr>
          <w:p w14:paraId="624B938D" w14:textId="3197A5AF"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08687399" w14:textId="21BBECD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2A277339" w14:textId="4178B0EB"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467C25DA" w14:textId="4E27FA8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23C4F55D" w14:textId="6EC371CC"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144D315E"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7571C5E4" w14:textId="7689E17E" w:rsidR="00083329" w:rsidRPr="001B1187" w:rsidRDefault="00083329" w:rsidP="00083329">
            <w:pPr>
              <w:spacing w:after="0" w:line="276" w:lineRule="auto"/>
              <w:jc w:val="left"/>
              <w:rPr>
                <w:color w:val="000000" w:themeColor="text1"/>
                <w:sz w:val="22"/>
              </w:rPr>
            </w:pPr>
            <w:r w:rsidRPr="001B1187">
              <w:rPr>
                <w:color w:val="000000" w:themeColor="text1"/>
                <w:sz w:val="22"/>
              </w:rPr>
              <w:t>Organizacja bezpłatn</w:t>
            </w:r>
            <w:r>
              <w:rPr>
                <w:color w:val="000000" w:themeColor="text1"/>
                <w:sz w:val="22"/>
              </w:rPr>
              <w:t xml:space="preserve">ej pomocy psychologicznej i interwencji kryzysowej na terenie gminy </w:t>
            </w:r>
            <w:r>
              <w:t>(dla dzieci, młodzieży i osób dorosłych)</w:t>
            </w:r>
          </w:p>
        </w:tc>
        <w:tc>
          <w:tcPr>
            <w:tcW w:w="1504" w:type="dxa"/>
          </w:tcPr>
          <w:p w14:paraId="2B4D4ECC" w14:textId="2D2D5AF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 xml:space="preserve">Liczba zatrudnionych specjalistów </w:t>
            </w:r>
          </w:p>
          <w:p w14:paraId="28DD3A94"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 xml:space="preserve">Liczba osób objętych </w:t>
            </w:r>
            <w:r>
              <w:rPr>
                <w:color w:val="000000" w:themeColor="text1"/>
                <w:sz w:val="22"/>
              </w:rPr>
              <w:t>wsparciem</w:t>
            </w:r>
          </w:p>
          <w:p w14:paraId="28C1BB0F" w14:textId="4A1D005B" w:rsidR="00083329" w:rsidRPr="0097266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Liczba udzielonych konsultacji</w:t>
            </w:r>
          </w:p>
        </w:tc>
        <w:tc>
          <w:tcPr>
            <w:tcW w:w="1134" w:type="dxa"/>
          </w:tcPr>
          <w:p w14:paraId="2B31F269" w14:textId="50ED289C"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color w:val="000000" w:themeColor="text1"/>
                <w:sz w:val="22"/>
              </w:rPr>
              <w:t>Urząd gminy</w:t>
            </w:r>
          </w:p>
        </w:tc>
        <w:tc>
          <w:tcPr>
            <w:tcW w:w="1875" w:type="dxa"/>
          </w:tcPr>
          <w:p w14:paraId="362D7652" w14:textId="46F4EE39"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Zwiększenie dostępności profesjonalnej pomocy; skrócenie czasu oczekiwania na wsparcie; poprawa relacji rodzinnych; wzmocnienie zdrowia psychicznego</w:t>
            </w:r>
          </w:p>
        </w:tc>
        <w:tc>
          <w:tcPr>
            <w:tcW w:w="1290" w:type="dxa"/>
          </w:tcPr>
          <w:p w14:paraId="0920E8E8" w14:textId="0FDFA512" w:rsidR="00083329" w:rsidRPr="001B1187" w:rsidRDefault="005E3228"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color w:val="000000" w:themeColor="text1"/>
                <w:sz w:val="22"/>
              </w:rPr>
              <w:t>Ś</w:t>
            </w:r>
            <w:r w:rsidR="00083329" w:rsidRPr="001B1187">
              <w:rPr>
                <w:color w:val="000000" w:themeColor="text1"/>
                <w:sz w:val="22"/>
              </w:rPr>
              <w:t>rodki własne gminy</w:t>
            </w:r>
          </w:p>
        </w:tc>
        <w:tc>
          <w:tcPr>
            <w:tcW w:w="664" w:type="dxa"/>
          </w:tcPr>
          <w:p w14:paraId="4E93B9D6" w14:textId="3A67A998"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7633B7DE"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30764AFA" w14:textId="05052BD8" w:rsidR="00083329" w:rsidRPr="005F7753" w:rsidRDefault="00083329" w:rsidP="00083329">
            <w:pPr>
              <w:spacing w:after="0" w:line="276" w:lineRule="auto"/>
              <w:jc w:val="left"/>
              <w:rPr>
                <w:b w:val="0"/>
                <w:bCs w:val="0"/>
                <w:color w:val="000000" w:themeColor="text1"/>
                <w:sz w:val="22"/>
              </w:rPr>
            </w:pPr>
            <w:r w:rsidRPr="005F7753">
              <w:rPr>
                <w:color w:val="000000" w:themeColor="text1"/>
                <w:sz w:val="22"/>
              </w:rPr>
              <w:lastRenderedPageBreak/>
              <w:t>Prowadzenie</w:t>
            </w:r>
            <w:r w:rsidRPr="005F7753">
              <w:rPr>
                <w:b w:val="0"/>
                <w:bCs w:val="0"/>
                <w:color w:val="000000" w:themeColor="text1"/>
                <w:sz w:val="22"/>
              </w:rPr>
              <w:t xml:space="preserve"> </w:t>
            </w:r>
            <w:r w:rsidRPr="005F7753">
              <w:rPr>
                <w:rStyle w:val="Pogrubienie"/>
                <w:b/>
                <w:bCs/>
                <w:sz w:val="22"/>
              </w:rPr>
              <w:t>punkt</w:t>
            </w:r>
            <w:r>
              <w:rPr>
                <w:rStyle w:val="Pogrubienie"/>
                <w:b/>
                <w:bCs/>
                <w:sz w:val="22"/>
              </w:rPr>
              <w:t>u</w:t>
            </w:r>
            <w:r w:rsidRPr="005F7753">
              <w:rPr>
                <w:rStyle w:val="Pogrubienie"/>
                <w:b/>
                <w:bCs/>
                <w:sz w:val="22"/>
              </w:rPr>
              <w:t xml:space="preserve"> konsultacyjno-informacyjnego przy GKRPA </w:t>
            </w:r>
          </w:p>
        </w:tc>
        <w:tc>
          <w:tcPr>
            <w:tcW w:w="1504" w:type="dxa"/>
          </w:tcPr>
          <w:p w14:paraId="21E19EF3" w14:textId="1F30FFD5"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 xml:space="preserve">Liczba </w:t>
            </w:r>
            <w:r>
              <w:rPr>
                <w:color w:val="000000" w:themeColor="text1"/>
                <w:sz w:val="22"/>
              </w:rPr>
              <w:t>udzielonych porad</w:t>
            </w:r>
            <w:r w:rsidRPr="00FE4076">
              <w:rPr>
                <w:color w:val="000000" w:themeColor="text1"/>
                <w:sz w:val="22"/>
              </w:rPr>
              <w:t xml:space="preserve"> </w:t>
            </w:r>
          </w:p>
          <w:p w14:paraId="4527271F" w14:textId="5D08D199"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 xml:space="preserve">Liczba </w:t>
            </w:r>
            <w:r>
              <w:rPr>
                <w:color w:val="000000" w:themeColor="text1"/>
                <w:sz w:val="22"/>
              </w:rPr>
              <w:t xml:space="preserve">osób objętych pomocą </w:t>
            </w:r>
          </w:p>
        </w:tc>
        <w:tc>
          <w:tcPr>
            <w:tcW w:w="1134" w:type="dxa"/>
          </w:tcPr>
          <w:p w14:paraId="0A14A2FC" w14:textId="51914134"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color w:val="000000" w:themeColor="text1"/>
                <w:sz w:val="22"/>
              </w:rPr>
              <w:t>GKRPA</w:t>
            </w:r>
          </w:p>
        </w:tc>
        <w:tc>
          <w:tcPr>
            <w:tcW w:w="1875" w:type="dxa"/>
          </w:tcPr>
          <w:p w14:paraId="54BD6567" w14:textId="13451AC0" w:rsidR="00083329" w:rsidRPr="005F7753"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5F7753">
              <w:rPr>
                <w:sz w:val="22"/>
              </w:rPr>
              <w:t>Prowadzenie działalności informacyjnej i edukacyjnej w zakresie profilaktyki i rozwiązywania problemów uzależnień i przemocy w rodzinie</w:t>
            </w:r>
            <w:r>
              <w:rPr>
                <w:sz w:val="22"/>
              </w:rPr>
              <w:t>; m</w:t>
            </w:r>
            <w:r w:rsidRPr="005F7753">
              <w:rPr>
                <w:sz w:val="22"/>
              </w:rPr>
              <w:t>otywowanie osób współuzależnionych do ewentualnego podjęcia psychoterapii w zakładach lecznictwa odwykowego.</w:t>
            </w:r>
          </w:p>
        </w:tc>
        <w:tc>
          <w:tcPr>
            <w:tcW w:w="1290" w:type="dxa"/>
          </w:tcPr>
          <w:p w14:paraId="00E801AE" w14:textId="7BEDE78D"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1B1187">
              <w:rPr>
                <w:color w:val="000000" w:themeColor="text1"/>
                <w:sz w:val="22"/>
              </w:rPr>
              <w:t>Środki UE, środki własne gminy</w:t>
            </w:r>
          </w:p>
        </w:tc>
        <w:tc>
          <w:tcPr>
            <w:tcW w:w="664" w:type="dxa"/>
          </w:tcPr>
          <w:p w14:paraId="5F951AD8" w14:textId="35E1EF95"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88FBC2A"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DB7A199" w14:textId="3B578E0C" w:rsidR="00083329" w:rsidRPr="001B1187" w:rsidRDefault="00083329" w:rsidP="00083329">
            <w:pPr>
              <w:spacing w:after="0" w:line="276" w:lineRule="auto"/>
              <w:jc w:val="left"/>
              <w:rPr>
                <w:color w:val="000000" w:themeColor="text1"/>
                <w:sz w:val="22"/>
              </w:rPr>
            </w:pPr>
            <w:r w:rsidRPr="001B1187">
              <w:rPr>
                <w:color w:val="000000" w:themeColor="text1"/>
                <w:sz w:val="22"/>
              </w:rPr>
              <w:t>Szkoleni</w:t>
            </w:r>
            <w:r w:rsidR="008357BA">
              <w:rPr>
                <w:color w:val="000000" w:themeColor="text1"/>
                <w:sz w:val="22"/>
              </w:rPr>
              <w:t>a członków GKRPA w Jednorożcu w zakresie udzielania pomocy</w:t>
            </w:r>
          </w:p>
        </w:tc>
        <w:tc>
          <w:tcPr>
            <w:tcW w:w="1504" w:type="dxa"/>
          </w:tcPr>
          <w:p w14:paraId="0E5AEE27" w14:textId="77777777"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 xml:space="preserve">Liczba przeszkolonych osób </w:t>
            </w:r>
          </w:p>
          <w:p w14:paraId="38BF5AE6" w14:textId="527284BB"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Liczba zorganizowanych szkoleń</w:t>
            </w:r>
          </w:p>
        </w:tc>
        <w:tc>
          <w:tcPr>
            <w:tcW w:w="1134" w:type="dxa"/>
          </w:tcPr>
          <w:p w14:paraId="200F0E30" w14:textId="53E34FC8"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 xml:space="preserve">OPS, </w:t>
            </w:r>
            <w:r>
              <w:rPr>
                <w:color w:val="000000" w:themeColor="text1"/>
                <w:sz w:val="22"/>
              </w:rPr>
              <w:t>GKPRA</w:t>
            </w:r>
          </w:p>
        </w:tc>
        <w:tc>
          <w:tcPr>
            <w:tcW w:w="1875" w:type="dxa"/>
          </w:tcPr>
          <w:p w14:paraId="7C9FF8BD" w14:textId="74F3FEAD"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Lepsza jakość udzielanej pomocy; wcześniejsze wykrywanie kryzysów; zwiększona skuteczność interwencji</w:t>
            </w:r>
          </w:p>
        </w:tc>
        <w:tc>
          <w:tcPr>
            <w:tcW w:w="1290" w:type="dxa"/>
          </w:tcPr>
          <w:p w14:paraId="2016586F" w14:textId="528C6942"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1B1187">
              <w:rPr>
                <w:color w:val="000000" w:themeColor="text1"/>
                <w:sz w:val="22"/>
              </w:rPr>
              <w:t>Środki UE, środki własne gminy</w:t>
            </w:r>
          </w:p>
        </w:tc>
        <w:tc>
          <w:tcPr>
            <w:tcW w:w="664" w:type="dxa"/>
          </w:tcPr>
          <w:p w14:paraId="144B51D9" w14:textId="37B0E5EB"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627AD381"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4280CE65" w14:textId="5EC44DD8" w:rsidR="00083329" w:rsidRPr="00200845" w:rsidRDefault="00083329" w:rsidP="00083329">
            <w:pPr>
              <w:spacing w:after="160" w:line="259" w:lineRule="auto"/>
              <w:jc w:val="left"/>
              <w:rPr>
                <w:rFonts w:cs="Times New Roman"/>
                <w:sz w:val="22"/>
              </w:rPr>
            </w:pPr>
            <w:r w:rsidRPr="00650E7A">
              <w:rPr>
                <w:color w:val="000000" w:themeColor="text1"/>
              </w:rPr>
              <w:lastRenderedPageBreak/>
              <w:t>2.2. Wzmacnianie działań profilaktycznych w szkołach i środowisku lokalnym w zakresie uzależnień</w:t>
            </w:r>
            <w:r>
              <w:rPr>
                <w:color w:val="000000" w:themeColor="text1"/>
              </w:rPr>
              <w:t xml:space="preserve"> </w:t>
            </w:r>
            <w:r w:rsidRPr="00650E7A">
              <w:rPr>
                <w:color w:val="000000" w:themeColor="text1"/>
              </w:rPr>
              <w:t>oraz zdrowia psychicznego dzieci i młodzieży</w:t>
            </w:r>
          </w:p>
        </w:tc>
      </w:tr>
      <w:tr w:rsidR="00083329" w:rsidRPr="009C6015" w14:paraId="04519525"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30C73290" w14:textId="394CC834" w:rsidR="00083329" w:rsidRPr="00533EF2" w:rsidRDefault="00083329" w:rsidP="00083329">
            <w:pPr>
              <w:spacing w:after="0"/>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64EB9753" w14:textId="51A942FD"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3D194343" w14:textId="657BC46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0D3641B3" w14:textId="582B14E9"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75833A21" w14:textId="07CE18E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4659F67B" w14:textId="089DD26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698E8E8B"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B7D23E8" w14:textId="00D4A33B" w:rsidR="00083329" w:rsidRPr="001B1187" w:rsidRDefault="00083329" w:rsidP="00083329">
            <w:pPr>
              <w:spacing w:after="0" w:line="276" w:lineRule="auto"/>
              <w:jc w:val="left"/>
              <w:rPr>
                <w:color w:val="000000" w:themeColor="text1"/>
                <w:sz w:val="22"/>
              </w:rPr>
            </w:pPr>
            <w:r w:rsidRPr="001B1187">
              <w:rPr>
                <w:color w:val="000000" w:themeColor="text1"/>
                <w:sz w:val="22"/>
              </w:rPr>
              <w:t xml:space="preserve">Prowadzenie </w:t>
            </w:r>
            <w:r>
              <w:rPr>
                <w:color w:val="000000" w:themeColor="text1"/>
                <w:sz w:val="22"/>
              </w:rPr>
              <w:t xml:space="preserve">zajęć profilaktycznych dotyczących zdrowia psychicznego, bezpieczeństwa, przemocy i uzależnień </w:t>
            </w:r>
          </w:p>
        </w:tc>
        <w:tc>
          <w:tcPr>
            <w:tcW w:w="1504" w:type="dxa"/>
          </w:tcPr>
          <w:p w14:paraId="3AD764B5" w14:textId="15C85276"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 xml:space="preserve">Liczba </w:t>
            </w:r>
            <w:r>
              <w:rPr>
                <w:color w:val="000000" w:themeColor="text1"/>
                <w:sz w:val="22"/>
              </w:rPr>
              <w:t>zajęć</w:t>
            </w:r>
          </w:p>
        </w:tc>
        <w:tc>
          <w:tcPr>
            <w:tcW w:w="1134" w:type="dxa"/>
          </w:tcPr>
          <w:p w14:paraId="743F3D1B" w14:textId="1F599E21"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 xml:space="preserve">Szkoły, Urząd Gminy, OPS, media lokalne, </w:t>
            </w:r>
          </w:p>
        </w:tc>
        <w:tc>
          <w:tcPr>
            <w:tcW w:w="1875" w:type="dxa"/>
          </w:tcPr>
          <w:p w14:paraId="39182E58" w14:textId="7207019D"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Zmiana postaw młodzieży; wzrost świadomości społecznej; promowanie aktywności fizycznej</w:t>
            </w:r>
            <w:r>
              <w:rPr>
                <w:color w:val="000000" w:themeColor="text1"/>
                <w:sz w:val="22"/>
              </w:rPr>
              <w:t>, p</w:t>
            </w:r>
            <w:r w:rsidRPr="00E435DF">
              <w:rPr>
                <w:color w:val="000000" w:themeColor="text1"/>
                <w:sz w:val="22"/>
              </w:rPr>
              <w:t>romowanie zdrowego stylu życia; rozwój zainteresowań; przeciwdziałanie uzależnieniom</w:t>
            </w:r>
          </w:p>
        </w:tc>
        <w:tc>
          <w:tcPr>
            <w:tcW w:w="1290" w:type="dxa"/>
          </w:tcPr>
          <w:p w14:paraId="6FB6B16B" w14:textId="12CB1A14"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1B1187">
              <w:rPr>
                <w:rFonts w:cs="Times New Roman"/>
                <w:color w:val="000000" w:themeColor="text1"/>
                <w:sz w:val="22"/>
              </w:rPr>
              <w:t xml:space="preserve">, </w:t>
            </w:r>
            <w:r w:rsidRPr="00E435DF">
              <w:rPr>
                <w:color w:val="000000" w:themeColor="text1"/>
                <w:sz w:val="22"/>
              </w:rPr>
              <w:t>granty profilaktyczne, sponsorzy</w:t>
            </w:r>
          </w:p>
        </w:tc>
        <w:tc>
          <w:tcPr>
            <w:tcW w:w="664" w:type="dxa"/>
          </w:tcPr>
          <w:p w14:paraId="4EC152B3" w14:textId="0A70F7A3"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57C5C1D8"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7F76A4FF" w14:textId="1E76CF78" w:rsidR="00083329" w:rsidRPr="001B1187" w:rsidRDefault="00083329" w:rsidP="00083329">
            <w:pPr>
              <w:spacing w:after="0" w:line="276" w:lineRule="auto"/>
              <w:jc w:val="left"/>
              <w:rPr>
                <w:color w:val="000000" w:themeColor="text1"/>
                <w:sz w:val="22"/>
              </w:rPr>
            </w:pPr>
            <w:r>
              <w:rPr>
                <w:color w:val="000000" w:themeColor="text1"/>
                <w:sz w:val="22"/>
              </w:rPr>
              <w:t>Zapewnienie dostępu do pomocy psychologiczno-pedagogicznej dla dzieci i młodzieży</w:t>
            </w:r>
          </w:p>
        </w:tc>
        <w:tc>
          <w:tcPr>
            <w:tcW w:w="1504" w:type="dxa"/>
          </w:tcPr>
          <w:p w14:paraId="7FD05B3C" w14:textId="33C89FF6"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xml:space="preserve">Liczba zatrudnionych </w:t>
            </w:r>
            <w:r w:rsidR="007D4718">
              <w:rPr>
                <w:color w:val="000000" w:themeColor="text1"/>
                <w:sz w:val="22"/>
              </w:rPr>
              <w:t>pedagogów/</w:t>
            </w:r>
            <w:r>
              <w:rPr>
                <w:color w:val="000000" w:themeColor="text1"/>
                <w:sz w:val="22"/>
              </w:rPr>
              <w:t>pedagogów specjalnych</w:t>
            </w:r>
          </w:p>
          <w:p w14:paraId="7694354F" w14:textId="29B5FF36"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xml:space="preserve"> Liczba zatrudnionych psychologów szkolnych</w:t>
            </w:r>
          </w:p>
          <w:p w14:paraId="071C6455"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lastRenderedPageBreak/>
              <w:t>Liczba przeprowadzonych konsultacji przez psychologa szkolnego</w:t>
            </w:r>
          </w:p>
          <w:p w14:paraId="63A04B80" w14:textId="2D2EB071"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xml:space="preserve">Liczba przeprowadzonych konsultacji przez </w:t>
            </w:r>
            <w:r w:rsidR="007D4718">
              <w:rPr>
                <w:color w:val="000000" w:themeColor="text1"/>
                <w:sz w:val="22"/>
              </w:rPr>
              <w:t>pedagoga/</w:t>
            </w:r>
            <w:r>
              <w:rPr>
                <w:color w:val="000000" w:themeColor="text1"/>
                <w:sz w:val="22"/>
              </w:rPr>
              <w:t>pedagoga specjalnego</w:t>
            </w:r>
          </w:p>
          <w:p w14:paraId="05A4D09D" w14:textId="2268E04A" w:rsidR="00083329" w:rsidRPr="00DF300F"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p>
        </w:tc>
        <w:tc>
          <w:tcPr>
            <w:tcW w:w="1134" w:type="dxa"/>
          </w:tcPr>
          <w:p w14:paraId="1EE3C1D2" w14:textId="645489C9"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lastRenderedPageBreak/>
              <w:t xml:space="preserve">Szkoły, OPS, </w:t>
            </w:r>
          </w:p>
        </w:tc>
        <w:tc>
          <w:tcPr>
            <w:tcW w:w="1875" w:type="dxa"/>
          </w:tcPr>
          <w:p w14:paraId="228F6444" w14:textId="3D815FF3"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Wcześniejsze wykrywanie zaburzeń i kryzysów; bardziej świadoma i przygotowana kadra oraz rodzice</w:t>
            </w:r>
          </w:p>
        </w:tc>
        <w:tc>
          <w:tcPr>
            <w:tcW w:w="1290" w:type="dxa"/>
          </w:tcPr>
          <w:p w14:paraId="72064969" w14:textId="183D8068"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1B1187">
              <w:rPr>
                <w:rFonts w:cs="Times New Roman"/>
                <w:color w:val="000000" w:themeColor="text1"/>
                <w:sz w:val="22"/>
              </w:rPr>
              <w:t xml:space="preserve">, </w:t>
            </w:r>
            <w:r w:rsidRPr="00E435DF">
              <w:rPr>
                <w:color w:val="000000" w:themeColor="text1"/>
                <w:sz w:val="22"/>
              </w:rPr>
              <w:t>fundusze profilaktyczne</w:t>
            </w:r>
          </w:p>
        </w:tc>
        <w:tc>
          <w:tcPr>
            <w:tcW w:w="664" w:type="dxa"/>
          </w:tcPr>
          <w:p w14:paraId="763B30A3" w14:textId="5E37128A"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7C3E120"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096C50E" w14:textId="125E5BF1" w:rsidR="00083329" w:rsidRPr="001B1187" w:rsidRDefault="00083329" w:rsidP="00083329">
            <w:pPr>
              <w:spacing w:after="0" w:line="276" w:lineRule="auto"/>
              <w:jc w:val="left"/>
              <w:rPr>
                <w:color w:val="000000" w:themeColor="text1"/>
                <w:sz w:val="22"/>
              </w:rPr>
            </w:pPr>
            <w:r w:rsidRPr="001B1187">
              <w:rPr>
                <w:color w:val="000000" w:themeColor="text1"/>
                <w:sz w:val="22"/>
              </w:rPr>
              <w:t xml:space="preserve">Współpraca z policją w zakresie profilaktyki </w:t>
            </w:r>
            <w:proofErr w:type="spellStart"/>
            <w:r w:rsidRPr="001B1187">
              <w:rPr>
                <w:color w:val="000000" w:themeColor="text1"/>
                <w:sz w:val="22"/>
              </w:rPr>
              <w:t>zachowań</w:t>
            </w:r>
            <w:proofErr w:type="spellEnd"/>
            <w:r>
              <w:rPr>
                <w:color w:val="000000" w:themeColor="text1"/>
                <w:sz w:val="22"/>
              </w:rPr>
              <w:t xml:space="preserve"> </w:t>
            </w:r>
            <w:r w:rsidRPr="001B1187">
              <w:rPr>
                <w:color w:val="000000" w:themeColor="text1"/>
                <w:sz w:val="22"/>
              </w:rPr>
              <w:t>ryzykownych (np. spotkania z funkcjonariuszami, prelekcje).</w:t>
            </w:r>
          </w:p>
        </w:tc>
        <w:tc>
          <w:tcPr>
            <w:tcW w:w="1504" w:type="dxa"/>
          </w:tcPr>
          <w:p w14:paraId="759AF6CA" w14:textId="77777777"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435DF">
              <w:rPr>
                <w:color w:val="000000" w:themeColor="text1"/>
                <w:sz w:val="22"/>
              </w:rPr>
              <w:t xml:space="preserve">Liczba spotkań z policją </w:t>
            </w:r>
          </w:p>
          <w:p w14:paraId="531276A9" w14:textId="3A6FFF1E"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Liczba uczestników</w:t>
            </w:r>
          </w:p>
        </w:tc>
        <w:tc>
          <w:tcPr>
            <w:tcW w:w="1134" w:type="dxa"/>
          </w:tcPr>
          <w:p w14:paraId="065F23AA" w14:textId="2298D59A"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Szkoły, Policja, Urząd Gminy</w:t>
            </w:r>
          </w:p>
        </w:tc>
        <w:tc>
          <w:tcPr>
            <w:tcW w:w="1875" w:type="dxa"/>
          </w:tcPr>
          <w:p w14:paraId="0AE7E450" w14:textId="5C4744BE"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 xml:space="preserve">Zmniejszenie </w:t>
            </w:r>
            <w:proofErr w:type="spellStart"/>
            <w:r w:rsidRPr="00E435DF">
              <w:rPr>
                <w:color w:val="000000" w:themeColor="text1"/>
                <w:sz w:val="22"/>
              </w:rPr>
              <w:t>zachowań</w:t>
            </w:r>
            <w:proofErr w:type="spellEnd"/>
            <w:r w:rsidRPr="00E435DF">
              <w:rPr>
                <w:color w:val="000000" w:themeColor="text1"/>
                <w:sz w:val="22"/>
              </w:rPr>
              <w:t xml:space="preserve"> ryzykownych; lepsza znajomość prawa; poprawa bezpieczeństwa uczniów</w:t>
            </w:r>
          </w:p>
        </w:tc>
        <w:tc>
          <w:tcPr>
            <w:tcW w:w="1290" w:type="dxa"/>
          </w:tcPr>
          <w:p w14:paraId="7D2E8356" w14:textId="55A68AB4" w:rsidR="00083329" w:rsidRPr="001B1187" w:rsidRDefault="00B35AA3"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color w:val="000000" w:themeColor="text1"/>
                <w:sz w:val="22"/>
              </w:rPr>
              <w:t>F</w:t>
            </w:r>
            <w:r w:rsidRPr="00E435DF">
              <w:rPr>
                <w:color w:val="000000" w:themeColor="text1"/>
                <w:sz w:val="22"/>
              </w:rPr>
              <w:t>undusze profilaktyczne</w:t>
            </w:r>
            <w:r w:rsidR="00083329" w:rsidRPr="00200845">
              <w:rPr>
                <w:rFonts w:cs="Times New Roman"/>
                <w:color w:val="000000" w:themeColor="text1"/>
                <w:sz w:val="22"/>
              </w:rPr>
              <w:t>, środki własne gminy</w:t>
            </w:r>
            <w:r w:rsidR="00083329" w:rsidRPr="001B1187">
              <w:rPr>
                <w:rFonts w:cs="Times New Roman"/>
                <w:color w:val="000000" w:themeColor="text1"/>
                <w:sz w:val="22"/>
              </w:rPr>
              <w:t>,</w:t>
            </w:r>
          </w:p>
        </w:tc>
        <w:tc>
          <w:tcPr>
            <w:tcW w:w="664" w:type="dxa"/>
          </w:tcPr>
          <w:p w14:paraId="7C7175DF" w14:textId="36B625F0"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738CE8B4"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4C0B962C" w14:textId="1886CFBB" w:rsidR="00083329" w:rsidRPr="00200845" w:rsidRDefault="00083329" w:rsidP="00083329">
            <w:pPr>
              <w:spacing w:after="160" w:line="259" w:lineRule="auto"/>
              <w:jc w:val="left"/>
              <w:rPr>
                <w:rFonts w:cs="Times New Roman"/>
                <w:sz w:val="22"/>
              </w:rPr>
            </w:pPr>
            <w:r w:rsidRPr="00533EF2">
              <w:rPr>
                <w:color w:val="000000" w:themeColor="text1"/>
              </w:rPr>
              <w:t>2.3. Rozwijanie oferty wsparcia środowiskowego dla dzieci i młodzieży poprzez świetlice, kluby młodzieżowe i inicjatywy integrujące rodziny</w:t>
            </w:r>
            <w:r w:rsidRPr="00650E7A">
              <w:rPr>
                <w:color w:val="000000" w:themeColor="text1"/>
              </w:rPr>
              <w:t>.</w:t>
            </w:r>
          </w:p>
        </w:tc>
      </w:tr>
      <w:tr w:rsidR="00083329" w:rsidRPr="009C6015" w14:paraId="07995BC2"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7B37E54B" w14:textId="43159863" w:rsidR="00083329" w:rsidRPr="00533EF2" w:rsidRDefault="00083329" w:rsidP="00083329">
            <w:pPr>
              <w:spacing w:after="0"/>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2A645C64" w14:textId="2E83E01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673942C4" w14:textId="143888D5"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1AC33C43" w14:textId="57E608E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4EEB8EC3" w14:textId="2EEF6DBD"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3DD0A010" w14:textId="3251C8DF"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3A39A0C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C104D79" w14:textId="77777777" w:rsidR="00083329" w:rsidRPr="008A5CC6" w:rsidRDefault="00083329" w:rsidP="00083329">
            <w:pPr>
              <w:spacing w:after="0" w:line="276" w:lineRule="auto"/>
              <w:jc w:val="left"/>
              <w:rPr>
                <w:color w:val="000000" w:themeColor="text1"/>
                <w:sz w:val="22"/>
              </w:rPr>
            </w:pPr>
            <w:r w:rsidRPr="008A5CC6">
              <w:rPr>
                <w:color w:val="000000" w:themeColor="text1"/>
                <w:sz w:val="22"/>
              </w:rPr>
              <w:lastRenderedPageBreak/>
              <w:t>Prowadzenie świetlic szkolnych i wiejskich jako miejsc wsparcia edukacyjnego, wychowawczego i integracji społecznej.</w:t>
            </w:r>
          </w:p>
          <w:p w14:paraId="215A6F1B" w14:textId="77777777" w:rsidR="00083329" w:rsidRPr="008A5CC6" w:rsidRDefault="00083329" w:rsidP="00083329">
            <w:pPr>
              <w:spacing w:after="0" w:line="276" w:lineRule="auto"/>
              <w:jc w:val="left"/>
              <w:rPr>
                <w:color w:val="000000" w:themeColor="text1"/>
                <w:sz w:val="22"/>
              </w:rPr>
            </w:pPr>
          </w:p>
        </w:tc>
        <w:tc>
          <w:tcPr>
            <w:tcW w:w="1504" w:type="dxa"/>
          </w:tcPr>
          <w:p w14:paraId="7147BF44"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435DF">
              <w:rPr>
                <w:color w:val="000000" w:themeColor="text1"/>
                <w:sz w:val="22"/>
              </w:rPr>
              <w:t xml:space="preserve">Liczba świetlic </w:t>
            </w:r>
          </w:p>
          <w:p w14:paraId="256526F7" w14:textId="734320A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Liczba dzieci objętych wsparciem</w:t>
            </w:r>
          </w:p>
        </w:tc>
        <w:tc>
          <w:tcPr>
            <w:tcW w:w="1134" w:type="dxa"/>
          </w:tcPr>
          <w:p w14:paraId="3494A880" w14:textId="3259031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Szkoły, Urząd Gminy, OPS, bibliotek</w:t>
            </w:r>
            <w:r w:rsidRPr="008A5CC6">
              <w:rPr>
                <w:color w:val="000000" w:themeColor="text1"/>
                <w:sz w:val="22"/>
              </w:rPr>
              <w:t>a</w:t>
            </w:r>
            <w:r w:rsidRPr="00E435DF">
              <w:rPr>
                <w:color w:val="000000" w:themeColor="text1"/>
                <w:sz w:val="22"/>
              </w:rPr>
              <w:t xml:space="preserve">, </w:t>
            </w:r>
          </w:p>
        </w:tc>
        <w:tc>
          <w:tcPr>
            <w:tcW w:w="1875" w:type="dxa"/>
          </w:tcPr>
          <w:p w14:paraId="4610F703" w14:textId="6995B663"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Zwiększenie bezpieczeństwa i opieki; poprawa wyników szkolnych; integracja środowisk lokalnych</w:t>
            </w:r>
          </w:p>
        </w:tc>
        <w:tc>
          <w:tcPr>
            <w:tcW w:w="1290" w:type="dxa"/>
          </w:tcPr>
          <w:p w14:paraId="13E116FE" w14:textId="702AA3DF" w:rsidR="00083329" w:rsidRPr="008A5CC6" w:rsidRDefault="00EB370D"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color w:val="000000" w:themeColor="text1"/>
                <w:sz w:val="22"/>
              </w:rPr>
              <w:t>F</w:t>
            </w:r>
            <w:r w:rsidRPr="00E435DF">
              <w:rPr>
                <w:color w:val="000000" w:themeColor="text1"/>
                <w:sz w:val="22"/>
              </w:rPr>
              <w:t>undusze profilaktyczne</w:t>
            </w:r>
            <w:r w:rsidRPr="00200845">
              <w:rPr>
                <w:rFonts w:cs="Times New Roman"/>
                <w:color w:val="000000" w:themeColor="text1"/>
                <w:sz w:val="22"/>
              </w:rPr>
              <w:t>,</w:t>
            </w:r>
            <w:r w:rsidR="00083329" w:rsidRPr="00200845">
              <w:rPr>
                <w:rFonts w:cs="Times New Roman"/>
                <w:color w:val="000000" w:themeColor="text1"/>
                <w:sz w:val="22"/>
              </w:rPr>
              <w:t>, środki własne gminy</w:t>
            </w:r>
            <w:r w:rsidR="00083329" w:rsidRPr="008A5CC6">
              <w:rPr>
                <w:rFonts w:cs="Times New Roman"/>
                <w:color w:val="000000" w:themeColor="text1"/>
                <w:sz w:val="22"/>
              </w:rPr>
              <w:t>,</w:t>
            </w:r>
          </w:p>
        </w:tc>
        <w:tc>
          <w:tcPr>
            <w:tcW w:w="664" w:type="dxa"/>
          </w:tcPr>
          <w:p w14:paraId="3D3BCD24" w14:textId="403892C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44B117E5"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56914B1" w14:textId="41EB40B1" w:rsidR="00083329" w:rsidRPr="008A5CC6" w:rsidRDefault="00083329" w:rsidP="00083329">
            <w:pPr>
              <w:spacing w:after="0" w:line="276" w:lineRule="auto"/>
              <w:jc w:val="left"/>
              <w:rPr>
                <w:color w:val="000000" w:themeColor="text1"/>
                <w:sz w:val="22"/>
              </w:rPr>
            </w:pPr>
            <w:r w:rsidRPr="008A5CC6">
              <w:rPr>
                <w:color w:val="000000" w:themeColor="text1"/>
                <w:sz w:val="22"/>
              </w:rPr>
              <w:t xml:space="preserve">Organizacja zajęć </w:t>
            </w:r>
            <w:r>
              <w:rPr>
                <w:color w:val="000000" w:themeColor="text1"/>
                <w:sz w:val="22"/>
              </w:rPr>
              <w:t xml:space="preserve">dodatkowych </w:t>
            </w:r>
            <w:r w:rsidRPr="008A5CC6">
              <w:rPr>
                <w:color w:val="000000" w:themeColor="text1"/>
                <w:sz w:val="22"/>
              </w:rPr>
              <w:t>rozwijających zainteresowania – artystycznych, sportowych, kulinarnych, językowych, technicznych.</w:t>
            </w:r>
          </w:p>
        </w:tc>
        <w:tc>
          <w:tcPr>
            <w:tcW w:w="1504" w:type="dxa"/>
          </w:tcPr>
          <w:p w14:paraId="67C562A8"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435DF">
              <w:rPr>
                <w:color w:val="000000" w:themeColor="text1"/>
                <w:sz w:val="22"/>
              </w:rPr>
              <w:t xml:space="preserve">Liczba zajęć tematycznych </w:t>
            </w:r>
          </w:p>
          <w:p w14:paraId="4B4B96E1" w14:textId="293EC2D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Liczba uczestników</w:t>
            </w:r>
          </w:p>
        </w:tc>
        <w:tc>
          <w:tcPr>
            <w:tcW w:w="1134" w:type="dxa"/>
          </w:tcPr>
          <w:p w14:paraId="2DE801A4" w14:textId="1BD89DF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Szkoły, bibliotek</w:t>
            </w:r>
            <w:r w:rsidRPr="008A5CC6">
              <w:rPr>
                <w:color w:val="000000" w:themeColor="text1"/>
                <w:sz w:val="22"/>
              </w:rPr>
              <w:t>a</w:t>
            </w:r>
            <w:r w:rsidRPr="00E435DF">
              <w:rPr>
                <w:color w:val="000000" w:themeColor="text1"/>
                <w:sz w:val="22"/>
              </w:rPr>
              <w:t xml:space="preserve">, </w:t>
            </w:r>
          </w:p>
        </w:tc>
        <w:tc>
          <w:tcPr>
            <w:tcW w:w="1875" w:type="dxa"/>
          </w:tcPr>
          <w:p w14:paraId="3893CA7E" w14:textId="67291E7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Rozwój talentów i pasji; zwiększenie aktywności dzieci i młodzieży; wzrost kompetencji miękkich</w:t>
            </w:r>
          </w:p>
        </w:tc>
        <w:tc>
          <w:tcPr>
            <w:tcW w:w="1290" w:type="dxa"/>
          </w:tcPr>
          <w:p w14:paraId="18CC1C6B" w14:textId="5380098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 xml:space="preserve">, </w:t>
            </w:r>
            <w:r w:rsidRPr="00E435DF">
              <w:rPr>
                <w:color w:val="000000" w:themeColor="text1"/>
                <w:sz w:val="22"/>
              </w:rPr>
              <w:t>programy kulturalne i sportowe</w:t>
            </w:r>
          </w:p>
        </w:tc>
        <w:tc>
          <w:tcPr>
            <w:tcW w:w="664" w:type="dxa"/>
          </w:tcPr>
          <w:p w14:paraId="696AE3C6" w14:textId="5562A2B2"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6946A8B5"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3AB97578" w14:textId="1AD0B307" w:rsidR="00083329" w:rsidRPr="008A5CC6" w:rsidRDefault="00083329" w:rsidP="00083329">
            <w:pPr>
              <w:spacing w:after="0" w:line="276" w:lineRule="auto"/>
              <w:jc w:val="left"/>
              <w:rPr>
                <w:color w:val="000000" w:themeColor="text1"/>
                <w:sz w:val="22"/>
              </w:rPr>
            </w:pPr>
            <w:r w:rsidRPr="008A5CC6">
              <w:rPr>
                <w:color w:val="000000" w:themeColor="text1"/>
                <w:sz w:val="22"/>
              </w:rPr>
              <w:t>Tworzenie lokalnych klubów młodzieżowych lub przestrzeni aktywności społecznej (np. w bibliotekach).</w:t>
            </w:r>
          </w:p>
        </w:tc>
        <w:tc>
          <w:tcPr>
            <w:tcW w:w="1504" w:type="dxa"/>
          </w:tcPr>
          <w:p w14:paraId="01D64589" w14:textId="743A7353"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435DF">
              <w:rPr>
                <w:color w:val="000000" w:themeColor="text1"/>
                <w:sz w:val="22"/>
              </w:rPr>
              <w:t>Liczba klubów/przestrzeni</w:t>
            </w:r>
          </w:p>
          <w:p w14:paraId="77DC469F" w14:textId="78D2F09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Liczba młodzieży korzystającej</w:t>
            </w:r>
          </w:p>
        </w:tc>
        <w:tc>
          <w:tcPr>
            <w:tcW w:w="1134" w:type="dxa"/>
          </w:tcPr>
          <w:p w14:paraId="588E2D48" w14:textId="602FE17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Urząd Gminy, bibliotek</w:t>
            </w:r>
            <w:r w:rsidRPr="008A5CC6">
              <w:rPr>
                <w:color w:val="000000" w:themeColor="text1"/>
                <w:sz w:val="22"/>
              </w:rPr>
              <w:t>a</w:t>
            </w:r>
            <w:r w:rsidRPr="00E435DF">
              <w:rPr>
                <w:color w:val="000000" w:themeColor="text1"/>
                <w:sz w:val="22"/>
              </w:rPr>
              <w:t>, szkoły</w:t>
            </w:r>
          </w:p>
        </w:tc>
        <w:tc>
          <w:tcPr>
            <w:tcW w:w="1875" w:type="dxa"/>
          </w:tcPr>
          <w:p w14:paraId="616C162B" w14:textId="6713DD0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Wzrost aktywności i integracji młodzieży; bezpieczne miejsca spotkań; rozwój umiejętności społecznych</w:t>
            </w:r>
          </w:p>
        </w:tc>
        <w:tc>
          <w:tcPr>
            <w:tcW w:w="1290" w:type="dxa"/>
          </w:tcPr>
          <w:p w14:paraId="0A9B68DC" w14:textId="343A7C9C"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w:t>
            </w:r>
          </w:p>
        </w:tc>
        <w:tc>
          <w:tcPr>
            <w:tcW w:w="664" w:type="dxa"/>
          </w:tcPr>
          <w:p w14:paraId="07126F5B" w14:textId="3C4D693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0CDFF55D"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0676DA2F" w14:textId="77777777" w:rsidR="00083329" w:rsidRPr="008A5CC6" w:rsidRDefault="00083329" w:rsidP="00083329">
            <w:pPr>
              <w:spacing w:after="0" w:line="276" w:lineRule="auto"/>
              <w:jc w:val="left"/>
              <w:rPr>
                <w:b w:val="0"/>
                <w:bCs w:val="0"/>
                <w:color w:val="000000" w:themeColor="text1"/>
                <w:sz w:val="22"/>
              </w:rPr>
            </w:pPr>
            <w:r w:rsidRPr="008A5CC6">
              <w:rPr>
                <w:color w:val="000000" w:themeColor="text1"/>
                <w:sz w:val="22"/>
              </w:rPr>
              <w:t>Organizacja wydarzeń rodzinnych promujących wspólne spędzanie czasu i więzi społeczne.</w:t>
            </w:r>
          </w:p>
          <w:p w14:paraId="5771C6A5" w14:textId="77777777" w:rsidR="00083329" w:rsidRPr="008A5CC6" w:rsidRDefault="00083329" w:rsidP="00083329">
            <w:pPr>
              <w:spacing w:after="0" w:line="276" w:lineRule="auto"/>
              <w:jc w:val="left"/>
              <w:rPr>
                <w:b w:val="0"/>
                <w:bCs w:val="0"/>
                <w:color w:val="000000" w:themeColor="text1"/>
                <w:sz w:val="22"/>
              </w:rPr>
            </w:pPr>
          </w:p>
          <w:p w14:paraId="46E0EE7D" w14:textId="114A8237" w:rsidR="00083329" w:rsidRPr="008A5CC6" w:rsidRDefault="00083329" w:rsidP="00083329">
            <w:pPr>
              <w:spacing w:after="0" w:line="276" w:lineRule="auto"/>
              <w:jc w:val="left"/>
              <w:rPr>
                <w:color w:val="000000" w:themeColor="text1"/>
                <w:sz w:val="22"/>
              </w:rPr>
            </w:pPr>
          </w:p>
        </w:tc>
        <w:tc>
          <w:tcPr>
            <w:tcW w:w="1504" w:type="dxa"/>
          </w:tcPr>
          <w:p w14:paraId="3E2A1BCF" w14:textId="57C6612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435DF">
              <w:rPr>
                <w:color w:val="000000" w:themeColor="text1"/>
                <w:sz w:val="22"/>
              </w:rPr>
              <w:t>Liczba wydarzeń Liczba rodzin uczestniczących</w:t>
            </w:r>
          </w:p>
        </w:tc>
        <w:tc>
          <w:tcPr>
            <w:tcW w:w="1134" w:type="dxa"/>
          </w:tcPr>
          <w:p w14:paraId="7079AB57" w14:textId="09BB754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Urząd Gminy,</w:t>
            </w:r>
            <w:r>
              <w:rPr>
                <w:color w:val="000000" w:themeColor="text1"/>
                <w:sz w:val="22"/>
              </w:rPr>
              <w:t xml:space="preserve"> GKRPA,</w:t>
            </w:r>
            <w:r w:rsidRPr="00E435DF">
              <w:rPr>
                <w:color w:val="000000" w:themeColor="text1"/>
                <w:sz w:val="22"/>
              </w:rPr>
              <w:t xml:space="preserve"> szkoły, OPS</w:t>
            </w:r>
          </w:p>
        </w:tc>
        <w:tc>
          <w:tcPr>
            <w:tcW w:w="1875" w:type="dxa"/>
          </w:tcPr>
          <w:p w14:paraId="06AF0BF7" w14:textId="2703A31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 xml:space="preserve">Wzmacnianie więzi rodzinnych; integracja społeczności; budowanie </w:t>
            </w:r>
            <w:r w:rsidRPr="00E435DF">
              <w:rPr>
                <w:color w:val="000000" w:themeColor="text1"/>
                <w:sz w:val="22"/>
              </w:rPr>
              <w:lastRenderedPageBreak/>
              <w:t>lokalnej wspólnoty</w:t>
            </w:r>
            <w:r>
              <w:rPr>
                <w:color w:val="000000" w:themeColor="text1"/>
                <w:sz w:val="22"/>
              </w:rPr>
              <w:t>.</w:t>
            </w:r>
          </w:p>
        </w:tc>
        <w:tc>
          <w:tcPr>
            <w:tcW w:w="1290" w:type="dxa"/>
          </w:tcPr>
          <w:p w14:paraId="046AB0D1" w14:textId="0BFDDA0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lastRenderedPageBreak/>
              <w:t>Środki UE, środki własne gminy</w:t>
            </w:r>
            <w:r w:rsidRPr="008A5CC6">
              <w:rPr>
                <w:rFonts w:cs="Times New Roman"/>
                <w:color w:val="000000" w:themeColor="text1"/>
                <w:sz w:val="22"/>
              </w:rPr>
              <w:t>,</w:t>
            </w:r>
          </w:p>
        </w:tc>
        <w:tc>
          <w:tcPr>
            <w:tcW w:w="664" w:type="dxa"/>
          </w:tcPr>
          <w:p w14:paraId="0C0DEA3E" w14:textId="6BACA60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416F858B"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C9F296" w:themeFill="accent3" w:themeFillTint="99"/>
          </w:tcPr>
          <w:p w14:paraId="6FBA6184" w14:textId="77777777" w:rsidR="00083329" w:rsidRPr="003639E3" w:rsidRDefault="00083329" w:rsidP="00083329">
            <w:pPr>
              <w:spacing w:after="0"/>
              <w:jc w:val="center"/>
              <w:rPr>
                <w:b w:val="0"/>
                <w:bCs w:val="0"/>
                <w:color w:val="000000" w:themeColor="text1"/>
              </w:rPr>
            </w:pPr>
            <w:r w:rsidRPr="00650E7A">
              <w:rPr>
                <w:color w:val="000000" w:themeColor="text1"/>
              </w:rPr>
              <w:t>CEL STRATEGICZNY 3:</w:t>
            </w:r>
          </w:p>
          <w:p w14:paraId="1EF53E9B" w14:textId="5C3BFE7C" w:rsidR="00083329" w:rsidRPr="00200845" w:rsidRDefault="00083329" w:rsidP="00083329">
            <w:pPr>
              <w:spacing w:after="160" w:line="259" w:lineRule="auto"/>
              <w:jc w:val="left"/>
              <w:rPr>
                <w:rFonts w:cs="Times New Roman"/>
                <w:sz w:val="22"/>
              </w:rPr>
            </w:pPr>
            <w:r w:rsidRPr="00650E7A">
              <w:rPr>
                <w:color w:val="000000" w:themeColor="text1"/>
              </w:rPr>
              <w:t>PODNIESIENIE JAKOŚCI ŻYCIA OSÓB STARSZYCH I NIEPEŁNOSPRAWNYCH POPRZEZ ROZWÓJ USŁUG WSPARCIA, OPIEKI ORAZ AKTYWIZACJI SPOŁECZNEJ I ZAWODOWEJ</w:t>
            </w:r>
          </w:p>
        </w:tc>
      </w:tr>
      <w:tr w:rsidR="00083329" w:rsidRPr="009C6015" w14:paraId="09F19CD6"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3997A715" w14:textId="507167DE" w:rsidR="00083329" w:rsidRPr="00200845" w:rsidRDefault="00083329" w:rsidP="00083329">
            <w:pPr>
              <w:spacing w:after="160" w:line="259" w:lineRule="auto"/>
              <w:jc w:val="left"/>
              <w:rPr>
                <w:rFonts w:cs="Times New Roman"/>
                <w:sz w:val="22"/>
              </w:rPr>
            </w:pPr>
            <w:r w:rsidRPr="003639E3">
              <w:rPr>
                <w:color w:val="000000" w:themeColor="text1"/>
              </w:rPr>
              <w:t>3.1. Rozbudowa i poprawa jakości usług opiekuńczych i asystenckich, umożliwiających samodzielne i godne funkcjonowanie osób starszych i niepełnosprawnych w środowisku lokalnym</w:t>
            </w:r>
          </w:p>
        </w:tc>
      </w:tr>
      <w:tr w:rsidR="00083329" w:rsidRPr="009C6015" w14:paraId="297AE43E"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5539413E" w14:textId="2A056B00" w:rsidR="00083329" w:rsidRPr="00533EF2" w:rsidRDefault="00083329" w:rsidP="00083329">
            <w:pPr>
              <w:spacing w:after="0" w:line="276" w:lineRule="auto"/>
              <w:jc w:val="left"/>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1088DAB1" w14:textId="2CE6A087"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6D3A72BE" w14:textId="26A91BBF"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7650D6EF" w14:textId="409A2F2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16528F08" w14:textId="7610260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7845D149" w14:textId="648EB7F2"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10921617"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16DB934" w14:textId="22AA550F" w:rsidR="00083329" w:rsidRPr="008A5CC6" w:rsidRDefault="00083329" w:rsidP="00083329">
            <w:pPr>
              <w:spacing w:after="0" w:line="276" w:lineRule="auto"/>
              <w:jc w:val="left"/>
              <w:rPr>
                <w:color w:val="000000" w:themeColor="text1"/>
                <w:sz w:val="22"/>
              </w:rPr>
            </w:pPr>
            <w:r>
              <w:rPr>
                <w:color w:val="000000" w:themeColor="text1"/>
                <w:sz w:val="22"/>
              </w:rPr>
              <w:t>Zapewnienie</w:t>
            </w:r>
            <w:r w:rsidRPr="008A5CC6">
              <w:rPr>
                <w:color w:val="000000" w:themeColor="text1"/>
                <w:sz w:val="22"/>
              </w:rPr>
              <w:t xml:space="preserve"> usług opiekuńczych, dostosowanych do indywidualnych potrzeb seniorów i osób z niepełnosprawnościami.</w:t>
            </w:r>
          </w:p>
        </w:tc>
        <w:tc>
          <w:tcPr>
            <w:tcW w:w="1504" w:type="dxa"/>
          </w:tcPr>
          <w:p w14:paraId="7E5FDFBE" w14:textId="7B63E16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godzin </w:t>
            </w:r>
            <w:r w:rsidR="00C0694D">
              <w:rPr>
                <w:color w:val="000000" w:themeColor="text1"/>
                <w:sz w:val="22"/>
              </w:rPr>
              <w:t xml:space="preserve">przyznanych </w:t>
            </w:r>
            <w:r w:rsidRPr="00FF40F5">
              <w:rPr>
                <w:color w:val="000000" w:themeColor="text1"/>
                <w:sz w:val="22"/>
              </w:rPr>
              <w:t xml:space="preserve">usług opiekuńczych </w:t>
            </w:r>
          </w:p>
          <w:p w14:paraId="11A35929" w14:textId="5F69535F"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osób objętych usługami </w:t>
            </w:r>
            <w:r w:rsidR="00BC2C65">
              <w:rPr>
                <w:color w:val="000000" w:themeColor="text1"/>
                <w:sz w:val="22"/>
              </w:rPr>
              <w:t>opiekuńczymi</w:t>
            </w:r>
          </w:p>
          <w:p w14:paraId="0966C008" w14:textId="2CFCF63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Liczba </w:t>
            </w:r>
            <w:r>
              <w:rPr>
                <w:color w:val="000000" w:themeColor="text1"/>
                <w:sz w:val="22"/>
              </w:rPr>
              <w:t>osób świadczących usługi opiekuńcze</w:t>
            </w:r>
          </w:p>
        </w:tc>
        <w:tc>
          <w:tcPr>
            <w:tcW w:w="1134" w:type="dxa"/>
          </w:tcPr>
          <w:p w14:paraId="45E1B8F7" w14:textId="1A2D13A3"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OPS, Urząd Gminy, organizacje pozarządowe, firmy świadczące usługi opiekuńcze</w:t>
            </w:r>
          </w:p>
        </w:tc>
        <w:tc>
          <w:tcPr>
            <w:tcW w:w="1875" w:type="dxa"/>
          </w:tcPr>
          <w:p w14:paraId="7F81AF32" w14:textId="4E570BF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Poprawa jakości życia osób niesamodzielnych; odciążenie rodzin; zapewnienie opieki w miejscu zamieszkania</w:t>
            </w:r>
          </w:p>
        </w:tc>
        <w:tc>
          <w:tcPr>
            <w:tcW w:w="1290" w:type="dxa"/>
          </w:tcPr>
          <w:p w14:paraId="2D2B1EB5" w14:textId="73F95F4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programy rządowe</w:t>
            </w:r>
            <w:r w:rsidRPr="008A5CC6">
              <w:rPr>
                <w:color w:val="000000" w:themeColor="text1"/>
                <w:sz w:val="22"/>
              </w:rPr>
              <w:t xml:space="preserve">, </w:t>
            </w:r>
            <w:r w:rsidRPr="008A5CC6">
              <w:rPr>
                <w:rFonts w:cs="Times New Roman"/>
                <w:color w:val="000000" w:themeColor="text1"/>
                <w:sz w:val="22"/>
              </w:rPr>
              <w:t>ś</w:t>
            </w:r>
            <w:r w:rsidRPr="00200845">
              <w:rPr>
                <w:rFonts w:cs="Times New Roman"/>
                <w:color w:val="000000" w:themeColor="text1"/>
                <w:sz w:val="22"/>
              </w:rPr>
              <w:t>rodki UE, środki własne gminy</w:t>
            </w:r>
            <w:r w:rsidRPr="008A5CC6">
              <w:rPr>
                <w:rFonts w:cs="Times New Roman"/>
                <w:color w:val="000000" w:themeColor="text1"/>
                <w:sz w:val="22"/>
              </w:rPr>
              <w:t>,</w:t>
            </w:r>
            <w:r w:rsidR="002345E1">
              <w:rPr>
                <w:rFonts w:cs="Times New Roman"/>
                <w:color w:val="000000" w:themeColor="text1"/>
                <w:sz w:val="22"/>
              </w:rPr>
              <w:t xml:space="preserve"> dotacje celowe</w:t>
            </w:r>
          </w:p>
        </w:tc>
        <w:tc>
          <w:tcPr>
            <w:tcW w:w="664" w:type="dxa"/>
          </w:tcPr>
          <w:p w14:paraId="6A45BDDF" w14:textId="4F9D870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5E1B9AFA"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541E77D6" w14:textId="3F0A64BA" w:rsidR="00083329" w:rsidRPr="008A5CC6" w:rsidRDefault="00083329" w:rsidP="00083329">
            <w:pPr>
              <w:spacing w:after="0" w:line="276" w:lineRule="auto"/>
              <w:jc w:val="left"/>
              <w:rPr>
                <w:color w:val="000000" w:themeColor="text1"/>
                <w:sz w:val="22"/>
              </w:rPr>
            </w:pPr>
            <w:r>
              <w:rPr>
                <w:color w:val="000000" w:themeColor="text1"/>
                <w:sz w:val="22"/>
              </w:rPr>
              <w:lastRenderedPageBreak/>
              <w:t>Zapewnienie</w:t>
            </w:r>
            <w:r w:rsidRPr="008A5CC6">
              <w:rPr>
                <w:color w:val="000000" w:themeColor="text1"/>
                <w:sz w:val="22"/>
              </w:rPr>
              <w:t xml:space="preserve"> usług </w:t>
            </w:r>
            <w:r>
              <w:rPr>
                <w:color w:val="000000" w:themeColor="text1"/>
                <w:sz w:val="22"/>
              </w:rPr>
              <w:t>asystencji osobistej</w:t>
            </w:r>
            <w:r w:rsidRPr="008A5CC6">
              <w:rPr>
                <w:color w:val="000000" w:themeColor="text1"/>
                <w:sz w:val="22"/>
              </w:rPr>
              <w:t>, dostosowanych do indywidualnych potrzeb osób z niepełnosprawnościami.</w:t>
            </w:r>
          </w:p>
        </w:tc>
        <w:tc>
          <w:tcPr>
            <w:tcW w:w="1504" w:type="dxa"/>
          </w:tcPr>
          <w:p w14:paraId="10491B80" w14:textId="03FADBE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godzin </w:t>
            </w:r>
            <w:r>
              <w:rPr>
                <w:color w:val="000000" w:themeColor="text1"/>
                <w:sz w:val="22"/>
              </w:rPr>
              <w:t xml:space="preserve">usług asystencji osobistej </w:t>
            </w:r>
          </w:p>
          <w:p w14:paraId="5FB0ACC7" w14:textId="64ACD1E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osób objętych </w:t>
            </w:r>
            <w:r>
              <w:rPr>
                <w:color w:val="000000" w:themeColor="text1"/>
                <w:sz w:val="22"/>
              </w:rPr>
              <w:t>pomocą</w:t>
            </w:r>
          </w:p>
          <w:p w14:paraId="2FE83F62" w14:textId="5143AC92" w:rsidR="00083329" w:rsidRPr="00FF40F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w:t>
            </w:r>
            <w:r>
              <w:rPr>
                <w:color w:val="000000" w:themeColor="text1"/>
                <w:sz w:val="22"/>
              </w:rPr>
              <w:t>osób świadczących usługi asystencji osobistej</w:t>
            </w:r>
          </w:p>
        </w:tc>
        <w:tc>
          <w:tcPr>
            <w:tcW w:w="1134" w:type="dxa"/>
          </w:tcPr>
          <w:p w14:paraId="7BD468FE" w14:textId="6EDECAF6" w:rsidR="00083329" w:rsidRPr="00FF40F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OPS</w:t>
            </w:r>
          </w:p>
        </w:tc>
        <w:tc>
          <w:tcPr>
            <w:tcW w:w="1875" w:type="dxa"/>
          </w:tcPr>
          <w:p w14:paraId="1ECCC2AD" w14:textId="650EB2C9" w:rsidR="00083329" w:rsidRPr="00FF40F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Poprawa jakości życia osób </w:t>
            </w:r>
            <w:r>
              <w:rPr>
                <w:color w:val="000000" w:themeColor="text1"/>
                <w:sz w:val="22"/>
              </w:rPr>
              <w:t>z niepełnosprawnością</w:t>
            </w:r>
            <w:r w:rsidRPr="00FF40F5">
              <w:rPr>
                <w:color w:val="000000" w:themeColor="text1"/>
                <w:sz w:val="22"/>
              </w:rPr>
              <w:t xml:space="preserve">; </w:t>
            </w:r>
          </w:p>
        </w:tc>
        <w:tc>
          <w:tcPr>
            <w:tcW w:w="1290" w:type="dxa"/>
          </w:tcPr>
          <w:p w14:paraId="305517A1" w14:textId="06AFEC53" w:rsidR="00083329" w:rsidRPr="00FF40F5" w:rsidRDefault="002345E1"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Środki z Funduszu Solidarnościowego</w:t>
            </w:r>
          </w:p>
        </w:tc>
        <w:tc>
          <w:tcPr>
            <w:tcW w:w="664" w:type="dxa"/>
          </w:tcPr>
          <w:p w14:paraId="4B78387B" w14:textId="7DB4E358" w:rsidR="00083329" w:rsidRPr="00200845" w:rsidRDefault="002345E1"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3F5CA9F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534336D6" w14:textId="53E2929B" w:rsidR="00083329" w:rsidRPr="008A5CC6" w:rsidRDefault="00083329" w:rsidP="00083329">
            <w:pPr>
              <w:spacing w:after="0" w:line="276" w:lineRule="auto"/>
              <w:jc w:val="left"/>
              <w:rPr>
                <w:color w:val="000000" w:themeColor="text1"/>
                <w:sz w:val="22"/>
              </w:rPr>
            </w:pPr>
            <w:r>
              <w:rPr>
                <w:color w:val="000000" w:themeColor="text1"/>
                <w:sz w:val="22"/>
              </w:rPr>
              <w:t xml:space="preserve">Prowadzenie dziennej formy wsparcia dla seniorów </w:t>
            </w:r>
          </w:p>
        </w:tc>
        <w:tc>
          <w:tcPr>
            <w:tcW w:w="1504" w:type="dxa"/>
          </w:tcPr>
          <w:p w14:paraId="04BE6DC6"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klubów seniora </w:t>
            </w:r>
          </w:p>
          <w:p w14:paraId="549B8649" w14:textId="6438FABD" w:rsidR="00083329" w:rsidRPr="00334C5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uczestników zajęć </w:t>
            </w:r>
          </w:p>
        </w:tc>
        <w:tc>
          <w:tcPr>
            <w:tcW w:w="1134" w:type="dxa"/>
          </w:tcPr>
          <w:p w14:paraId="6D7B707D" w14:textId="6122427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Urząd Gminy, OPS, </w:t>
            </w:r>
          </w:p>
        </w:tc>
        <w:tc>
          <w:tcPr>
            <w:tcW w:w="1875" w:type="dxa"/>
          </w:tcPr>
          <w:p w14:paraId="339760AD" w14:textId="79EF80F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Przeciwdziałanie samotności; integracja społeczna; poprawa kondycji psychicznej i fizycznej seniorów</w:t>
            </w:r>
          </w:p>
        </w:tc>
        <w:tc>
          <w:tcPr>
            <w:tcW w:w="1290" w:type="dxa"/>
          </w:tcPr>
          <w:p w14:paraId="51648AAA" w14:textId="662DC515"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B0F0"/>
                <w:sz w:val="22"/>
              </w:rPr>
            </w:pPr>
            <w:r w:rsidRPr="00200845">
              <w:rPr>
                <w:rFonts w:cs="Times New Roman"/>
                <w:sz w:val="22"/>
              </w:rPr>
              <w:t>Środki UE, środki własne gminy</w:t>
            </w:r>
            <w:r w:rsidRPr="008A5CC6">
              <w:rPr>
                <w:rFonts w:cs="Times New Roman"/>
                <w:sz w:val="22"/>
              </w:rPr>
              <w:t xml:space="preserve">, </w:t>
            </w:r>
            <w:r w:rsidRPr="00FF40F5">
              <w:rPr>
                <w:color w:val="000000" w:themeColor="text1"/>
                <w:sz w:val="22"/>
              </w:rPr>
              <w:t>programy senioralne</w:t>
            </w:r>
          </w:p>
        </w:tc>
        <w:tc>
          <w:tcPr>
            <w:tcW w:w="664" w:type="dxa"/>
          </w:tcPr>
          <w:p w14:paraId="19286FFB" w14:textId="69529612"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575D1CB1"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705065C5" w14:textId="1992EA07" w:rsidR="00083329" w:rsidRPr="00200845" w:rsidRDefault="00083329" w:rsidP="00083329">
            <w:pPr>
              <w:spacing w:after="160" w:line="259" w:lineRule="auto"/>
              <w:jc w:val="left"/>
              <w:rPr>
                <w:rFonts w:cs="Times New Roman"/>
                <w:sz w:val="22"/>
              </w:rPr>
            </w:pPr>
            <w:r w:rsidRPr="00650E7A">
              <w:rPr>
                <w:color w:val="000000" w:themeColor="text1"/>
              </w:rPr>
              <w:t xml:space="preserve">3.2. Promowanie aktywności społecznej, kulturalnej i edukacyjnej seniorów oraz osób niepełnosprawnych poprzez realizację programów integracyjnych, rozwojowych </w:t>
            </w:r>
            <w:r>
              <w:rPr>
                <w:color w:val="000000" w:themeColor="text1"/>
              </w:rPr>
              <w:br/>
            </w:r>
            <w:r w:rsidRPr="00650E7A">
              <w:rPr>
                <w:color w:val="000000" w:themeColor="text1"/>
              </w:rPr>
              <w:t>i międzypokoleniowych</w:t>
            </w:r>
          </w:p>
        </w:tc>
      </w:tr>
      <w:tr w:rsidR="00083329" w:rsidRPr="009C6015" w14:paraId="171460F8"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29C2257B" w14:textId="0855119E" w:rsidR="00083329" w:rsidRPr="00533EF2" w:rsidRDefault="00083329" w:rsidP="00083329">
            <w:pPr>
              <w:spacing w:after="0" w:line="276" w:lineRule="auto"/>
              <w:jc w:val="left"/>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1824B99A" w14:textId="42919A8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53F0FB39" w14:textId="66E2663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5EE28EF9" w14:textId="1677394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3493DB6C" w14:textId="76DCF33D"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27558678" w14:textId="156C6FF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3880C5B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0930B200" w14:textId="4CF59DBD" w:rsidR="00083329" w:rsidRPr="008A5CC6" w:rsidRDefault="00083329" w:rsidP="00083329">
            <w:pPr>
              <w:spacing w:after="0" w:line="276" w:lineRule="auto"/>
              <w:jc w:val="left"/>
              <w:rPr>
                <w:color w:val="000000" w:themeColor="text1"/>
                <w:sz w:val="22"/>
              </w:rPr>
            </w:pPr>
            <w:r w:rsidRPr="008A5CC6">
              <w:rPr>
                <w:color w:val="000000" w:themeColor="text1"/>
                <w:sz w:val="22"/>
              </w:rPr>
              <w:lastRenderedPageBreak/>
              <w:t xml:space="preserve">Organizacja warsztatów tematycznych, zajęć hobbystycznych, edukacyjnych </w:t>
            </w:r>
            <w:r w:rsidRPr="008A5CC6">
              <w:rPr>
                <w:color w:val="000000" w:themeColor="text1"/>
                <w:sz w:val="22"/>
              </w:rPr>
              <w:br/>
              <w:t>i rekreacyjnych dostosowanych do możliwości uczestników (np. rękodzieło, obsługa komputera, języki obce, zajęcia ruchowe)</w:t>
            </w:r>
            <w:r>
              <w:rPr>
                <w:color w:val="000000" w:themeColor="text1"/>
                <w:sz w:val="22"/>
              </w:rPr>
              <w:t xml:space="preserve"> w ośrodku wsparcia </w:t>
            </w:r>
          </w:p>
        </w:tc>
        <w:tc>
          <w:tcPr>
            <w:tcW w:w="1504" w:type="dxa"/>
          </w:tcPr>
          <w:p w14:paraId="546A0B82"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FF40F5">
              <w:rPr>
                <w:color w:val="auto"/>
                <w:sz w:val="22"/>
              </w:rPr>
              <w:t xml:space="preserve">Liczba uczestników </w:t>
            </w:r>
          </w:p>
          <w:p w14:paraId="2C2953F6" w14:textId="31FAC09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F40F5">
              <w:rPr>
                <w:color w:val="auto"/>
                <w:sz w:val="22"/>
              </w:rPr>
              <w:t xml:space="preserve">Liczba </w:t>
            </w:r>
            <w:r>
              <w:rPr>
                <w:color w:val="auto"/>
                <w:sz w:val="22"/>
              </w:rPr>
              <w:t xml:space="preserve">rodzajów </w:t>
            </w:r>
            <w:r w:rsidRPr="00FF40F5">
              <w:rPr>
                <w:color w:val="auto"/>
                <w:sz w:val="22"/>
              </w:rPr>
              <w:t>warsztatów</w:t>
            </w:r>
          </w:p>
        </w:tc>
        <w:tc>
          <w:tcPr>
            <w:tcW w:w="1134" w:type="dxa"/>
          </w:tcPr>
          <w:p w14:paraId="4886D36B" w14:textId="50E4FCA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F40F5">
              <w:rPr>
                <w:color w:val="auto"/>
                <w:sz w:val="22"/>
              </w:rPr>
              <w:t>OPS, Urząd Gminy, klub seniora</w:t>
            </w:r>
          </w:p>
        </w:tc>
        <w:tc>
          <w:tcPr>
            <w:tcW w:w="1875" w:type="dxa"/>
          </w:tcPr>
          <w:p w14:paraId="77697B8C" w14:textId="00662D1F"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F40F5">
              <w:rPr>
                <w:color w:val="auto"/>
                <w:sz w:val="22"/>
              </w:rPr>
              <w:t>Rozwój zainteresowań i kompetencji; poprawa sprawności poznawczej i fizycznej; integracja społeczna</w:t>
            </w:r>
          </w:p>
        </w:tc>
        <w:tc>
          <w:tcPr>
            <w:tcW w:w="1290" w:type="dxa"/>
          </w:tcPr>
          <w:p w14:paraId="24B5953C" w14:textId="0A26D255"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B0F0"/>
                <w:sz w:val="22"/>
              </w:rPr>
            </w:pPr>
            <w:r w:rsidRPr="00200845">
              <w:rPr>
                <w:rFonts w:cs="Times New Roman"/>
                <w:color w:val="000000" w:themeColor="text1"/>
                <w:sz w:val="22"/>
              </w:rPr>
              <w:t>Środki UE, środki własne gminy</w:t>
            </w:r>
            <w:r w:rsidRPr="008A5CC6">
              <w:rPr>
                <w:rFonts w:cs="Times New Roman"/>
                <w:color w:val="000000" w:themeColor="text1"/>
                <w:sz w:val="22"/>
              </w:rPr>
              <w:t>,</w:t>
            </w:r>
          </w:p>
        </w:tc>
        <w:tc>
          <w:tcPr>
            <w:tcW w:w="664" w:type="dxa"/>
          </w:tcPr>
          <w:p w14:paraId="652ADD83" w14:textId="1675B4C3"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981127D"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CA7FA83" w14:textId="605F5FD8" w:rsidR="00083329" w:rsidRPr="008A5CC6" w:rsidRDefault="00083329" w:rsidP="00083329">
            <w:pPr>
              <w:spacing w:after="0" w:line="276" w:lineRule="auto"/>
              <w:jc w:val="left"/>
              <w:rPr>
                <w:color w:val="000000" w:themeColor="text1"/>
                <w:sz w:val="22"/>
              </w:rPr>
            </w:pPr>
            <w:r w:rsidRPr="008A5CC6">
              <w:rPr>
                <w:color w:val="000000" w:themeColor="text1"/>
                <w:sz w:val="22"/>
              </w:rPr>
              <w:t>Wspieranie uczestnictwa seniorów i osób z niepełnosprawnościami w wydarzeniach kulturalnych – spektaklach, koncertach, wystawach, spotkaniach autorskich.</w:t>
            </w:r>
          </w:p>
        </w:tc>
        <w:tc>
          <w:tcPr>
            <w:tcW w:w="1504" w:type="dxa"/>
          </w:tcPr>
          <w:p w14:paraId="4722F95E"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wyjść/warsztatów kulturalnych </w:t>
            </w:r>
          </w:p>
          <w:p w14:paraId="754A7F09"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uczestników</w:t>
            </w:r>
          </w:p>
          <w:p w14:paraId="034277C4" w14:textId="385B0F6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Liczba współpracujących instytucji</w:t>
            </w:r>
          </w:p>
        </w:tc>
        <w:tc>
          <w:tcPr>
            <w:tcW w:w="1134" w:type="dxa"/>
          </w:tcPr>
          <w:p w14:paraId="27F95D91" w14:textId="7BBD97B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8A5CC6">
              <w:rPr>
                <w:color w:val="000000" w:themeColor="text1"/>
                <w:sz w:val="22"/>
              </w:rPr>
              <w:t>B</w:t>
            </w:r>
            <w:r w:rsidRPr="00FF40F5">
              <w:rPr>
                <w:color w:val="000000" w:themeColor="text1"/>
                <w:sz w:val="22"/>
              </w:rPr>
              <w:t xml:space="preserve">iblioteka, OPS, Urząd Gminy, </w:t>
            </w:r>
          </w:p>
        </w:tc>
        <w:tc>
          <w:tcPr>
            <w:tcW w:w="1875" w:type="dxa"/>
          </w:tcPr>
          <w:p w14:paraId="24874278" w14:textId="74A5FE1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Zwiększenie udziału w kulturze; integracja; poprawa jakości życia</w:t>
            </w:r>
          </w:p>
        </w:tc>
        <w:tc>
          <w:tcPr>
            <w:tcW w:w="1290" w:type="dxa"/>
          </w:tcPr>
          <w:p w14:paraId="740DC850" w14:textId="00D64D2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w:t>
            </w:r>
          </w:p>
        </w:tc>
        <w:tc>
          <w:tcPr>
            <w:tcW w:w="664" w:type="dxa"/>
          </w:tcPr>
          <w:p w14:paraId="4FCA9348" w14:textId="05AD107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EAAEAF1"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D877505" w14:textId="0053D546" w:rsidR="00083329" w:rsidRPr="008A5CC6" w:rsidRDefault="00083329" w:rsidP="00083329">
            <w:pPr>
              <w:spacing w:after="0" w:line="276" w:lineRule="auto"/>
              <w:jc w:val="left"/>
              <w:rPr>
                <w:color w:val="000000" w:themeColor="text1"/>
                <w:sz w:val="22"/>
              </w:rPr>
            </w:pPr>
            <w:r w:rsidRPr="008A5CC6">
              <w:rPr>
                <w:color w:val="000000" w:themeColor="text1"/>
                <w:sz w:val="22"/>
              </w:rPr>
              <w:t>Rozwijanie idei wolontariatu senioralnego i promowanie aktywności społecznej osób starszych w lokalnych instytucjach.</w:t>
            </w:r>
          </w:p>
        </w:tc>
        <w:tc>
          <w:tcPr>
            <w:tcW w:w="1504" w:type="dxa"/>
          </w:tcPr>
          <w:p w14:paraId="180B81F2"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wolontariuszy senioralnych </w:t>
            </w:r>
          </w:p>
          <w:p w14:paraId="22AE00D6"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działań </w:t>
            </w:r>
            <w:proofErr w:type="spellStart"/>
            <w:r w:rsidRPr="00FF40F5">
              <w:rPr>
                <w:color w:val="000000" w:themeColor="text1"/>
                <w:sz w:val="22"/>
              </w:rPr>
              <w:t>wolontariackich</w:t>
            </w:r>
            <w:proofErr w:type="spellEnd"/>
            <w:r w:rsidRPr="00FF40F5">
              <w:rPr>
                <w:color w:val="000000" w:themeColor="text1"/>
                <w:sz w:val="22"/>
              </w:rPr>
              <w:t xml:space="preserve"> </w:t>
            </w:r>
          </w:p>
          <w:p w14:paraId="00A1315D" w14:textId="1314DEA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Liczba instytucji </w:t>
            </w:r>
            <w:r w:rsidRPr="00FF40F5">
              <w:rPr>
                <w:color w:val="000000" w:themeColor="text1"/>
                <w:sz w:val="22"/>
              </w:rPr>
              <w:lastRenderedPageBreak/>
              <w:t>współpracujących</w:t>
            </w:r>
          </w:p>
        </w:tc>
        <w:tc>
          <w:tcPr>
            <w:tcW w:w="1134" w:type="dxa"/>
          </w:tcPr>
          <w:p w14:paraId="42EF69AB" w14:textId="357F06CF"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lastRenderedPageBreak/>
              <w:t>OPS, Urząd Gminy, szkoły, NGO, biblioteka</w:t>
            </w:r>
          </w:p>
        </w:tc>
        <w:tc>
          <w:tcPr>
            <w:tcW w:w="1875" w:type="dxa"/>
          </w:tcPr>
          <w:p w14:paraId="75B59764" w14:textId="6534F85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Aktywność społeczna seniorów; wzrost poczucia sprawczości; budowanie solidarności międzypokoleniowej</w:t>
            </w:r>
          </w:p>
        </w:tc>
        <w:tc>
          <w:tcPr>
            <w:tcW w:w="1290" w:type="dxa"/>
          </w:tcPr>
          <w:p w14:paraId="527DCD90" w14:textId="7C9EF57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 xml:space="preserve">, </w:t>
            </w:r>
          </w:p>
        </w:tc>
        <w:tc>
          <w:tcPr>
            <w:tcW w:w="664" w:type="dxa"/>
          </w:tcPr>
          <w:p w14:paraId="3F43FF6E" w14:textId="4A4E1D52"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8C74504"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C9F296" w:themeFill="accent3" w:themeFillTint="99"/>
          </w:tcPr>
          <w:p w14:paraId="32ABBA64" w14:textId="77777777" w:rsidR="00083329" w:rsidRPr="00650E7A" w:rsidRDefault="00083329" w:rsidP="00083329">
            <w:pPr>
              <w:spacing w:after="0"/>
              <w:jc w:val="center"/>
              <w:rPr>
                <w:b w:val="0"/>
                <w:bCs w:val="0"/>
                <w:color w:val="000000" w:themeColor="text1"/>
              </w:rPr>
            </w:pPr>
            <w:r w:rsidRPr="00650E7A">
              <w:rPr>
                <w:color w:val="000000" w:themeColor="text1"/>
              </w:rPr>
              <w:t>CEL STRATEGICZNY 4:</w:t>
            </w:r>
          </w:p>
          <w:p w14:paraId="20744D54" w14:textId="011A5690" w:rsidR="00083329" w:rsidRPr="00200845" w:rsidRDefault="00083329" w:rsidP="00083329">
            <w:pPr>
              <w:spacing w:after="160" w:line="259" w:lineRule="auto"/>
              <w:jc w:val="left"/>
              <w:rPr>
                <w:rFonts w:cs="Times New Roman"/>
                <w:sz w:val="22"/>
              </w:rPr>
            </w:pPr>
            <w:r w:rsidRPr="00650E7A">
              <w:rPr>
                <w:color w:val="000000" w:themeColor="text1"/>
              </w:rPr>
              <w:t>ZWIĘKSZENIE BEZPIECZEŃSTWA I POCZUCIA BEZPIECZEŃSTWA MIESZKAŃCÓW POPRZEZ DZIAŁANIA PROFILAKTYCZNE, EDUKACYJNE I INTERWENCYJNE.</w:t>
            </w:r>
          </w:p>
        </w:tc>
      </w:tr>
      <w:tr w:rsidR="00083329" w:rsidRPr="009C6015" w14:paraId="0C98E6B3"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0AE84B2E" w14:textId="4B77E356" w:rsidR="00083329" w:rsidRPr="00200845" w:rsidRDefault="00083329" w:rsidP="00083329">
            <w:pPr>
              <w:spacing w:after="160" w:line="259" w:lineRule="auto"/>
              <w:jc w:val="left"/>
              <w:rPr>
                <w:rFonts w:cs="Times New Roman"/>
                <w:sz w:val="22"/>
              </w:rPr>
            </w:pPr>
            <w:r w:rsidRPr="002650CB">
              <w:rPr>
                <w:color w:val="000000" w:themeColor="text1"/>
              </w:rPr>
              <w:t>4.1. Rozwój działań profilaktycznych przeciwdziałających przemocy, agresji w rodzinach, szkołach i środowisku lokalnym</w:t>
            </w:r>
            <w:r w:rsidRPr="00650E7A">
              <w:rPr>
                <w:color w:val="000000" w:themeColor="text1"/>
              </w:rPr>
              <w:t>.</w:t>
            </w:r>
          </w:p>
        </w:tc>
      </w:tr>
      <w:tr w:rsidR="00083329" w:rsidRPr="009C6015" w14:paraId="405864AF"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068E776E" w14:textId="1FE804B3" w:rsidR="00083329" w:rsidRPr="003639E3" w:rsidRDefault="00083329" w:rsidP="00083329">
            <w:pPr>
              <w:spacing w:after="0"/>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228869C4" w14:textId="2308FC01"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664E3D85" w14:textId="2AB875F3"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629B15CB" w14:textId="0191BEF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729FFDF6" w14:textId="4F582C2D"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7EDEB1D0" w14:textId="04A38C6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2749A0EF"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B224A66" w14:textId="14326F25" w:rsidR="00083329" w:rsidRPr="008A5CC6" w:rsidRDefault="00083329" w:rsidP="00083329">
            <w:pPr>
              <w:tabs>
                <w:tab w:val="num" w:pos="1276"/>
              </w:tabs>
              <w:spacing w:after="0" w:line="276" w:lineRule="auto"/>
              <w:ind w:left="22"/>
              <w:jc w:val="left"/>
              <w:rPr>
                <w:color w:val="000000" w:themeColor="text1"/>
                <w:sz w:val="22"/>
              </w:rPr>
            </w:pPr>
            <w:r w:rsidRPr="008A5CC6">
              <w:rPr>
                <w:color w:val="000000" w:themeColor="text1"/>
                <w:sz w:val="22"/>
              </w:rPr>
              <w:t>Prowadzenie lokalnych kampanii społecznych uświadamiających skutki przemocy domowej, agresji i uzależnień (alkohol, narkotyki, uzależnienia behawioralne), skierowanych do różnych grup wiekowych.</w:t>
            </w:r>
          </w:p>
        </w:tc>
        <w:tc>
          <w:tcPr>
            <w:tcW w:w="1504" w:type="dxa"/>
          </w:tcPr>
          <w:p w14:paraId="7CA664AF"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kampanii </w:t>
            </w:r>
          </w:p>
          <w:p w14:paraId="11DCEC4D"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odbiorców (zasięg w mediach)</w:t>
            </w:r>
          </w:p>
          <w:p w14:paraId="0D8CF28A" w14:textId="63620B9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materiałów edukacyjnych</w:t>
            </w:r>
          </w:p>
        </w:tc>
        <w:tc>
          <w:tcPr>
            <w:tcW w:w="1134" w:type="dxa"/>
          </w:tcPr>
          <w:p w14:paraId="7341568C" w14:textId="1D7F917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Urząd Gminy, OPS, szkoły, policja, NGO, biblioteka, lokalne media</w:t>
            </w:r>
          </w:p>
        </w:tc>
        <w:tc>
          <w:tcPr>
            <w:tcW w:w="1875" w:type="dxa"/>
          </w:tcPr>
          <w:p w14:paraId="2CA21E77" w14:textId="41FB56B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Wzrost świadomości społecznej; ograniczenie </w:t>
            </w:r>
            <w:proofErr w:type="spellStart"/>
            <w:r w:rsidRPr="00FF40F5">
              <w:rPr>
                <w:color w:val="000000" w:themeColor="text1"/>
                <w:sz w:val="22"/>
              </w:rPr>
              <w:t>zachowań</w:t>
            </w:r>
            <w:proofErr w:type="spellEnd"/>
            <w:r w:rsidRPr="00FF40F5">
              <w:rPr>
                <w:color w:val="000000" w:themeColor="text1"/>
                <w:sz w:val="22"/>
              </w:rPr>
              <w:t xml:space="preserve"> ryzykownych; większa liczba zgłoszeń przemocy</w:t>
            </w:r>
          </w:p>
        </w:tc>
        <w:tc>
          <w:tcPr>
            <w:tcW w:w="1290" w:type="dxa"/>
          </w:tcPr>
          <w:p w14:paraId="62777A65" w14:textId="4A7A1C5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8A5CC6">
              <w:rPr>
                <w:color w:val="000000" w:themeColor="text1"/>
                <w:sz w:val="22"/>
              </w:rPr>
              <w:t>Fundusze</w:t>
            </w:r>
            <w:r w:rsidRPr="00FF40F5">
              <w:rPr>
                <w:color w:val="000000" w:themeColor="text1"/>
                <w:sz w:val="22"/>
              </w:rPr>
              <w:t xml:space="preserve"> rządowe</w:t>
            </w:r>
            <w:r w:rsidRPr="00200845">
              <w:rPr>
                <w:rFonts w:cs="Times New Roman"/>
                <w:color w:val="000000" w:themeColor="text1"/>
                <w:sz w:val="22"/>
              </w:rPr>
              <w:t xml:space="preserve">, </w:t>
            </w:r>
            <w:r w:rsidR="00914977">
              <w:rPr>
                <w:rFonts w:cs="Times New Roman"/>
                <w:color w:val="000000" w:themeColor="text1"/>
                <w:sz w:val="22"/>
              </w:rPr>
              <w:t xml:space="preserve">dotacje celowe, </w:t>
            </w:r>
            <w:r w:rsidRPr="00200845">
              <w:rPr>
                <w:rFonts w:cs="Times New Roman"/>
                <w:color w:val="000000" w:themeColor="text1"/>
                <w:sz w:val="22"/>
              </w:rPr>
              <w:t>środki własne gminy</w:t>
            </w:r>
            <w:r w:rsidRPr="008A5CC6">
              <w:rPr>
                <w:rFonts w:cs="Times New Roman"/>
                <w:color w:val="000000" w:themeColor="text1"/>
                <w:sz w:val="22"/>
              </w:rPr>
              <w:t>,</w:t>
            </w:r>
          </w:p>
        </w:tc>
        <w:tc>
          <w:tcPr>
            <w:tcW w:w="664" w:type="dxa"/>
          </w:tcPr>
          <w:p w14:paraId="1C9F5341" w14:textId="5D0C97AA"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3FC3F1B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CA27539" w14:textId="15662615" w:rsidR="00083329" w:rsidRPr="001D6938" w:rsidRDefault="00083329" w:rsidP="00083329">
            <w:pPr>
              <w:spacing w:after="160" w:line="256" w:lineRule="auto"/>
              <w:jc w:val="left"/>
              <w:rPr>
                <w:rFonts w:eastAsia="Calibri" w:cs="Times New Roman"/>
                <w:bCs w:val="0"/>
                <w:color w:val="auto"/>
                <w:kern w:val="2"/>
                <w:sz w:val="22"/>
              </w:rPr>
            </w:pPr>
            <w:r w:rsidRPr="001D6938">
              <w:rPr>
                <w:rFonts w:eastAsia="Calibri" w:cs="Times New Roman"/>
                <w:bCs w:val="0"/>
                <w:color w:val="auto"/>
                <w:kern w:val="2"/>
                <w:sz w:val="22"/>
              </w:rPr>
              <w:t>Podnoszenie kompetencji służb i przedstawicieli</w:t>
            </w:r>
            <w:r>
              <w:rPr>
                <w:rFonts w:eastAsia="Calibri" w:cs="Times New Roman"/>
                <w:bCs w:val="0"/>
                <w:color w:val="auto"/>
                <w:kern w:val="2"/>
                <w:sz w:val="22"/>
              </w:rPr>
              <w:t xml:space="preserve"> </w:t>
            </w:r>
            <w:r w:rsidRPr="001D6938">
              <w:rPr>
                <w:rFonts w:eastAsia="Calibri" w:cs="Times New Roman"/>
                <w:bCs w:val="0"/>
                <w:color w:val="auto"/>
                <w:kern w:val="2"/>
                <w:sz w:val="22"/>
              </w:rPr>
              <w:t>podmiotów realizujących działania z zakresu przeciwdziałania przemocy domowej</w:t>
            </w:r>
          </w:p>
        </w:tc>
        <w:tc>
          <w:tcPr>
            <w:tcW w:w="1504" w:type="dxa"/>
          </w:tcPr>
          <w:p w14:paraId="6F8B78D6" w14:textId="2588E74F" w:rsidR="00083329" w:rsidRPr="001D6938"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1D6938">
              <w:rPr>
                <w:rFonts w:eastAsia="Calibri" w:cs="Times New Roman"/>
                <w:color w:val="auto"/>
                <w:kern w:val="2"/>
                <w:sz w:val="22"/>
              </w:rPr>
              <w:t>Liczba szkoleń  warsztatów, konferencji i seminariów z zakresu przeciwdziała</w:t>
            </w:r>
            <w:r w:rsidRPr="001D6938">
              <w:rPr>
                <w:rFonts w:eastAsia="Calibri" w:cs="Times New Roman"/>
                <w:color w:val="auto"/>
                <w:kern w:val="2"/>
                <w:sz w:val="22"/>
              </w:rPr>
              <w:lastRenderedPageBreak/>
              <w:t>nia przemocy domowej.</w:t>
            </w:r>
          </w:p>
          <w:p w14:paraId="1F77BF09" w14:textId="401F1D22" w:rsidR="00083329" w:rsidRPr="001D693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1D6938">
              <w:rPr>
                <w:rFonts w:eastAsia="Calibri" w:cs="Times New Roman"/>
                <w:color w:val="auto"/>
                <w:kern w:val="2"/>
                <w:sz w:val="22"/>
              </w:rPr>
              <w:t>Liczba osób, które wzięły udział w szkoleniach z zakresu przeciwdziałania przemocy domowej.</w:t>
            </w:r>
          </w:p>
        </w:tc>
        <w:tc>
          <w:tcPr>
            <w:tcW w:w="1134" w:type="dxa"/>
          </w:tcPr>
          <w:p w14:paraId="4FE88001" w14:textId="325162FC"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lastRenderedPageBreak/>
              <w:t>Szkoły, OPS, PPP, policja, NGO, Urząd Gminy</w:t>
            </w:r>
          </w:p>
        </w:tc>
        <w:tc>
          <w:tcPr>
            <w:tcW w:w="1875" w:type="dxa"/>
          </w:tcPr>
          <w:p w14:paraId="258387FF" w14:textId="774F328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Lepsze umiejętności komunikacyjne; zmniejszenie liczby konfliktów; wzrost bezpieczeństwa</w:t>
            </w:r>
          </w:p>
        </w:tc>
        <w:tc>
          <w:tcPr>
            <w:tcW w:w="1290" w:type="dxa"/>
          </w:tcPr>
          <w:p w14:paraId="42050F1D" w14:textId="5CC4E470" w:rsidR="00083329" w:rsidRPr="008A5CC6" w:rsidRDefault="00914977"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B0F0"/>
                <w:sz w:val="22"/>
              </w:rPr>
            </w:pPr>
            <w:r>
              <w:rPr>
                <w:rFonts w:cs="Times New Roman"/>
                <w:color w:val="000000" w:themeColor="text1"/>
                <w:sz w:val="22"/>
              </w:rPr>
              <w:t>Ś</w:t>
            </w:r>
            <w:r w:rsidR="00083329" w:rsidRPr="00200845">
              <w:rPr>
                <w:rFonts w:cs="Times New Roman"/>
                <w:color w:val="000000" w:themeColor="text1"/>
                <w:sz w:val="22"/>
              </w:rPr>
              <w:t>rodki własne gminy</w:t>
            </w:r>
            <w:r>
              <w:rPr>
                <w:rFonts w:cs="Times New Roman"/>
                <w:color w:val="000000" w:themeColor="text1"/>
                <w:sz w:val="22"/>
              </w:rPr>
              <w:t>, dotacje celowe</w:t>
            </w:r>
          </w:p>
        </w:tc>
        <w:tc>
          <w:tcPr>
            <w:tcW w:w="664" w:type="dxa"/>
          </w:tcPr>
          <w:p w14:paraId="57219E54" w14:textId="4723377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159C9DDC"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648B11E" w14:textId="1BBCE41E" w:rsidR="00083329" w:rsidRPr="00AD7DF4" w:rsidRDefault="00083329" w:rsidP="00083329">
            <w:pPr>
              <w:spacing w:after="160" w:line="256" w:lineRule="auto"/>
              <w:jc w:val="left"/>
              <w:rPr>
                <w:rFonts w:eastAsia="Calibri" w:cs="Times New Roman"/>
                <w:bCs w:val="0"/>
                <w:color w:val="auto"/>
                <w:kern w:val="2"/>
                <w:sz w:val="22"/>
              </w:rPr>
            </w:pPr>
            <w:r w:rsidRPr="00AD7DF4">
              <w:rPr>
                <w:color w:val="auto"/>
                <w:sz w:val="22"/>
              </w:rPr>
              <w:t>Wdrażanie lokalnych programów przeciwdziałania przemocy domowej zgodnych z ustawą o przeciwdziałaniu przemocy domowej.</w:t>
            </w:r>
          </w:p>
        </w:tc>
        <w:tc>
          <w:tcPr>
            <w:tcW w:w="1504" w:type="dxa"/>
          </w:tcPr>
          <w:p w14:paraId="33092F04" w14:textId="4B400C06" w:rsidR="00083329" w:rsidRPr="00AD7DF4"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AD7DF4">
              <w:rPr>
                <w:color w:val="auto"/>
                <w:sz w:val="22"/>
              </w:rPr>
              <w:t xml:space="preserve">Liczba wdrożonych programów </w:t>
            </w:r>
          </w:p>
          <w:p w14:paraId="4DBF8298" w14:textId="77777777" w:rsidR="00083329" w:rsidRPr="00AD7DF4"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p>
        </w:tc>
        <w:tc>
          <w:tcPr>
            <w:tcW w:w="1134" w:type="dxa"/>
          </w:tcPr>
          <w:p w14:paraId="4701F1FC" w14:textId="2BC86F0E" w:rsidR="00083329" w:rsidRPr="00AD7DF4"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AD7DF4">
              <w:rPr>
                <w:color w:val="auto"/>
                <w:sz w:val="22"/>
              </w:rPr>
              <w:t>Urząd Gminy</w:t>
            </w:r>
          </w:p>
        </w:tc>
        <w:tc>
          <w:tcPr>
            <w:tcW w:w="1875" w:type="dxa"/>
          </w:tcPr>
          <w:p w14:paraId="30AD388C" w14:textId="594BF909" w:rsidR="00083329" w:rsidRPr="00AD7DF4"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AD7DF4">
              <w:rPr>
                <w:color w:val="auto"/>
                <w:sz w:val="22"/>
              </w:rPr>
              <w:t>Skuteczne przeciwdziałanie przemocy; lepsza współpraca instytucjonalna; zgodność działań z przepisami prawa</w:t>
            </w:r>
          </w:p>
        </w:tc>
        <w:tc>
          <w:tcPr>
            <w:tcW w:w="1290" w:type="dxa"/>
          </w:tcPr>
          <w:p w14:paraId="005F3133" w14:textId="38EE792D" w:rsidR="00083329" w:rsidRPr="00AD7DF4" w:rsidRDefault="00573D91"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Pr>
                <w:rFonts w:cs="Times New Roman"/>
                <w:color w:val="auto"/>
                <w:sz w:val="22"/>
              </w:rPr>
              <w:t>Działanie niefinansowe</w:t>
            </w:r>
          </w:p>
        </w:tc>
        <w:tc>
          <w:tcPr>
            <w:tcW w:w="664" w:type="dxa"/>
          </w:tcPr>
          <w:p w14:paraId="5EEF18F0" w14:textId="70E2D44B" w:rsidR="00083329" w:rsidRPr="00AD7DF4"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AD7DF4">
              <w:rPr>
                <w:rFonts w:cs="Times New Roman"/>
                <w:color w:val="auto"/>
                <w:sz w:val="22"/>
              </w:rPr>
              <w:t>2026–2036</w:t>
            </w:r>
          </w:p>
        </w:tc>
      </w:tr>
      <w:tr w:rsidR="00083329" w:rsidRPr="009C6015" w14:paraId="59E1D8A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4D4CB501" w14:textId="31E041C9" w:rsidR="00083329" w:rsidRPr="00573D91" w:rsidRDefault="00083329" w:rsidP="00083329">
            <w:pPr>
              <w:tabs>
                <w:tab w:val="num" w:pos="1276"/>
              </w:tabs>
              <w:spacing w:after="0" w:line="276" w:lineRule="auto"/>
              <w:ind w:left="22"/>
              <w:jc w:val="left"/>
              <w:rPr>
                <w:rFonts w:cs="Times New Roman"/>
                <w:color w:val="000000" w:themeColor="text1"/>
                <w:sz w:val="22"/>
              </w:rPr>
            </w:pPr>
            <w:r w:rsidRPr="00573D91">
              <w:rPr>
                <w:rFonts w:eastAsia="Calibri" w:cs="Times New Roman"/>
                <w:color w:val="auto"/>
                <w:kern w:val="2"/>
                <w:sz w:val="22"/>
              </w:rPr>
              <w:t xml:space="preserve">Kierowanie sprawców przemocy do udziału w programie </w:t>
            </w:r>
            <w:proofErr w:type="spellStart"/>
            <w:r w:rsidRPr="00573D91">
              <w:rPr>
                <w:rFonts w:eastAsia="Calibri" w:cs="Times New Roman"/>
                <w:color w:val="auto"/>
                <w:kern w:val="2"/>
                <w:sz w:val="22"/>
              </w:rPr>
              <w:t>korekcyjno</w:t>
            </w:r>
            <w:proofErr w:type="spellEnd"/>
            <w:r w:rsidRPr="00573D91">
              <w:rPr>
                <w:rFonts w:eastAsia="Calibri" w:cs="Times New Roman"/>
                <w:color w:val="auto"/>
                <w:kern w:val="2"/>
                <w:sz w:val="22"/>
              </w:rPr>
              <w:t xml:space="preserve"> –edukacyjnym dla sprawców przemocy.</w:t>
            </w:r>
          </w:p>
        </w:tc>
        <w:tc>
          <w:tcPr>
            <w:tcW w:w="1504" w:type="dxa"/>
          </w:tcPr>
          <w:p w14:paraId="54E8B915" w14:textId="0992B711" w:rsidR="00083329" w:rsidRPr="001D6938"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1D6938">
              <w:rPr>
                <w:rFonts w:eastAsia="Calibri" w:cs="Times New Roman"/>
                <w:color w:val="auto"/>
                <w:kern w:val="2"/>
                <w:sz w:val="22"/>
              </w:rPr>
              <w:t>Liczba osób skierowanych przez Zespół Interdyscyplinarny na program korekcyjno-edukacyjny.</w:t>
            </w:r>
          </w:p>
          <w:p w14:paraId="12C8D73C" w14:textId="3B4FA52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1D6938">
              <w:rPr>
                <w:rFonts w:eastAsia="Calibri" w:cs="Times New Roman"/>
                <w:color w:val="auto"/>
                <w:kern w:val="2"/>
                <w:sz w:val="22"/>
              </w:rPr>
              <w:t xml:space="preserve">Liczba osób, które ukończyły program </w:t>
            </w:r>
            <w:r w:rsidRPr="001D6938">
              <w:rPr>
                <w:rFonts w:eastAsia="Calibri" w:cs="Times New Roman"/>
                <w:color w:val="auto"/>
                <w:kern w:val="2"/>
                <w:sz w:val="22"/>
              </w:rPr>
              <w:lastRenderedPageBreak/>
              <w:t>korekcyjno-edukacyjny.</w:t>
            </w:r>
          </w:p>
        </w:tc>
        <w:tc>
          <w:tcPr>
            <w:tcW w:w="1134" w:type="dxa"/>
          </w:tcPr>
          <w:p w14:paraId="3DF5D38B" w14:textId="40A847CA"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lastRenderedPageBreak/>
              <w:t>OPS, GKRPA, poradnie uzależnień, NGO, terapeuci</w:t>
            </w:r>
          </w:p>
        </w:tc>
        <w:tc>
          <w:tcPr>
            <w:tcW w:w="1875" w:type="dxa"/>
          </w:tcPr>
          <w:p w14:paraId="1AC13E8F" w14:textId="23641020" w:rsidR="00083329" w:rsidRPr="001D6938"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70C0"/>
                <w:kern w:val="2"/>
                <w:sz w:val="22"/>
              </w:rPr>
            </w:pPr>
            <w:r w:rsidRPr="00AD7DF4">
              <w:rPr>
                <w:color w:val="auto"/>
                <w:sz w:val="22"/>
              </w:rPr>
              <w:t xml:space="preserve">Zmniejszenie skali przemocy domowej; zmiana </w:t>
            </w:r>
            <w:proofErr w:type="spellStart"/>
            <w:r w:rsidRPr="00AD7DF4">
              <w:rPr>
                <w:color w:val="auto"/>
                <w:sz w:val="22"/>
              </w:rPr>
              <w:t>zachowań</w:t>
            </w:r>
            <w:proofErr w:type="spellEnd"/>
            <w:r w:rsidRPr="00AD7DF4">
              <w:rPr>
                <w:color w:val="auto"/>
                <w:sz w:val="22"/>
              </w:rPr>
              <w:t xml:space="preserve"> sprawców; poprawa bezpieczeństwa rodzin</w:t>
            </w:r>
          </w:p>
        </w:tc>
        <w:tc>
          <w:tcPr>
            <w:tcW w:w="1290" w:type="dxa"/>
          </w:tcPr>
          <w:p w14:paraId="0289BD3C" w14:textId="1A9D86DB" w:rsidR="00083329" w:rsidRPr="008A5CC6" w:rsidRDefault="00257FA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B0F0"/>
                <w:sz w:val="22"/>
              </w:rPr>
            </w:pPr>
            <w:r>
              <w:rPr>
                <w:rFonts w:cs="Times New Roman"/>
                <w:color w:val="auto"/>
                <w:sz w:val="22"/>
              </w:rPr>
              <w:t>Działanie niefinansowe</w:t>
            </w:r>
          </w:p>
        </w:tc>
        <w:tc>
          <w:tcPr>
            <w:tcW w:w="664" w:type="dxa"/>
          </w:tcPr>
          <w:p w14:paraId="792D4CA2" w14:textId="2D12A5FF"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1493CBE2"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0A49BB06" w14:textId="1C3EDC57" w:rsidR="00083329" w:rsidRPr="0093191A" w:rsidRDefault="00083329" w:rsidP="00083329">
            <w:pPr>
              <w:spacing w:after="0" w:line="276" w:lineRule="auto"/>
              <w:ind w:left="22"/>
              <w:jc w:val="left"/>
              <w:rPr>
                <w:rFonts w:cs="Times New Roman"/>
                <w:color w:val="auto"/>
                <w:sz w:val="22"/>
              </w:rPr>
            </w:pPr>
            <w:r w:rsidRPr="0093191A">
              <w:rPr>
                <w:rFonts w:eastAsia="Calibri" w:cs="Times New Roman"/>
                <w:color w:val="auto"/>
                <w:kern w:val="2"/>
                <w:sz w:val="22"/>
              </w:rPr>
              <w:t>Realizacja zajęć profilaktycznych skierowanych do dzieci i młodzieży z zakresu uwrażliwienia na problem przemocy, radzenia sobie ze złością, rozwiązywania konfliktów itd.</w:t>
            </w:r>
          </w:p>
        </w:tc>
        <w:tc>
          <w:tcPr>
            <w:tcW w:w="1504" w:type="dxa"/>
          </w:tcPr>
          <w:p w14:paraId="49989505" w14:textId="7E86EE6B" w:rsidR="00083329" w:rsidRPr="0093191A"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93191A">
              <w:rPr>
                <w:rFonts w:eastAsia="Calibri" w:cs="Times New Roman"/>
                <w:color w:val="auto"/>
                <w:kern w:val="2"/>
                <w:sz w:val="22"/>
              </w:rPr>
              <w:t>Liczba przeprowadzonych zajęć profilaktycznych</w:t>
            </w:r>
          </w:p>
        </w:tc>
        <w:tc>
          <w:tcPr>
            <w:tcW w:w="1134" w:type="dxa"/>
          </w:tcPr>
          <w:p w14:paraId="7D99B15C" w14:textId="124F5CE2"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Szkoły, PPP, OPS, </w:t>
            </w:r>
          </w:p>
        </w:tc>
        <w:tc>
          <w:tcPr>
            <w:tcW w:w="1875" w:type="dxa"/>
          </w:tcPr>
          <w:p w14:paraId="0C3620BE" w14:textId="6039285E"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Rozwój kompetencji emocjonalnych; zmniejszenie </w:t>
            </w:r>
            <w:proofErr w:type="spellStart"/>
            <w:r w:rsidRPr="00FF40F5">
              <w:rPr>
                <w:color w:val="000000" w:themeColor="text1"/>
                <w:sz w:val="22"/>
              </w:rPr>
              <w:t>zachowań</w:t>
            </w:r>
            <w:proofErr w:type="spellEnd"/>
            <w:r w:rsidRPr="00FF40F5">
              <w:rPr>
                <w:color w:val="000000" w:themeColor="text1"/>
                <w:sz w:val="22"/>
              </w:rPr>
              <w:t xml:space="preserve"> ryzykownych; poprawa dobrostanu uczniów</w:t>
            </w:r>
          </w:p>
        </w:tc>
        <w:tc>
          <w:tcPr>
            <w:tcW w:w="1290" w:type="dxa"/>
          </w:tcPr>
          <w:p w14:paraId="1392D87E" w14:textId="40C14763" w:rsidR="00083329" w:rsidRPr="008A5CC6" w:rsidRDefault="00257FA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B0F0"/>
                <w:sz w:val="22"/>
              </w:rPr>
            </w:pPr>
            <w:r>
              <w:rPr>
                <w:rFonts w:cs="Times New Roman"/>
                <w:color w:val="000000" w:themeColor="text1"/>
                <w:sz w:val="22"/>
              </w:rPr>
              <w:t>Ś</w:t>
            </w:r>
            <w:r w:rsidR="00083329" w:rsidRPr="00200845">
              <w:rPr>
                <w:rFonts w:cs="Times New Roman"/>
                <w:color w:val="000000" w:themeColor="text1"/>
                <w:sz w:val="22"/>
              </w:rPr>
              <w:t>rodki własne gminy</w:t>
            </w:r>
            <w:r w:rsidR="00083329" w:rsidRPr="008A5CC6">
              <w:rPr>
                <w:rFonts w:cs="Times New Roman"/>
                <w:color w:val="000000" w:themeColor="text1"/>
                <w:sz w:val="22"/>
              </w:rPr>
              <w:t>,</w:t>
            </w:r>
          </w:p>
        </w:tc>
        <w:tc>
          <w:tcPr>
            <w:tcW w:w="664" w:type="dxa"/>
          </w:tcPr>
          <w:p w14:paraId="0388077C" w14:textId="3F76E71A"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729CB753"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7917FB50" w14:textId="5A2EFA7B" w:rsidR="00083329" w:rsidRPr="00257FA2" w:rsidRDefault="00083329" w:rsidP="00083329">
            <w:pPr>
              <w:spacing w:after="0" w:line="276" w:lineRule="auto"/>
              <w:ind w:left="22"/>
              <w:jc w:val="left"/>
              <w:rPr>
                <w:rFonts w:cs="Times New Roman"/>
                <w:color w:val="000000" w:themeColor="text1"/>
                <w:sz w:val="22"/>
              </w:rPr>
            </w:pPr>
            <w:r w:rsidRPr="00257FA2">
              <w:rPr>
                <w:rFonts w:eastAsia="Calibri" w:cs="Times New Roman"/>
                <w:color w:val="auto"/>
                <w:kern w:val="2"/>
                <w:sz w:val="22"/>
              </w:rPr>
              <w:t>Prowadzenie działań wobec osób stosujących przemoc  domową nadużywających alkoholu, motywowanie do ograniczania spożycia alkoholu lub do podjęcia leczenia odwykowego.</w:t>
            </w:r>
          </w:p>
        </w:tc>
        <w:tc>
          <w:tcPr>
            <w:tcW w:w="1504" w:type="dxa"/>
          </w:tcPr>
          <w:p w14:paraId="5F910207" w14:textId="77777777" w:rsidR="00083329" w:rsidRPr="00E54343"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E54343">
              <w:rPr>
                <w:rFonts w:eastAsia="Calibri" w:cs="Times New Roman"/>
                <w:color w:val="auto"/>
                <w:kern w:val="2"/>
                <w:sz w:val="22"/>
              </w:rPr>
              <w:t>Łączna liczba wniosków, które wpłynęły do GKRPA w celu objęcia osoby  leczeniem odwykowym.</w:t>
            </w:r>
          </w:p>
          <w:p w14:paraId="28112C44" w14:textId="5BFF9826" w:rsidR="00083329" w:rsidRPr="00E54343"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54343">
              <w:rPr>
                <w:rFonts w:eastAsia="Calibri" w:cs="Times New Roman"/>
                <w:color w:val="auto"/>
                <w:kern w:val="2"/>
                <w:sz w:val="22"/>
              </w:rPr>
              <w:t>Liczba wniosków skierowanych z GKRPA  do Sądu o objęcie osoby leczeniem odwykowym</w:t>
            </w:r>
            <w:r>
              <w:rPr>
                <w:rFonts w:ascii="Calibri" w:eastAsia="Calibri" w:hAnsi="Calibri"/>
                <w:color w:val="0070C0"/>
                <w:kern w:val="2"/>
                <w:sz w:val="22"/>
              </w:rPr>
              <w:t xml:space="preserve">.  </w:t>
            </w:r>
          </w:p>
        </w:tc>
        <w:tc>
          <w:tcPr>
            <w:tcW w:w="1134" w:type="dxa"/>
          </w:tcPr>
          <w:p w14:paraId="35DBFE73" w14:textId="780479E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OPS, </w:t>
            </w:r>
            <w:r>
              <w:rPr>
                <w:color w:val="000000" w:themeColor="text1"/>
                <w:sz w:val="22"/>
              </w:rPr>
              <w:t>GKRPA</w:t>
            </w:r>
          </w:p>
        </w:tc>
        <w:tc>
          <w:tcPr>
            <w:tcW w:w="1875" w:type="dxa"/>
          </w:tcPr>
          <w:p w14:paraId="53BD6222" w14:textId="6425EEA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Wzmocnienie poczucia bezpieczeństwa; ułatwienie wyjścia z kryzysu; rozwój sieci wsparcia</w:t>
            </w:r>
          </w:p>
        </w:tc>
        <w:tc>
          <w:tcPr>
            <w:tcW w:w="1290" w:type="dxa"/>
          </w:tcPr>
          <w:p w14:paraId="236AA2D2" w14:textId="36AF09C8" w:rsidR="00083329" w:rsidRPr="008A5CC6" w:rsidRDefault="00FA4F20"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rFonts w:cs="Times New Roman"/>
                <w:color w:val="000000" w:themeColor="text1"/>
                <w:sz w:val="22"/>
              </w:rPr>
              <w:t>Ś</w:t>
            </w:r>
            <w:r w:rsidR="00083329" w:rsidRPr="00200845">
              <w:rPr>
                <w:rFonts w:cs="Times New Roman"/>
                <w:color w:val="000000" w:themeColor="text1"/>
                <w:sz w:val="22"/>
              </w:rPr>
              <w:t>rodki własne gminy</w:t>
            </w:r>
            <w:r w:rsidR="00083329" w:rsidRPr="008A5CC6">
              <w:rPr>
                <w:rFonts w:cs="Times New Roman"/>
                <w:color w:val="000000" w:themeColor="text1"/>
                <w:sz w:val="22"/>
              </w:rPr>
              <w:t>,</w:t>
            </w:r>
          </w:p>
        </w:tc>
        <w:tc>
          <w:tcPr>
            <w:tcW w:w="664" w:type="dxa"/>
          </w:tcPr>
          <w:p w14:paraId="4CF51E6A" w14:textId="4F8CA48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671D8B1"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A3CDD37" w14:textId="39448C02" w:rsidR="00083329" w:rsidRPr="008A5CC6" w:rsidRDefault="00083329" w:rsidP="00083329">
            <w:pPr>
              <w:tabs>
                <w:tab w:val="num" w:pos="1276"/>
              </w:tabs>
              <w:spacing w:after="0" w:line="276" w:lineRule="auto"/>
              <w:ind w:left="22"/>
              <w:jc w:val="left"/>
              <w:rPr>
                <w:color w:val="000000" w:themeColor="text1"/>
                <w:sz w:val="22"/>
              </w:rPr>
            </w:pPr>
            <w:r w:rsidRPr="008A5CC6">
              <w:rPr>
                <w:color w:val="000000" w:themeColor="text1"/>
                <w:sz w:val="22"/>
              </w:rPr>
              <w:lastRenderedPageBreak/>
              <w:t>Współpraca interdyscyplinarna pomiędzy szkołami, OPS, Policją, organizacjami pozarządowymi i służbą zdrowia w zakresie przeciwdziałania przemocy i uzależnieniom.</w:t>
            </w:r>
          </w:p>
        </w:tc>
        <w:tc>
          <w:tcPr>
            <w:tcW w:w="1504" w:type="dxa"/>
          </w:tcPr>
          <w:p w14:paraId="3C64D527" w14:textId="53242B07" w:rsidR="00083329" w:rsidRPr="000F37CA"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0F37CA">
              <w:rPr>
                <w:rFonts w:eastAsia="Calibri" w:cs="Times New Roman"/>
                <w:color w:val="auto"/>
                <w:kern w:val="2"/>
                <w:sz w:val="22"/>
              </w:rPr>
              <w:t>Liczba spotkań Zespołu</w:t>
            </w:r>
            <w:r>
              <w:rPr>
                <w:rFonts w:eastAsia="Calibri" w:cs="Times New Roman"/>
                <w:color w:val="auto"/>
                <w:kern w:val="2"/>
                <w:sz w:val="22"/>
              </w:rPr>
              <w:t xml:space="preserve"> Interdyscyplinarnego</w:t>
            </w:r>
          </w:p>
          <w:p w14:paraId="4BCDC96E" w14:textId="32505DE9" w:rsidR="00083329" w:rsidRPr="000F37CA"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0F37CA">
              <w:rPr>
                <w:rFonts w:eastAsia="Calibri" w:cs="Times New Roman"/>
                <w:color w:val="auto"/>
                <w:kern w:val="2"/>
                <w:sz w:val="22"/>
              </w:rPr>
              <w:t>Liczba wszczętych w procedur „Niebieskie Karty”</w:t>
            </w:r>
          </w:p>
          <w:p w14:paraId="174FF190"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0F37CA">
              <w:rPr>
                <w:rFonts w:eastAsia="Calibri" w:cs="Times New Roman"/>
                <w:color w:val="auto"/>
                <w:kern w:val="2"/>
                <w:sz w:val="22"/>
              </w:rPr>
              <w:t xml:space="preserve">Liczba powołanych grup diagnostyczno-pomocowych </w:t>
            </w:r>
          </w:p>
          <w:p w14:paraId="7BFF5CEB" w14:textId="525E3815"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rFonts w:eastAsia="Calibri" w:cs="Times New Roman"/>
                <w:color w:val="auto"/>
                <w:kern w:val="2"/>
                <w:sz w:val="22"/>
              </w:rPr>
              <w:t>L</w:t>
            </w:r>
            <w:r w:rsidRPr="000F37CA">
              <w:rPr>
                <w:rFonts w:eastAsia="Calibri" w:cs="Times New Roman"/>
                <w:color w:val="auto"/>
                <w:kern w:val="2"/>
                <w:sz w:val="22"/>
              </w:rPr>
              <w:t xml:space="preserve">iczba posiedzeń grup </w:t>
            </w:r>
            <w:proofErr w:type="spellStart"/>
            <w:r w:rsidRPr="000F37CA">
              <w:rPr>
                <w:rFonts w:eastAsia="Calibri" w:cs="Times New Roman"/>
                <w:color w:val="auto"/>
                <w:kern w:val="2"/>
                <w:sz w:val="22"/>
              </w:rPr>
              <w:t>diagnostyczno</w:t>
            </w:r>
            <w:proofErr w:type="spellEnd"/>
            <w:r w:rsidRPr="000F37CA">
              <w:rPr>
                <w:rFonts w:eastAsia="Calibri" w:cs="Times New Roman"/>
                <w:color w:val="auto"/>
                <w:kern w:val="2"/>
                <w:sz w:val="22"/>
              </w:rPr>
              <w:t xml:space="preserve"> – pomocowych.</w:t>
            </w:r>
          </w:p>
        </w:tc>
        <w:tc>
          <w:tcPr>
            <w:tcW w:w="1134" w:type="dxa"/>
          </w:tcPr>
          <w:p w14:paraId="0E9CB0B0" w14:textId="2ABFC31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OPS, szkoły, policja, PPP, NGO, służba zdrowia, Zespół Interdyscyplinarny</w:t>
            </w:r>
          </w:p>
        </w:tc>
        <w:tc>
          <w:tcPr>
            <w:tcW w:w="1875" w:type="dxa"/>
          </w:tcPr>
          <w:p w14:paraId="2C331998" w14:textId="794BAAA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Skuteczniejsze reagowanie na przemoc; lepszy przepływ informacji; kompleksowa pomoc</w:t>
            </w:r>
            <w:r w:rsidRPr="00FE4076">
              <w:rPr>
                <w:color w:val="000000" w:themeColor="text1"/>
                <w:sz w:val="22"/>
              </w:rPr>
              <w:t xml:space="preserve"> spójna współpraca międzyinstytucjonalna</w:t>
            </w:r>
          </w:p>
        </w:tc>
        <w:tc>
          <w:tcPr>
            <w:tcW w:w="1290" w:type="dxa"/>
          </w:tcPr>
          <w:p w14:paraId="3F69A4E6" w14:textId="4CB27852" w:rsidR="00083329" w:rsidRPr="008A5CC6" w:rsidRDefault="00E7188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rFonts w:cs="Times New Roman"/>
                <w:color w:val="000000" w:themeColor="text1"/>
                <w:sz w:val="22"/>
              </w:rPr>
              <w:t xml:space="preserve">Środki </w:t>
            </w:r>
            <w:r w:rsidR="00083329" w:rsidRPr="00200845">
              <w:rPr>
                <w:rFonts w:cs="Times New Roman"/>
                <w:color w:val="000000" w:themeColor="text1"/>
                <w:sz w:val="22"/>
              </w:rPr>
              <w:t>własne gminy</w:t>
            </w:r>
            <w:r w:rsidR="00083329" w:rsidRPr="008A5CC6">
              <w:rPr>
                <w:rFonts w:cs="Times New Roman"/>
                <w:color w:val="000000" w:themeColor="text1"/>
                <w:sz w:val="22"/>
              </w:rPr>
              <w:t xml:space="preserve">, </w:t>
            </w:r>
            <w:r w:rsidR="00083329" w:rsidRPr="00FF40F5">
              <w:rPr>
                <w:color w:val="000000" w:themeColor="text1"/>
                <w:sz w:val="22"/>
              </w:rPr>
              <w:t>państwo</w:t>
            </w:r>
            <w:r w:rsidR="00083329" w:rsidRPr="008A5CC6">
              <w:rPr>
                <w:color w:val="000000" w:themeColor="text1"/>
                <w:sz w:val="22"/>
              </w:rPr>
              <w:t xml:space="preserve">wy </w:t>
            </w:r>
            <w:r w:rsidR="00083329" w:rsidRPr="00FF40F5">
              <w:rPr>
                <w:color w:val="000000" w:themeColor="text1"/>
                <w:sz w:val="22"/>
              </w:rPr>
              <w:t>programy przeciwdziałania przemocy,</w:t>
            </w:r>
          </w:p>
        </w:tc>
        <w:tc>
          <w:tcPr>
            <w:tcW w:w="664" w:type="dxa"/>
          </w:tcPr>
          <w:p w14:paraId="52E7ECBC" w14:textId="61902E2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4C481E1F"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070C1AB" w14:textId="71187A25" w:rsidR="00083329" w:rsidRPr="003F05D0" w:rsidRDefault="00083329" w:rsidP="00083329">
            <w:pPr>
              <w:tabs>
                <w:tab w:val="num" w:pos="1276"/>
              </w:tabs>
              <w:spacing w:after="0" w:line="276" w:lineRule="auto"/>
              <w:ind w:left="22"/>
              <w:jc w:val="left"/>
              <w:rPr>
                <w:rFonts w:eastAsia="Calibri" w:cs="Times New Roman"/>
                <w:b w:val="0"/>
                <w:color w:val="auto"/>
                <w:kern w:val="2"/>
                <w:sz w:val="22"/>
              </w:rPr>
            </w:pPr>
            <w:r w:rsidRPr="003F05D0">
              <w:rPr>
                <w:rFonts w:eastAsia="Calibri" w:cs="Times New Roman"/>
                <w:color w:val="auto"/>
                <w:kern w:val="2"/>
                <w:sz w:val="22"/>
              </w:rPr>
              <w:t>Zapewnienie bezpieczeństwa krzywdzonym dzieciom</w:t>
            </w:r>
          </w:p>
        </w:tc>
        <w:tc>
          <w:tcPr>
            <w:tcW w:w="1504" w:type="dxa"/>
          </w:tcPr>
          <w:p w14:paraId="60C2A4F8" w14:textId="38C77583" w:rsidR="00083329" w:rsidRPr="003F05D0"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3F05D0">
              <w:rPr>
                <w:rFonts w:eastAsia="Calibri" w:cs="Times New Roman"/>
                <w:color w:val="auto"/>
                <w:kern w:val="2"/>
                <w:sz w:val="22"/>
              </w:rPr>
              <w:t xml:space="preserve">Liczba dzieci, które zostały odebrane z rodziny w razie bezpośredniego zagrożenia życia lub zdrowia w </w:t>
            </w:r>
            <w:r w:rsidRPr="003F05D0">
              <w:rPr>
                <w:rFonts w:eastAsia="Calibri" w:cs="Times New Roman"/>
                <w:color w:val="auto"/>
                <w:kern w:val="2"/>
                <w:sz w:val="22"/>
              </w:rPr>
              <w:lastRenderedPageBreak/>
              <w:t>związku z przemocą domową (art. 12 a ustawy z dnia 29 lipca 2005 r. o przeciwdziałaniu przemocy domowej).</w:t>
            </w:r>
          </w:p>
        </w:tc>
        <w:tc>
          <w:tcPr>
            <w:tcW w:w="1134" w:type="dxa"/>
          </w:tcPr>
          <w:p w14:paraId="263FB4DB" w14:textId="6F41141A" w:rsidR="00083329" w:rsidRPr="00FF40F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lastRenderedPageBreak/>
              <w:t>OPS, ZI, Policja</w:t>
            </w:r>
          </w:p>
        </w:tc>
        <w:tc>
          <w:tcPr>
            <w:tcW w:w="1875" w:type="dxa"/>
          </w:tcPr>
          <w:p w14:paraId="750A0B93" w14:textId="630FE4AD" w:rsidR="00083329" w:rsidRPr="00FF40F5" w:rsidRDefault="00E7188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P</w:t>
            </w:r>
            <w:r w:rsidRPr="00FE4076">
              <w:rPr>
                <w:color w:val="000000" w:themeColor="text1"/>
                <w:sz w:val="22"/>
              </w:rPr>
              <w:t>rzerwanie cyklu przemocy</w:t>
            </w:r>
            <w:r>
              <w:rPr>
                <w:color w:val="000000" w:themeColor="text1"/>
                <w:sz w:val="22"/>
              </w:rPr>
              <w:t xml:space="preserve"> doświadczanej przez dzieci</w:t>
            </w:r>
            <w:r w:rsidR="001149E1">
              <w:rPr>
                <w:color w:val="000000" w:themeColor="text1"/>
                <w:sz w:val="22"/>
              </w:rPr>
              <w:t>, zapewnienie poczucia bezpieczeństwa</w:t>
            </w:r>
            <w:r>
              <w:rPr>
                <w:color w:val="000000" w:themeColor="text1"/>
                <w:sz w:val="22"/>
              </w:rPr>
              <w:t xml:space="preserve"> </w:t>
            </w:r>
          </w:p>
        </w:tc>
        <w:tc>
          <w:tcPr>
            <w:tcW w:w="1290" w:type="dxa"/>
          </w:tcPr>
          <w:p w14:paraId="1D6AF453" w14:textId="2FBC5798" w:rsidR="00083329" w:rsidRPr="00200845" w:rsidRDefault="00E7188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rFonts w:cs="Times New Roman"/>
                <w:color w:val="000000" w:themeColor="text1"/>
                <w:sz w:val="22"/>
              </w:rPr>
              <w:t>Ś</w:t>
            </w:r>
            <w:r w:rsidRPr="00200845">
              <w:rPr>
                <w:rFonts w:cs="Times New Roman"/>
                <w:color w:val="000000" w:themeColor="text1"/>
                <w:sz w:val="22"/>
              </w:rPr>
              <w:t>rodki własne gminy</w:t>
            </w:r>
          </w:p>
        </w:tc>
        <w:tc>
          <w:tcPr>
            <w:tcW w:w="664" w:type="dxa"/>
          </w:tcPr>
          <w:p w14:paraId="2B2BD99D" w14:textId="11F1A500" w:rsidR="00083329" w:rsidRPr="00200845" w:rsidRDefault="00E7188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055ACF7D"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793A42A6" w14:textId="4FF1D65F" w:rsidR="00083329" w:rsidRPr="002748E8" w:rsidRDefault="00083329" w:rsidP="00083329">
            <w:pPr>
              <w:tabs>
                <w:tab w:val="num" w:pos="1276"/>
              </w:tabs>
              <w:spacing w:after="0" w:line="276" w:lineRule="auto"/>
              <w:ind w:left="22"/>
              <w:jc w:val="left"/>
              <w:rPr>
                <w:rFonts w:eastAsia="Calibri" w:cs="Times New Roman"/>
                <w:color w:val="auto"/>
                <w:kern w:val="2"/>
                <w:sz w:val="22"/>
              </w:rPr>
            </w:pPr>
            <w:r w:rsidRPr="002748E8">
              <w:rPr>
                <w:color w:val="auto"/>
                <w:sz w:val="22"/>
              </w:rPr>
              <w:t>Tworzenie szkolnych grup wsparcia dla uczniów w kryzysie emocjonalnym lub rodzinnym, prowadzonych przez pedagogów i psychologów</w:t>
            </w:r>
          </w:p>
        </w:tc>
        <w:tc>
          <w:tcPr>
            <w:tcW w:w="1504" w:type="dxa"/>
          </w:tcPr>
          <w:p w14:paraId="4D1F6D74" w14:textId="77777777"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2748E8">
              <w:rPr>
                <w:color w:val="auto"/>
                <w:sz w:val="22"/>
              </w:rPr>
              <w:t xml:space="preserve">Liczba grup wsparcia </w:t>
            </w:r>
          </w:p>
          <w:p w14:paraId="4B1BC514" w14:textId="49B6C758"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2748E8">
              <w:rPr>
                <w:color w:val="auto"/>
                <w:sz w:val="22"/>
              </w:rPr>
              <w:t>Liczba uczestników</w:t>
            </w:r>
          </w:p>
        </w:tc>
        <w:tc>
          <w:tcPr>
            <w:tcW w:w="1134" w:type="dxa"/>
          </w:tcPr>
          <w:p w14:paraId="036463F7" w14:textId="2F937876"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2748E8">
              <w:rPr>
                <w:color w:val="auto"/>
                <w:sz w:val="22"/>
              </w:rPr>
              <w:t>Szkoły, pedagodzy, psycholodzy,</w:t>
            </w:r>
          </w:p>
        </w:tc>
        <w:tc>
          <w:tcPr>
            <w:tcW w:w="1875" w:type="dxa"/>
          </w:tcPr>
          <w:p w14:paraId="3D5BAA16" w14:textId="156028A6"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2748E8">
              <w:rPr>
                <w:color w:val="auto"/>
                <w:sz w:val="22"/>
              </w:rPr>
              <w:t>Zmniejszenie poczucia samotności; zwiększenie odporności psychicznej; wsparcie dla uczniów w trudnej sytuacji</w:t>
            </w:r>
          </w:p>
        </w:tc>
        <w:tc>
          <w:tcPr>
            <w:tcW w:w="1290" w:type="dxa"/>
          </w:tcPr>
          <w:p w14:paraId="0098E00B" w14:textId="029EFCB7"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2748E8">
              <w:rPr>
                <w:rFonts w:cs="Times New Roman"/>
                <w:color w:val="auto"/>
                <w:sz w:val="22"/>
              </w:rPr>
              <w:t xml:space="preserve">Środki UE, środki własne gminy, </w:t>
            </w:r>
            <w:r w:rsidRPr="002748E8">
              <w:rPr>
                <w:color w:val="auto"/>
                <w:sz w:val="22"/>
              </w:rPr>
              <w:t>programy zdrowia psychicznego</w:t>
            </w:r>
          </w:p>
        </w:tc>
        <w:tc>
          <w:tcPr>
            <w:tcW w:w="664" w:type="dxa"/>
          </w:tcPr>
          <w:p w14:paraId="03D7B581" w14:textId="3997B22C"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66AFB073"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4C0A6D4D" w14:textId="40A850EC" w:rsidR="00083329" w:rsidRPr="002748E8" w:rsidRDefault="00083329" w:rsidP="00083329">
            <w:pPr>
              <w:tabs>
                <w:tab w:val="num" w:pos="1276"/>
              </w:tabs>
              <w:spacing w:after="0" w:line="276" w:lineRule="auto"/>
              <w:ind w:left="22"/>
              <w:jc w:val="left"/>
              <w:rPr>
                <w:color w:val="auto"/>
                <w:sz w:val="22"/>
              </w:rPr>
            </w:pPr>
            <w:r w:rsidRPr="00AD7DF4">
              <w:rPr>
                <w:color w:val="000000" w:themeColor="text1"/>
                <w:sz w:val="22"/>
              </w:rPr>
              <w:t>Za</w:t>
            </w:r>
            <w:r w:rsidRPr="001B1187">
              <w:rPr>
                <w:color w:val="000000" w:themeColor="text1"/>
                <w:sz w:val="22"/>
              </w:rPr>
              <w:t>pewnienie schronienia, wsparcia prawnego i psychologicznego dla osób doznających przemocy domowej.</w:t>
            </w:r>
          </w:p>
        </w:tc>
        <w:tc>
          <w:tcPr>
            <w:tcW w:w="1504" w:type="dxa"/>
          </w:tcPr>
          <w:p w14:paraId="1B0FE7A1" w14:textId="77777777"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 xml:space="preserve">Liczba osób objętych schronieniem </w:t>
            </w:r>
          </w:p>
          <w:p w14:paraId="470FF1A6" w14:textId="4C35DA3D"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FE4076">
              <w:rPr>
                <w:color w:val="000000" w:themeColor="text1"/>
                <w:sz w:val="22"/>
              </w:rPr>
              <w:t>Liczba udzielonych porad prawnych/</w:t>
            </w:r>
            <w:r w:rsidRPr="001B1187">
              <w:rPr>
                <w:color w:val="000000" w:themeColor="text1"/>
                <w:sz w:val="22"/>
              </w:rPr>
              <w:t xml:space="preserve"> </w:t>
            </w:r>
            <w:r w:rsidRPr="00FE4076">
              <w:rPr>
                <w:color w:val="000000" w:themeColor="text1"/>
                <w:sz w:val="22"/>
              </w:rPr>
              <w:t>psychologicznych</w:t>
            </w:r>
          </w:p>
        </w:tc>
        <w:tc>
          <w:tcPr>
            <w:tcW w:w="1134" w:type="dxa"/>
          </w:tcPr>
          <w:p w14:paraId="49B63C81" w14:textId="25403749"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ZI, OPS, GKRPA</w:t>
            </w:r>
          </w:p>
        </w:tc>
        <w:tc>
          <w:tcPr>
            <w:tcW w:w="1875" w:type="dxa"/>
          </w:tcPr>
          <w:p w14:paraId="6F3BFA7A" w14:textId="7A81F83A"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FE4076">
              <w:rPr>
                <w:color w:val="000000" w:themeColor="text1"/>
                <w:sz w:val="22"/>
              </w:rPr>
              <w:t>Zapewnienie bezpieczeństwa ofiarom; przerwanie cyklu przemocy; dostęp do natychmiastowej pomocy</w:t>
            </w:r>
          </w:p>
        </w:tc>
        <w:tc>
          <w:tcPr>
            <w:tcW w:w="1290" w:type="dxa"/>
          </w:tcPr>
          <w:p w14:paraId="6B04FD73" w14:textId="7406C76D" w:rsidR="00083329" w:rsidRPr="002748E8" w:rsidRDefault="0074043B"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Pr>
                <w:rFonts w:cs="Times New Roman"/>
                <w:color w:val="000000" w:themeColor="text1"/>
                <w:sz w:val="22"/>
              </w:rPr>
              <w:t>Ś</w:t>
            </w:r>
            <w:r w:rsidRPr="00200845">
              <w:rPr>
                <w:rFonts w:cs="Times New Roman"/>
                <w:color w:val="000000" w:themeColor="text1"/>
                <w:sz w:val="22"/>
              </w:rPr>
              <w:t>rodki własne gminy</w:t>
            </w:r>
          </w:p>
        </w:tc>
        <w:tc>
          <w:tcPr>
            <w:tcW w:w="664" w:type="dxa"/>
          </w:tcPr>
          <w:p w14:paraId="397C0A9B" w14:textId="29741A69"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44F7939C"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4A65F868" w14:textId="57A5F22F" w:rsidR="00083329" w:rsidRPr="00200845" w:rsidRDefault="00083329" w:rsidP="00083329">
            <w:pPr>
              <w:spacing w:after="160" w:line="259" w:lineRule="auto"/>
              <w:jc w:val="left"/>
              <w:rPr>
                <w:rFonts w:cs="Times New Roman"/>
                <w:sz w:val="22"/>
              </w:rPr>
            </w:pPr>
            <w:r w:rsidRPr="002650CB">
              <w:rPr>
                <w:color w:val="000000" w:themeColor="text1"/>
              </w:rPr>
              <w:t>4.2. Zwiększenie świadomości mieszkańców na temat dostępnych form pomocy i procedur interwencyjnych w sytuacjach zagrożenia</w:t>
            </w:r>
            <w:r w:rsidRPr="00650E7A">
              <w:rPr>
                <w:color w:val="000000" w:themeColor="text1"/>
              </w:rPr>
              <w:t>.</w:t>
            </w:r>
          </w:p>
        </w:tc>
      </w:tr>
      <w:tr w:rsidR="00083329" w:rsidRPr="009C6015" w14:paraId="65AEE8EE"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15647226" w14:textId="66954CE6" w:rsidR="00083329" w:rsidRPr="003639E3" w:rsidRDefault="00083329" w:rsidP="00083329">
            <w:pPr>
              <w:spacing w:after="0"/>
              <w:rPr>
                <w:color w:val="000000" w:themeColor="text1"/>
              </w:rPr>
            </w:pPr>
            <w:r w:rsidRPr="00200845">
              <w:rPr>
                <w:rFonts w:cs="Times New Roman"/>
                <w:sz w:val="22"/>
              </w:rPr>
              <w:lastRenderedPageBreak/>
              <w:t>Działanie/forma realizacji</w:t>
            </w:r>
          </w:p>
        </w:tc>
        <w:tc>
          <w:tcPr>
            <w:tcW w:w="1504" w:type="dxa"/>
            <w:shd w:val="clear" w:color="auto" w:fill="EDFADC" w:themeFill="accent3" w:themeFillTint="33"/>
            <w:vAlign w:val="center"/>
          </w:tcPr>
          <w:p w14:paraId="497BD713" w14:textId="08B40D51"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2EF6C161" w14:textId="7E6F9644"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4B657909" w14:textId="19E4B79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0EE11D19" w14:textId="76643D0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6D25FEDA" w14:textId="7E860437"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4C847513"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F90DB03" w14:textId="776BAF77" w:rsidR="00083329" w:rsidRPr="008A5CC6" w:rsidRDefault="00083329" w:rsidP="00083329">
            <w:pPr>
              <w:spacing w:after="0" w:line="276" w:lineRule="auto"/>
              <w:jc w:val="left"/>
              <w:rPr>
                <w:color w:val="000000" w:themeColor="text1"/>
                <w:sz w:val="22"/>
              </w:rPr>
            </w:pPr>
            <w:r w:rsidRPr="008A5CC6">
              <w:rPr>
                <w:color w:val="000000" w:themeColor="text1"/>
                <w:sz w:val="22"/>
              </w:rPr>
              <w:t>Umieszczanie tablic, plakatów</w:t>
            </w:r>
            <w:r w:rsidR="00551451">
              <w:rPr>
                <w:color w:val="000000" w:themeColor="text1"/>
                <w:sz w:val="22"/>
              </w:rPr>
              <w:t xml:space="preserve">, ulotek, materiałów cyfrowych </w:t>
            </w:r>
            <w:r w:rsidRPr="008A5CC6">
              <w:rPr>
                <w:color w:val="000000" w:themeColor="text1"/>
                <w:sz w:val="22"/>
              </w:rPr>
              <w:t xml:space="preserve"> zawierających informacje o procedurze Niebieskiej Karty, możliwościach zgłoszenia przemocy i uzyskania wsparcia.</w:t>
            </w:r>
          </w:p>
          <w:p w14:paraId="373A3547" w14:textId="77777777" w:rsidR="00083329" w:rsidRPr="008A5CC6" w:rsidRDefault="00083329" w:rsidP="00083329">
            <w:pPr>
              <w:spacing w:after="0" w:line="276" w:lineRule="auto"/>
              <w:jc w:val="left"/>
              <w:rPr>
                <w:color w:val="000000" w:themeColor="text1"/>
                <w:sz w:val="22"/>
              </w:rPr>
            </w:pPr>
          </w:p>
        </w:tc>
        <w:tc>
          <w:tcPr>
            <w:tcW w:w="1504" w:type="dxa"/>
          </w:tcPr>
          <w:p w14:paraId="560AA7A1" w14:textId="77777777" w:rsidR="00800ED3" w:rsidRPr="008A5CC6" w:rsidRDefault="00800ED3" w:rsidP="00800ED3">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lokalizacji z materiałami </w:t>
            </w:r>
          </w:p>
          <w:p w14:paraId="4F1AB1BE" w14:textId="203913EC"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p>
        </w:tc>
        <w:tc>
          <w:tcPr>
            <w:tcW w:w="1134" w:type="dxa"/>
          </w:tcPr>
          <w:p w14:paraId="4E21B4C4" w14:textId="346E92E5"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OPS, Urząd Gminy, policja, szkoły, biblioteka,</w:t>
            </w:r>
            <w:r w:rsidR="00411CAB">
              <w:rPr>
                <w:color w:val="000000" w:themeColor="text1"/>
                <w:sz w:val="22"/>
              </w:rPr>
              <w:t xml:space="preserve"> GKRPA</w:t>
            </w:r>
            <w:r w:rsidRPr="00FF40F5">
              <w:rPr>
                <w:color w:val="000000" w:themeColor="text1"/>
                <w:sz w:val="22"/>
              </w:rPr>
              <w:t xml:space="preserve"> </w:t>
            </w:r>
          </w:p>
        </w:tc>
        <w:tc>
          <w:tcPr>
            <w:tcW w:w="1875" w:type="dxa"/>
          </w:tcPr>
          <w:p w14:paraId="7E20AEDF" w14:textId="5807645E"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Upowszechnienie wiedzy o procedurach pomocowych; skrócenie czasu reakcji; zwiększenie zgłaszalności</w:t>
            </w:r>
          </w:p>
        </w:tc>
        <w:tc>
          <w:tcPr>
            <w:tcW w:w="1290" w:type="dxa"/>
          </w:tcPr>
          <w:p w14:paraId="46E1A1E3" w14:textId="09BC846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w:t>
            </w:r>
          </w:p>
        </w:tc>
        <w:tc>
          <w:tcPr>
            <w:tcW w:w="664" w:type="dxa"/>
          </w:tcPr>
          <w:p w14:paraId="590C6B7D" w14:textId="621CFF1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13B0BE2"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DA63504" w14:textId="3D48A80C" w:rsidR="00083329" w:rsidRPr="008A5CC6" w:rsidRDefault="00083329" w:rsidP="00083329">
            <w:pPr>
              <w:tabs>
                <w:tab w:val="left" w:pos="1395"/>
              </w:tabs>
              <w:spacing w:after="0" w:line="276" w:lineRule="auto"/>
              <w:jc w:val="left"/>
              <w:rPr>
                <w:color w:val="000000" w:themeColor="text1"/>
                <w:sz w:val="22"/>
              </w:rPr>
            </w:pPr>
            <w:r w:rsidRPr="008A5CC6">
              <w:rPr>
                <w:color w:val="000000" w:themeColor="text1"/>
                <w:sz w:val="22"/>
              </w:rPr>
              <w:t>Umieszczanie tablic, plakatów</w:t>
            </w:r>
            <w:r w:rsidR="00551451">
              <w:rPr>
                <w:color w:val="000000" w:themeColor="text1"/>
                <w:sz w:val="22"/>
              </w:rPr>
              <w:t xml:space="preserve">, ulotek </w:t>
            </w:r>
            <w:r w:rsidRPr="008A5CC6">
              <w:rPr>
                <w:color w:val="000000" w:themeColor="text1"/>
                <w:sz w:val="22"/>
              </w:rPr>
              <w:t>z danymi kontaktowymi do instytucji pomocowych w szkołach, urzędach, przychodniach, bibliotekach i miejscach publicznych</w:t>
            </w:r>
          </w:p>
        </w:tc>
        <w:tc>
          <w:tcPr>
            <w:tcW w:w="1504" w:type="dxa"/>
          </w:tcPr>
          <w:p w14:paraId="3C63963C"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lokalizacji z materiałami </w:t>
            </w:r>
          </w:p>
          <w:p w14:paraId="0C4C97D3" w14:textId="2DBDC64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 </w:t>
            </w:r>
          </w:p>
        </w:tc>
        <w:tc>
          <w:tcPr>
            <w:tcW w:w="1134" w:type="dxa"/>
          </w:tcPr>
          <w:p w14:paraId="7169240F" w14:textId="6256ED0C"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Urząd Gminy, OPS, szkoły, przychodnie, biblioteka</w:t>
            </w:r>
          </w:p>
        </w:tc>
        <w:tc>
          <w:tcPr>
            <w:tcW w:w="1875" w:type="dxa"/>
          </w:tcPr>
          <w:p w14:paraId="69994C4E" w14:textId="3BD0D4B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Szybki dostęp do danych kontaktowych; zwiększona gotowość do zgłaszania problemów; lepsza orientacja mieszkańców</w:t>
            </w:r>
          </w:p>
        </w:tc>
        <w:tc>
          <w:tcPr>
            <w:tcW w:w="1290" w:type="dxa"/>
          </w:tcPr>
          <w:p w14:paraId="39114C17" w14:textId="0B8FFF8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własne gminy</w:t>
            </w:r>
            <w:r w:rsidRPr="008A5CC6">
              <w:rPr>
                <w:rFonts w:cs="Times New Roman"/>
                <w:color w:val="000000" w:themeColor="text1"/>
                <w:sz w:val="22"/>
              </w:rPr>
              <w:t xml:space="preserve">, </w:t>
            </w:r>
            <w:r w:rsidRPr="00FF40F5">
              <w:rPr>
                <w:color w:val="000000" w:themeColor="text1"/>
                <w:sz w:val="22"/>
              </w:rPr>
              <w:t>sponsorzy lokalni</w:t>
            </w:r>
          </w:p>
        </w:tc>
        <w:tc>
          <w:tcPr>
            <w:tcW w:w="664" w:type="dxa"/>
          </w:tcPr>
          <w:p w14:paraId="67A0DC94" w14:textId="0D72EA7A"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70799FD3"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479F2B09" w14:textId="2CFD8977" w:rsidR="00083329" w:rsidRPr="008A5CC6" w:rsidRDefault="00083329" w:rsidP="00083329">
            <w:pPr>
              <w:spacing w:after="0" w:line="276" w:lineRule="auto"/>
              <w:jc w:val="left"/>
              <w:rPr>
                <w:color w:val="000000" w:themeColor="text1"/>
                <w:sz w:val="22"/>
              </w:rPr>
            </w:pPr>
            <w:r w:rsidRPr="008A5CC6">
              <w:rPr>
                <w:color w:val="000000" w:themeColor="text1"/>
                <w:sz w:val="22"/>
              </w:rPr>
              <w:t>Organizacja debat, spotkań i warsztatów z udziałem specjalistów – policjantów, prawników, psychologów, pracowników socjalnych.</w:t>
            </w:r>
          </w:p>
        </w:tc>
        <w:tc>
          <w:tcPr>
            <w:tcW w:w="1504" w:type="dxa"/>
          </w:tcPr>
          <w:p w14:paraId="761157D0"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wydarzeń</w:t>
            </w:r>
          </w:p>
          <w:p w14:paraId="739271CF" w14:textId="542517B8"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uczestników</w:t>
            </w:r>
          </w:p>
          <w:p w14:paraId="4042DC99" w14:textId="2E0BE20F"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Liczba zaangażowanych specjalistów</w:t>
            </w:r>
          </w:p>
        </w:tc>
        <w:tc>
          <w:tcPr>
            <w:tcW w:w="1134" w:type="dxa"/>
          </w:tcPr>
          <w:p w14:paraId="6015BBBD" w14:textId="7C3CBC33"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OPS, szkoły, Urząd Gminy, policja, PPP, </w:t>
            </w:r>
          </w:p>
        </w:tc>
        <w:tc>
          <w:tcPr>
            <w:tcW w:w="1875" w:type="dxa"/>
          </w:tcPr>
          <w:p w14:paraId="3CD0198D" w14:textId="28DF5F3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Podniesienie świadomości prawnej i psychologicznej; budowanie współpracy instytucjonalnej; lepsza reakcja na zagrożenia</w:t>
            </w:r>
          </w:p>
        </w:tc>
        <w:tc>
          <w:tcPr>
            <w:tcW w:w="1290" w:type="dxa"/>
          </w:tcPr>
          <w:p w14:paraId="1671128A" w14:textId="6F7C886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 xml:space="preserve">, </w:t>
            </w:r>
            <w:r w:rsidRPr="00FF40F5">
              <w:rPr>
                <w:color w:val="000000" w:themeColor="text1"/>
                <w:sz w:val="22"/>
              </w:rPr>
              <w:t>programy rządowe</w:t>
            </w:r>
          </w:p>
        </w:tc>
        <w:tc>
          <w:tcPr>
            <w:tcW w:w="664" w:type="dxa"/>
          </w:tcPr>
          <w:p w14:paraId="0AE0E338" w14:textId="398BCA8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647BC1EE"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318F60A7" w14:textId="517E7FA7" w:rsidR="00083329" w:rsidRPr="00200845" w:rsidRDefault="00083329" w:rsidP="00083329">
            <w:pPr>
              <w:spacing w:after="160" w:line="259" w:lineRule="auto"/>
              <w:jc w:val="left"/>
              <w:rPr>
                <w:rFonts w:cs="Times New Roman"/>
                <w:sz w:val="22"/>
              </w:rPr>
            </w:pPr>
            <w:r w:rsidRPr="00650E7A">
              <w:rPr>
                <w:color w:val="000000" w:themeColor="text1"/>
              </w:rPr>
              <w:lastRenderedPageBreak/>
              <w:t>4.3. Wzmocnienie współpracy między służbami porządkowymi, oświatą i organizacjami pozarządowymi w zakresie szybkiego reagowania na zagrożenia społeczne</w:t>
            </w:r>
          </w:p>
        </w:tc>
      </w:tr>
      <w:tr w:rsidR="00083329" w:rsidRPr="009C6015" w14:paraId="2E70AE4B"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5F3E85A5" w14:textId="3C6A7A64" w:rsidR="00083329" w:rsidRPr="00533EF2" w:rsidRDefault="00083329" w:rsidP="00083329">
            <w:pPr>
              <w:spacing w:after="0"/>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7C9A05AC" w14:textId="5BE6121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3BD8858E" w14:textId="244FD172"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7C886BFA" w14:textId="2522CFE4"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18A35C65" w14:textId="438E30A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4E1C4ADC" w14:textId="40EC38F3"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6878D82E"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44620C84" w14:textId="06BB6130" w:rsidR="00083329" w:rsidRPr="008A5CC6" w:rsidRDefault="00083329" w:rsidP="00083329">
            <w:pPr>
              <w:spacing w:after="0" w:line="276" w:lineRule="auto"/>
              <w:jc w:val="left"/>
              <w:rPr>
                <w:color w:val="000000" w:themeColor="text1"/>
                <w:sz w:val="22"/>
              </w:rPr>
            </w:pPr>
            <w:r w:rsidRPr="008A5CC6">
              <w:rPr>
                <w:color w:val="000000" w:themeColor="text1"/>
                <w:sz w:val="22"/>
              </w:rPr>
              <w:t>Organizacja wspólnych szkoleń, warsztatów i ćwiczeń dotyczących rozpoznawania sygnałów zagrożeń i reagowania kryzysowego.</w:t>
            </w:r>
          </w:p>
        </w:tc>
        <w:tc>
          <w:tcPr>
            <w:tcW w:w="1504" w:type="dxa"/>
          </w:tcPr>
          <w:p w14:paraId="1E127168"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szkoleń i ćwiczeń </w:t>
            </w:r>
          </w:p>
          <w:p w14:paraId="7215100C"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uczestników</w:t>
            </w:r>
          </w:p>
          <w:p w14:paraId="00870B6F" w14:textId="6928FA6C"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 </w:t>
            </w:r>
          </w:p>
        </w:tc>
        <w:tc>
          <w:tcPr>
            <w:tcW w:w="1134" w:type="dxa"/>
          </w:tcPr>
          <w:p w14:paraId="57CE4EE1" w14:textId="16D3C33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OPS, szkoły, Policja, PCPR, służba zdrowia, </w:t>
            </w:r>
          </w:p>
        </w:tc>
        <w:tc>
          <w:tcPr>
            <w:tcW w:w="1875" w:type="dxa"/>
          </w:tcPr>
          <w:p w14:paraId="20B4F85D" w14:textId="150E544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Wzrost kompetencji specjalistów; skuteczniejsze reagowanie kryzysowe; jednolita wiedza procedur</w:t>
            </w:r>
          </w:p>
        </w:tc>
        <w:tc>
          <w:tcPr>
            <w:tcW w:w="1290" w:type="dxa"/>
          </w:tcPr>
          <w:p w14:paraId="59A8D8EE" w14:textId="034D467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 xml:space="preserve">, </w:t>
            </w:r>
            <w:r w:rsidRPr="00FF40F5">
              <w:rPr>
                <w:color w:val="000000" w:themeColor="text1"/>
                <w:sz w:val="22"/>
              </w:rPr>
              <w:t>programy rządowe</w:t>
            </w:r>
          </w:p>
        </w:tc>
        <w:tc>
          <w:tcPr>
            <w:tcW w:w="664" w:type="dxa"/>
          </w:tcPr>
          <w:p w14:paraId="3D9717CD" w14:textId="0B4C0C8E"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02C3C8E0"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71711C94" w14:textId="5C3A1B81" w:rsidR="00083329" w:rsidRPr="008A5CC6" w:rsidRDefault="00083329" w:rsidP="00083329">
            <w:pPr>
              <w:spacing w:after="0" w:line="276" w:lineRule="auto"/>
              <w:jc w:val="left"/>
              <w:rPr>
                <w:color w:val="000000" w:themeColor="text1"/>
                <w:sz w:val="22"/>
              </w:rPr>
            </w:pPr>
            <w:r w:rsidRPr="008A5CC6">
              <w:rPr>
                <w:color w:val="000000" w:themeColor="text1"/>
                <w:sz w:val="22"/>
              </w:rPr>
              <w:t>Promowanie anonimowych i bezpiecznych form zgłaszania sytuacji kryzysowych (np. skrzynki zaufania, formularze online, telefon zaufania).</w:t>
            </w:r>
          </w:p>
        </w:tc>
        <w:tc>
          <w:tcPr>
            <w:tcW w:w="1504" w:type="dxa"/>
          </w:tcPr>
          <w:p w14:paraId="64D6B16A" w14:textId="610D2B92" w:rsidR="00B550A9" w:rsidRDefault="00B550A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Liczba podjętych inicjatyw</w:t>
            </w:r>
          </w:p>
          <w:p w14:paraId="45A337D2" w14:textId="132A9D0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zgłoszeń </w:t>
            </w:r>
          </w:p>
          <w:p w14:paraId="1B624D3C" w14:textId="67370AB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Liczba osób objętych pomocą</w:t>
            </w:r>
          </w:p>
        </w:tc>
        <w:tc>
          <w:tcPr>
            <w:tcW w:w="1134" w:type="dxa"/>
          </w:tcPr>
          <w:p w14:paraId="2539A6D4" w14:textId="238A7EAE"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OPS, szkoły, Urząd Gminy, Policja</w:t>
            </w:r>
          </w:p>
        </w:tc>
        <w:tc>
          <w:tcPr>
            <w:tcW w:w="1875" w:type="dxa"/>
          </w:tcPr>
          <w:p w14:paraId="2FC1D70D" w14:textId="06FA1CE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Zwiększenie dostępności wsparcia; większa liczba zgłoszeń; ochrona osób zagrożonych</w:t>
            </w:r>
          </w:p>
        </w:tc>
        <w:tc>
          <w:tcPr>
            <w:tcW w:w="1290" w:type="dxa"/>
          </w:tcPr>
          <w:p w14:paraId="3A63E4DD" w14:textId="41445D4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 xml:space="preserve">, </w:t>
            </w:r>
            <w:r w:rsidRPr="00FF40F5">
              <w:rPr>
                <w:color w:val="000000" w:themeColor="text1"/>
                <w:sz w:val="22"/>
              </w:rPr>
              <w:t>programy przeciwdziałania przemocy</w:t>
            </w:r>
          </w:p>
        </w:tc>
        <w:tc>
          <w:tcPr>
            <w:tcW w:w="664" w:type="dxa"/>
          </w:tcPr>
          <w:p w14:paraId="254FD5A4" w14:textId="25C849FE"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bl>
    <w:p w14:paraId="3E976F54" w14:textId="77777777" w:rsidR="00F64DFA" w:rsidRDefault="00F64DFA" w:rsidP="00972C08">
      <w:pPr>
        <w:spacing w:after="160"/>
        <w:ind w:firstLine="567"/>
        <w:rPr>
          <w:b/>
          <w:bCs/>
          <w:color w:val="auto"/>
        </w:rPr>
      </w:pPr>
    </w:p>
    <w:p w14:paraId="7A5EA7EC" w14:textId="77777777" w:rsidR="00F64DFA" w:rsidRDefault="00F64DFA" w:rsidP="00972C08">
      <w:pPr>
        <w:spacing w:after="160"/>
        <w:ind w:firstLine="567"/>
        <w:rPr>
          <w:b/>
          <w:bCs/>
          <w:color w:val="auto"/>
        </w:rPr>
      </w:pPr>
    </w:p>
    <w:p w14:paraId="61E7ECEA" w14:textId="77777777" w:rsidR="00D76E9D" w:rsidRDefault="00D76E9D" w:rsidP="00F918E4">
      <w:pPr>
        <w:spacing w:after="160"/>
        <w:rPr>
          <w:b/>
          <w:bCs/>
          <w:color w:val="auto"/>
        </w:rPr>
      </w:pPr>
    </w:p>
    <w:p w14:paraId="56E7B962" w14:textId="74DD1E7F" w:rsidR="00F918E4" w:rsidRDefault="00F918E4" w:rsidP="00F918E4">
      <w:pPr>
        <w:spacing w:after="160"/>
        <w:rPr>
          <w:rFonts w:cs="Times New Roman"/>
          <w:szCs w:val="24"/>
        </w:rPr>
      </w:pPr>
      <w:r w:rsidRPr="00FC1F44">
        <w:rPr>
          <w:rFonts w:cs="Times New Roman"/>
          <w:szCs w:val="24"/>
        </w:rPr>
        <w:lastRenderedPageBreak/>
        <w:t xml:space="preserve">Harmonogram realizacji </w:t>
      </w:r>
      <w:r w:rsidR="00631F1F">
        <w:rPr>
          <w:rFonts w:cs="Times New Roman"/>
          <w:szCs w:val="24"/>
        </w:rPr>
        <w:t xml:space="preserve">Gminnej </w:t>
      </w:r>
      <w:r w:rsidRPr="00FC1F44">
        <w:rPr>
          <w:rFonts w:cs="Times New Roman"/>
          <w:szCs w:val="24"/>
        </w:rPr>
        <w:t>Strategii Rozwiązywania Problemów Społecznyc</w:t>
      </w:r>
      <w:r>
        <w:rPr>
          <w:rFonts w:cs="Times New Roman"/>
          <w:szCs w:val="24"/>
        </w:rPr>
        <w:t>h:</w:t>
      </w:r>
    </w:p>
    <w:tbl>
      <w:tblPr>
        <w:tblStyle w:val="Tabelasiatki1jasnaakcent3"/>
        <w:tblW w:w="0" w:type="auto"/>
        <w:tblLook w:val="04A0" w:firstRow="1" w:lastRow="0" w:firstColumn="1" w:lastColumn="0" w:noHBand="0" w:noVBand="1"/>
      </w:tblPr>
      <w:tblGrid>
        <w:gridCol w:w="3106"/>
        <w:gridCol w:w="3020"/>
        <w:gridCol w:w="3140"/>
        <w:gridCol w:w="1941"/>
        <w:gridCol w:w="2787"/>
      </w:tblGrid>
      <w:tr w:rsidR="00406674" w:rsidRPr="001C5F43" w14:paraId="184D2791" w14:textId="77777777" w:rsidTr="001C5F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BF6B9" w:themeFill="accent3" w:themeFillTint="66"/>
            <w:vAlign w:val="center"/>
            <w:hideMark/>
          </w:tcPr>
          <w:p w14:paraId="67EB475E" w14:textId="77777777" w:rsidR="00406674" w:rsidRPr="001C5F43" w:rsidRDefault="00406674" w:rsidP="00F03C1C">
            <w:pPr>
              <w:spacing w:after="160" w:line="276" w:lineRule="auto"/>
              <w:jc w:val="left"/>
              <w:rPr>
                <w:rFonts w:cs="Times New Roman"/>
                <w:szCs w:val="24"/>
              </w:rPr>
            </w:pPr>
            <w:r w:rsidRPr="001C5F43">
              <w:rPr>
                <w:rFonts w:cs="Times New Roman"/>
                <w:szCs w:val="24"/>
              </w:rPr>
              <w:t>Cel strategiczny</w:t>
            </w:r>
          </w:p>
        </w:tc>
        <w:tc>
          <w:tcPr>
            <w:tcW w:w="0" w:type="auto"/>
            <w:shd w:val="clear" w:color="auto" w:fill="DBF6B9" w:themeFill="accent3" w:themeFillTint="66"/>
            <w:vAlign w:val="center"/>
            <w:hideMark/>
          </w:tcPr>
          <w:p w14:paraId="481DE027" w14:textId="77777777" w:rsidR="00406674" w:rsidRPr="001C5F43" w:rsidRDefault="00406674" w:rsidP="00F03C1C">
            <w:pPr>
              <w:spacing w:after="160" w:line="276"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Cel szczegółowy</w:t>
            </w:r>
          </w:p>
        </w:tc>
        <w:tc>
          <w:tcPr>
            <w:tcW w:w="0" w:type="auto"/>
            <w:shd w:val="clear" w:color="auto" w:fill="DBF6B9" w:themeFill="accent3" w:themeFillTint="66"/>
            <w:vAlign w:val="center"/>
            <w:hideMark/>
          </w:tcPr>
          <w:p w14:paraId="3D2D0D70" w14:textId="77777777" w:rsidR="00406674" w:rsidRPr="001C5F43" w:rsidRDefault="00406674" w:rsidP="00F03C1C">
            <w:pPr>
              <w:spacing w:after="160" w:line="276"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Formy realizacji</w:t>
            </w:r>
          </w:p>
        </w:tc>
        <w:tc>
          <w:tcPr>
            <w:tcW w:w="0" w:type="auto"/>
            <w:shd w:val="clear" w:color="auto" w:fill="DBF6B9" w:themeFill="accent3" w:themeFillTint="66"/>
            <w:vAlign w:val="center"/>
            <w:hideMark/>
          </w:tcPr>
          <w:p w14:paraId="64970945" w14:textId="77777777" w:rsidR="00406674" w:rsidRPr="001C5F43" w:rsidRDefault="00406674" w:rsidP="00F03C1C">
            <w:pPr>
              <w:spacing w:after="160" w:line="276"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Częstotliwość monitoringu / raportowania</w:t>
            </w:r>
          </w:p>
        </w:tc>
        <w:tc>
          <w:tcPr>
            <w:tcW w:w="0" w:type="auto"/>
            <w:shd w:val="clear" w:color="auto" w:fill="DBF6B9" w:themeFill="accent3" w:themeFillTint="66"/>
            <w:vAlign w:val="center"/>
            <w:hideMark/>
          </w:tcPr>
          <w:p w14:paraId="114B7ED3" w14:textId="77777777" w:rsidR="00406674" w:rsidRPr="001C5F43" w:rsidRDefault="00406674" w:rsidP="00F03C1C">
            <w:pPr>
              <w:spacing w:after="160" w:line="276"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Sposób raportowania</w:t>
            </w:r>
          </w:p>
        </w:tc>
      </w:tr>
      <w:tr w:rsidR="00CD29DC" w:rsidRPr="001C5F43" w14:paraId="401CB388"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62F3A104" w14:textId="77777777" w:rsidR="00CD29DC" w:rsidRPr="001C5F43" w:rsidRDefault="00CD29DC" w:rsidP="00CD29DC">
            <w:pPr>
              <w:spacing w:after="160"/>
              <w:jc w:val="left"/>
              <w:rPr>
                <w:rFonts w:cs="Times New Roman"/>
                <w:szCs w:val="24"/>
              </w:rPr>
            </w:pPr>
            <w:r w:rsidRPr="001C5F43">
              <w:rPr>
                <w:rFonts w:cs="Times New Roman"/>
                <w:szCs w:val="24"/>
              </w:rPr>
              <w:t>1. Zwiększenie ekonomicznej samodzielności mieszkańców i ograniczenie wykluczenia społecznego</w:t>
            </w:r>
          </w:p>
        </w:tc>
        <w:tc>
          <w:tcPr>
            <w:tcW w:w="0" w:type="auto"/>
            <w:hideMark/>
          </w:tcPr>
          <w:p w14:paraId="37751143"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1.1 Podniesienie kwalifikacji i kompetencji zawodowych osób bezrobotnych i zagrożonych marginalizacją</w:t>
            </w:r>
          </w:p>
        </w:tc>
        <w:tc>
          <w:tcPr>
            <w:tcW w:w="0" w:type="auto"/>
            <w:hideMark/>
          </w:tcPr>
          <w:p w14:paraId="21240604"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Szkolenia, kursy zawodowe, doradztwo indywidualne, coaching, partnerstwa z pracodawcami, staże, praktyki</w:t>
            </w:r>
          </w:p>
        </w:tc>
        <w:tc>
          <w:tcPr>
            <w:tcW w:w="0" w:type="auto"/>
            <w:hideMark/>
          </w:tcPr>
          <w:p w14:paraId="0ECCD34A" w14:textId="0AB866C8"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62D27D45" w14:textId="7821F128"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przedstawione przez Wójta Radzie Gminy, przygotowane przez OPS lub powołany zespół</w:t>
            </w:r>
          </w:p>
        </w:tc>
      </w:tr>
      <w:tr w:rsidR="00CD29DC" w:rsidRPr="001C5F43" w14:paraId="14EADCCD"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28203EBA" w14:textId="77777777" w:rsidR="00CD29DC" w:rsidRPr="001C5F43" w:rsidRDefault="00CD29DC" w:rsidP="00CD29DC">
            <w:pPr>
              <w:spacing w:after="160"/>
              <w:jc w:val="left"/>
              <w:rPr>
                <w:rFonts w:cs="Times New Roman"/>
                <w:szCs w:val="24"/>
              </w:rPr>
            </w:pPr>
          </w:p>
        </w:tc>
        <w:tc>
          <w:tcPr>
            <w:tcW w:w="0" w:type="auto"/>
            <w:hideMark/>
          </w:tcPr>
          <w:p w14:paraId="781322A2"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1.2 Rozwój lokalnej oferty wsparcia materialnego</w:t>
            </w:r>
          </w:p>
        </w:tc>
        <w:tc>
          <w:tcPr>
            <w:tcW w:w="0" w:type="auto"/>
            <w:hideMark/>
          </w:tcPr>
          <w:p w14:paraId="1124A27B"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Dystrybucja paczek żywnościowych, punkty posiłków, doradztwo finansowe, warsztaty budżetowe, wsparcie rzeczowe</w:t>
            </w:r>
          </w:p>
        </w:tc>
        <w:tc>
          <w:tcPr>
            <w:tcW w:w="0" w:type="auto"/>
            <w:hideMark/>
          </w:tcPr>
          <w:p w14:paraId="4B781882" w14:textId="7322BF5E"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5951099E" w14:textId="08189C84"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 publikacja w BIP</w:t>
            </w:r>
          </w:p>
        </w:tc>
      </w:tr>
      <w:tr w:rsidR="00CD29DC" w:rsidRPr="001C5F43" w14:paraId="1E75CFED"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11255541" w14:textId="77777777" w:rsidR="00CD29DC" w:rsidRPr="001C5F43" w:rsidRDefault="00CD29DC" w:rsidP="00CD29DC">
            <w:pPr>
              <w:spacing w:after="160"/>
              <w:jc w:val="left"/>
              <w:rPr>
                <w:rFonts w:cs="Times New Roman"/>
                <w:szCs w:val="24"/>
              </w:rPr>
            </w:pPr>
          </w:p>
        </w:tc>
        <w:tc>
          <w:tcPr>
            <w:tcW w:w="0" w:type="auto"/>
            <w:hideMark/>
          </w:tcPr>
          <w:p w14:paraId="60445B9A"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1.3 Zapobieganie i redukcja bezdomności</w:t>
            </w:r>
          </w:p>
        </w:tc>
        <w:tc>
          <w:tcPr>
            <w:tcW w:w="0" w:type="auto"/>
            <w:hideMark/>
          </w:tcPr>
          <w:p w14:paraId="397B1D9B"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Mieszkalnictwo socjalne, interwencje kryzysowe, programy reintegracyjne</w:t>
            </w:r>
          </w:p>
        </w:tc>
        <w:tc>
          <w:tcPr>
            <w:tcW w:w="0" w:type="auto"/>
            <w:hideMark/>
          </w:tcPr>
          <w:p w14:paraId="754D6C56" w14:textId="345C851B"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36420991" w14:textId="16C63F5F"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4EADDE19"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28B67F2E" w14:textId="77777777" w:rsidR="00CD29DC" w:rsidRPr="001C5F43" w:rsidRDefault="00CD29DC" w:rsidP="00CD29DC">
            <w:pPr>
              <w:spacing w:after="160"/>
              <w:jc w:val="left"/>
              <w:rPr>
                <w:rFonts w:cs="Times New Roman"/>
                <w:szCs w:val="24"/>
              </w:rPr>
            </w:pPr>
            <w:r w:rsidRPr="001C5F43">
              <w:rPr>
                <w:rFonts w:cs="Times New Roman"/>
                <w:szCs w:val="24"/>
              </w:rPr>
              <w:lastRenderedPageBreak/>
              <w:t>2. Wzmocnienie funkcjonowania rodzin i ochrona praw dziecka</w:t>
            </w:r>
          </w:p>
        </w:tc>
        <w:tc>
          <w:tcPr>
            <w:tcW w:w="0" w:type="auto"/>
            <w:hideMark/>
          </w:tcPr>
          <w:p w14:paraId="7C39D782"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2.1 Poprawa dostępu do wsparcia psychologicznego</w:t>
            </w:r>
          </w:p>
        </w:tc>
        <w:tc>
          <w:tcPr>
            <w:tcW w:w="0" w:type="auto"/>
            <w:hideMark/>
          </w:tcPr>
          <w:p w14:paraId="520D8139"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Terapie indywidualne i grupowe, grupy wsparcia, warsztaty rodzicielskie, Zespół Interdyscyplinarny</w:t>
            </w:r>
          </w:p>
        </w:tc>
        <w:tc>
          <w:tcPr>
            <w:tcW w:w="0" w:type="auto"/>
            <w:hideMark/>
          </w:tcPr>
          <w:p w14:paraId="0D447285" w14:textId="314FB4B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15EA0AD2" w14:textId="4C0A5AD1"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5B9C7F99"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7F2E4DAE" w14:textId="77777777" w:rsidR="00CD29DC" w:rsidRPr="001C5F43" w:rsidRDefault="00CD29DC" w:rsidP="00CD29DC">
            <w:pPr>
              <w:spacing w:after="160"/>
              <w:jc w:val="left"/>
              <w:rPr>
                <w:rFonts w:cs="Times New Roman"/>
                <w:szCs w:val="24"/>
              </w:rPr>
            </w:pPr>
          </w:p>
        </w:tc>
        <w:tc>
          <w:tcPr>
            <w:tcW w:w="0" w:type="auto"/>
            <w:hideMark/>
          </w:tcPr>
          <w:p w14:paraId="2E66FBEE"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2.2 Realizacja programów profilaktycznych w szkołach i środowisku</w:t>
            </w:r>
          </w:p>
        </w:tc>
        <w:tc>
          <w:tcPr>
            <w:tcW w:w="0" w:type="auto"/>
            <w:hideMark/>
          </w:tcPr>
          <w:p w14:paraId="3FDBACB5"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Warsztaty edukacyjne, kampanie społeczne, szkolenia dla nauczycieli i rodziców, grupy wsparcia uczniów</w:t>
            </w:r>
          </w:p>
        </w:tc>
        <w:tc>
          <w:tcPr>
            <w:tcW w:w="0" w:type="auto"/>
            <w:hideMark/>
          </w:tcPr>
          <w:p w14:paraId="7BC75242" w14:textId="094F812D"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28ABA317" w14:textId="17608729"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z podziałem na szkoły i projekty</w:t>
            </w:r>
          </w:p>
        </w:tc>
      </w:tr>
      <w:tr w:rsidR="00CD29DC" w:rsidRPr="001C5F43" w14:paraId="33226093"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1DD7ED0C" w14:textId="77777777" w:rsidR="00CD29DC" w:rsidRPr="001C5F43" w:rsidRDefault="00CD29DC" w:rsidP="00CD29DC">
            <w:pPr>
              <w:spacing w:after="160"/>
              <w:jc w:val="left"/>
              <w:rPr>
                <w:rFonts w:cs="Times New Roman"/>
                <w:szCs w:val="24"/>
              </w:rPr>
            </w:pPr>
          </w:p>
        </w:tc>
        <w:tc>
          <w:tcPr>
            <w:tcW w:w="0" w:type="auto"/>
            <w:hideMark/>
          </w:tcPr>
          <w:p w14:paraId="7FAD9E60"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2.3 Rozwój alternatywnych form opieki nad dziećmi</w:t>
            </w:r>
          </w:p>
        </w:tc>
        <w:tc>
          <w:tcPr>
            <w:tcW w:w="0" w:type="auto"/>
            <w:hideMark/>
          </w:tcPr>
          <w:p w14:paraId="42A1D1D8"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Świetlice, kluby młodzieżowe, zajęcia rozwijające pasje, kampanie zdrowotne i profilaktyczne</w:t>
            </w:r>
          </w:p>
        </w:tc>
        <w:tc>
          <w:tcPr>
            <w:tcW w:w="0" w:type="auto"/>
            <w:hideMark/>
          </w:tcPr>
          <w:p w14:paraId="35CA70B7" w14:textId="150B1E9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3252F233" w14:textId="5538BEAB"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63AE5C91"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48DFBD45" w14:textId="77777777" w:rsidR="00CD29DC" w:rsidRPr="001C5F43" w:rsidRDefault="00CD29DC" w:rsidP="00CD29DC">
            <w:pPr>
              <w:spacing w:after="160"/>
              <w:jc w:val="left"/>
              <w:rPr>
                <w:rFonts w:cs="Times New Roman"/>
                <w:szCs w:val="24"/>
              </w:rPr>
            </w:pPr>
            <w:r w:rsidRPr="001C5F43">
              <w:rPr>
                <w:rFonts w:cs="Times New Roman"/>
                <w:szCs w:val="24"/>
              </w:rPr>
              <w:t>3. Podniesienie jakości życia osób starszych i niepełnosprawnych</w:t>
            </w:r>
          </w:p>
        </w:tc>
        <w:tc>
          <w:tcPr>
            <w:tcW w:w="0" w:type="auto"/>
            <w:hideMark/>
          </w:tcPr>
          <w:p w14:paraId="4A6CE00D"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3.1 Rozbudowa usług opiekuńczych</w:t>
            </w:r>
          </w:p>
        </w:tc>
        <w:tc>
          <w:tcPr>
            <w:tcW w:w="0" w:type="auto"/>
            <w:hideMark/>
          </w:tcPr>
          <w:p w14:paraId="4DDC2059"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 xml:space="preserve">Usługi opiekuńcze i asystenckie, transport, </w:t>
            </w:r>
            <w:proofErr w:type="spellStart"/>
            <w:r w:rsidRPr="00286507">
              <w:rPr>
                <w:rFonts w:cs="Times New Roman"/>
                <w:color w:val="auto"/>
                <w:szCs w:val="24"/>
              </w:rPr>
              <w:t>teleopieka</w:t>
            </w:r>
            <w:proofErr w:type="spellEnd"/>
            <w:r w:rsidRPr="00286507">
              <w:rPr>
                <w:rFonts w:cs="Times New Roman"/>
                <w:color w:val="auto"/>
                <w:szCs w:val="24"/>
              </w:rPr>
              <w:t>, kluby seniora</w:t>
            </w:r>
          </w:p>
        </w:tc>
        <w:tc>
          <w:tcPr>
            <w:tcW w:w="0" w:type="auto"/>
            <w:hideMark/>
          </w:tcPr>
          <w:p w14:paraId="3F63895D" w14:textId="3D0EDC63"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68997F1D" w14:textId="1AE99AED"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047A762D"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33220922" w14:textId="77777777" w:rsidR="00CD29DC" w:rsidRPr="001C5F43" w:rsidRDefault="00CD29DC" w:rsidP="00CD29DC">
            <w:pPr>
              <w:spacing w:after="160"/>
              <w:jc w:val="left"/>
              <w:rPr>
                <w:rFonts w:cs="Times New Roman"/>
                <w:szCs w:val="24"/>
              </w:rPr>
            </w:pPr>
          </w:p>
        </w:tc>
        <w:tc>
          <w:tcPr>
            <w:tcW w:w="0" w:type="auto"/>
            <w:hideMark/>
          </w:tcPr>
          <w:p w14:paraId="3BC52AC1"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3.2 Promowanie aktywności społecznej i kulturalnej</w:t>
            </w:r>
          </w:p>
        </w:tc>
        <w:tc>
          <w:tcPr>
            <w:tcW w:w="0" w:type="auto"/>
            <w:hideMark/>
          </w:tcPr>
          <w:p w14:paraId="1605F9F2"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Warsztaty edukacyjne, kluby seniora, wydarzenia integracyjne, wolontariat</w:t>
            </w:r>
          </w:p>
        </w:tc>
        <w:tc>
          <w:tcPr>
            <w:tcW w:w="0" w:type="auto"/>
            <w:hideMark/>
          </w:tcPr>
          <w:p w14:paraId="0FDF6D9A" w14:textId="26538B61"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097C66A5" w14:textId="7E39B2F4"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3C938EF7"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69145298" w14:textId="77777777" w:rsidR="00CD29DC" w:rsidRPr="001C5F43" w:rsidRDefault="00CD29DC" w:rsidP="00CD29DC">
            <w:pPr>
              <w:spacing w:after="160"/>
              <w:jc w:val="left"/>
              <w:rPr>
                <w:rFonts w:cs="Times New Roman"/>
                <w:szCs w:val="24"/>
              </w:rPr>
            </w:pPr>
          </w:p>
        </w:tc>
        <w:tc>
          <w:tcPr>
            <w:tcW w:w="0" w:type="auto"/>
            <w:hideMark/>
          </w:tcPr>
          <w:p w14:paraId="4BB17E8A"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3.3 Aktywizacja zawodowa osób niepełnosprawnych</w:t>
            </w:r>
          </w:p>
        </w:tc>
        <w:tc>
          <w:tcPr>
            <w:tcW w:w="0" w:type="auto"/>
            <w:hideMark/>
          </w:tcPr>
          <w:p w14:paraId="73504E7E"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Programy aktywizacji zawodowej, szkolenia, współpraca z pracodawcami</w:t>
            </w:r>
          </w:p>
        </w:tc>
        <w:tc>
          <w:tcPr>
            <w:tcW w:w="0" w:type="auto"/>
            <w:hideMark/>
          </w:tcPr>
          <w:p w14:paraId="5AFD5AD4" w14:textId="573FD97E"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44925354" w14:textId="39AC2736"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 z analizą zatrudnienia</w:t>
            </w:r>
          </w:p>
        </w:tc>
      </w:tr>
      <w:tr w:rsidR="00CD29DC" w:rsidRPr="001C5F43" w14:paraId="0990334D"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03E05E38" w14:textId="77777777" w:rsidR="00CD29DC" w:rsidRPr="001C5F43" w:rsidRDefault="00CD29DC" w:rsidP="00CD29DC">
            <w:pPr>
              <w:spacing w:after="160"/>
              <w:jc w:val="left"/>
              <w:rPr>
                <w:rFonts w:cs="Times New Roman"/>
                <w:szCs w:val="24"/>
              </w:rPr>
            </w:pPr>
            <w:r w:rsidRPr="001C5F43">
              <w:rPr>
                <w:rFonts w:cs="Times New Roman"/>
                <w:szCs w:val="24"/>
              </w:rPr>
              <w:t>4. Zwiększenie bezpieczeństwa mieszkańców</w:t>
            </w:r>
          </w:p>
        </w:tc>
        <w:tc>
          <w:tcPr>
            <w:tcW w:w="0" w:type="auto"/>
            <w:hideMark/>
          </w:tcPr>
          <w:p w14:paraId="518B3E91"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4.1 Działania profilaktyczne w rodzinach i szkołach</w:t>
            </w:r>
          </w:p>
        </w:tc>
        <w:tc>
          <w:tcPr>
            <w:tcW w:w="0" w:type="auto"/>
            <w:hideMark/>
          </w:tcPr>
          <w:p w14:paraId="65EC31AA"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Kampanie, warsztaty, grupy wsparcia, współpraca interdyscyplinarna</w:t>
            </w:r>
          </w:p>
        </w:tc>
        <w:tc>
          <w:tcPr>
            <w:tcW w:w="0" w:type="auto"/>
            <w:hideMark/>
          </w:tcPr>
          <w:p w14:paraId="4E69AED5" w14:textId="0869DB30"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4765057C" w14:textId="0B3BD320"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2604EF0F"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7C0CCEDC" w14:textId="77777777" w:rsidR="00CD29DC" w:rsidRPr="001C5F43" w:rsidRDefault="00CD29DC" w:rsidP="00CD29DC">
            <w:pPr>
              <w:spacing w:after="160"/>
              <w:jc w:val="left"/>
              <w:rPr>
                <w:rFonts w:cs="Times New Roman"/>
                <w:szCs w:val="24"/>
              </w:rPr>
            </w:pPr>
          </w:p>
        </w:tc>
        <w:tc>
          <w:tcPr>
            <w:tcW w:w="0" w:type="auto"/>
            <w:hideMark/>
          </w:tcPr>
          <w:p w14:paraId="1268CF7A"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4.2 Zwiększenie świadomości mieszkańców o procedurach interwencyjnych</w:t>
            </w:r>
          </w:p>
        </w:tc>
        <w:tc>
          <w:tcPr>
            <w:tcW w:w="0" w:type="auto"/>
            <w:hideMark/>
          </w:tcPr>
          <w:p w14:paraId="59EC310B"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Kampanie informacyjne, ulotki, tablice, spotkania edukacyjne</w:t>
            </w:r>
          </w:p>
        </w:tc>
        <w:tc>
          <w:tcPr>
            <w:tcW w:w="0" w:type="auto"/>
            <w:hideMark/>
          </w:tcPr>
          <w:p w14:paraId="216EEBAB" w14:textId="720B705E"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3753D451" w14:textId="020C089F"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2358A6B0"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2653DECE" w14:textId="77777777" w:rsidR="00CD29DC" w:rsidRPr="001C5F43" w:rsidRDefault="00CD29DC" w:rsidP="00CD29DC">
            <w:pPr>
              <w:spacing w:after="160"/>
              <w:jc w:val="left"/>
              <w:rPr>
                <w:rFonts w:cs="Times New Roman"/>
                <w:szCs w:val="24"/>
              </w:rPr>
            </w:pPr>
          </w:p>
        </w:tc>
        <w:tc>
          <w:tcPr>
            <w:tcW w:w="0" w:type="auto"/>
            <w:hideMark/>
          </w:tcPr>
          <w:p w14:paraId="7A973BD4"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4.3 Wzmocnienie współpracy służb</w:t>
            </w:r>
          </w:p>
        </w:tc>
        <w:tc>
          <w:tcPr>
            <w:tcW w:w="0" w:type="auto"/>
            <w:hideMark/>
          </w:tcPr>
          <w:p w14:paraId="16DF40A9"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Zespoły interdyscyplinarne, spotkania, szkolenia, procedury kryzysowe</w:t>
            </w:r>
          </w:p>
        </w:tc>
        <w:tc>
          <w:tcPr>
            <w:tcW w:w="0" w:type="auto"/>
            <w:hideMark/>
          </w:tcPr>
          <w:p w14:paraId="653F6C3E" w14:textId="58A569FF"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4D286FDF" w14:textId="23A0B644"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bl>
    <w:p w14:paraId="449FA0DE" w14:textId="77777777" w:rsidR="001C5F43" w:rsidRDefault="001C5F43" w:rsidP="001C5F43">
      <w:pPr>
        <w:spacing w:after="160"/>
        <w:jc w:val="left"/>
        <w:rPr>
          <w:rFonts w:cs="Times New Roman"/>
          <w:szCs w:val="24"/>
        </w:rPr>
      </w:pPr>
    </w:p>
    <w:p w14:paraId="6E9DC982" w14:textId="77777777" w:rsidR="001C5F43" w:rsidRDefault="001C5F43" w:rsidP="001C5F43">
      <w:pPr>
        <w:spacing w:after="160"/>
        <w:jc w:val="left"/>
        <w:rPr>
          <w:rFonts w:cs="Times New Roman"/>
          <w:szCs w:val="24"/>
        </w:rPr>
      </w:pPr>
    </w:p>
    <w:p w14:paraId="5599AD61" w14:textId="77777777" w:rsidR="001C5F43" w:rsidRDefault="001C5F43" w:rsidP="00F918E4">
      <w:pPr>
        <w:spacing w:after="160"/>
        <w:rPr>
          <w:rFonts w:cs="Times New Roman"/>
          <w:szCs w:val="24"/>
        </w:rPr>
      </w:pPr>
    </w:p>
    <w:p w14:paraId="435B6E53" w14:textId="77777777" w:rsidR="001C5F43" w:rsidRDefault="001C5F43" w:rsidP="00F918E4">
      <w:pPr>
        <w:spacing w:after="160"/>
        <w:rPr>
          <w:rFonts w:cs="Times New Roman"/>
          <w:szCs w:val="24"/>
        </w:rPr>
      </w:pPr>
    </w:p>
    <w:p w14:paraId="285A6EE8" w14:textId="77777777" w:rsidR="001C5F43" w:rsidRDefault="001C5F43" w:rsidP="00F918E4">
      <w:pPr>
        <w:spacing w:after="160"/>
        <w:rPr>
          <w:rFonts w:cs="Times New Roman"/>
          <w:szCs w:val="24"/>
        </w:rPr>
      </w:pPr>
    </w:p>
    <w:p w14:paraId="0CC6CBF4" w14:textId="77777777" w:rsidR="001C5F43" w:rsidRDefault="001C5F43" w:rsidP="00F918E4">
      <w:pPr>
        <w:spacing w:after="160"/>
        <w:rPr>
          <w:rFonts w:cs="Times New Roman"/>
          <w:szCs w:val="24"/>
        </w:rPr>
      </w:pPr>
    </w:p>
    <w:p w14:paraId="0B4B9B5C" w14:textId="77777777" w:rsidR="001C5F43" w:rsidRDefault="001C5F43" w:rsidP="00F918E4">
      <w:pPr>
        <w:spacing w:after="160"/>
        <w:rPr>
          <w:rFonts w:cs="Times New Roman"/>
          <w:szCs w:val="24"/>
        </w:rPr>
      </w:pPr>
    </w:p>
    <w:p w14:paraId="243BA7D6" w14:textId="77777777" w:rsidR="001C5F43" w:rsidRDefault="001C5F43" w:rsidP="00F918E4">
      <w:pPr>
        <w:spacing w:after="160"/>
        <w:rPr>
          <w:rFonts w:cs="Times New Roman"/>
          <w:szCs w:val="24"/>
        </w:rPr>
      </w:pPr>
    </w:p>
    <w:p w14:paraId="00B64D68" w14:textId="77777777" w:rsidR="00F918E4" w:rsidRDefault="00F918E4" w:rsidP="00F918E4">
      <w:pPr>
        <w:spacing w:after="160"/>
        <w:rPr>
          <w:rFonts w:cs="Times New Roman"/>
          <w:b/>
          <w:bCs/>
          <w:szCs w:val="24"/>
        </w:rPr>
        <w:sectPr w:rsidR="00F918E4" w:rsidSect="00223E52">
          <w:pgSz w:w="16838" w:h="11906" w:orient="landscape"/>
          <w:pgMar w:top="1417" w:right="1417" w:bottom="1417" w:left="1417" w:header="708" w:footer="708" w:gutter="0"/>
          <w:pgNumType w:start="73"/>
          <w:cols w:space="708"/>
          <w:formProt w:val="0"/>
          <w:titlePg/>
          <w:docGrid w:linePitch="360" w:charSpace="-6145"/>
        </w:sectPr>
      </w:pPr>
    </w:p>
    <w:p w14:paraId="3D20D2D4" w14:textId="77777777" w:rsidR="00F918E4" w:rsidRPr="00DC4055" w:rsidRDefault="00F918E4" w:rsidP="00F918E4">
      <w:pPr>
        <w:pStyle w:val="Nagwek2"/>
        <w:rPr>
          <w:rFonts w:ascii="Times New Roman" w:hAnsi="Times New Roman" w:cs="Times New Roman"/>
          <w:b/>
          <w:bCs/>
          <w:color w:val="auto"/>
          <w:sz w:val="24"/>
          <w:szCs w:val="24"/>
        </w:rPr>
      </w:pPr>
      <w:bookmarkStart w:id="336" w:name="_Toc23610551"/>
      <w:bookmarkStart w:id="337" w:name="_Toc44447359"/>
      <w:bookmarkStart w:id="338" w:name="_Toc54810555"/>
      <w:bookmarkStart w:id="339" w:name="_Toc54814847"/>
      <w:bookmarkStart w:id="340" w:name="_Toc57322213"/>
      <w:bookmarkStart w:id="341" w:name="_Toc57323598"/>
      <w:bookmarkStart w:id="342" w:name="_Toc57324272"/>
      <w:bookmarkStart w:id="343" w:name="_Toc58531448"/>
      <w:bookmarkStart w:id="344" w:name="_Toc58619133"/>
      <w:bookmarkStart w:id="345" w:name="_Toc59452287"/>
      <w:bookmarkStart w:id="346" w:name="_Toc90899993"/>
      <w:bookmarkStart w:id="347" w:name="_Toc90900113"/>
      <w:bookmarkStart w:id="348" w:name="_Toc99633604"/>
      <w:bookmarkStart w:id="349" w:name="_Toc100253124"/>
      <w:bookmarkStart w:id="350" w:name="_Toc100256059"/>
      <w:bookmarkStart w:id="351" w:name="_Toc100256148"/>
      <w:bookmarkStart w:id="352" w:name="_Toc100256222"/>
      <w:bookmarkStart w:id="353" w:name="_Toc112065235"/>
      <w:bookmarkStart w:id="354" w:name="_Toc118979305"/>
      <w:bookmarkStart w:id="355" w:name="_Toc120192689"/>
      <w:bookmarkStart w:id="356" w:name="_Toc120379338"/>
      <w:bookmarkStart w:id="357" w:name="_Toc120797654"/>
      <w:bookmarkStart w:id="358" w:name="_Toc214524946"/>
      <w:r w:rsidRPr="00DC4055">
        <w:rPr>
          <w:rFonts w:ascii="Times New Roman" w:hAnsi="Times New Roman" w:cs="Times New Roman"/>
          <w:b/>
          <w:bCs/>
          <w:color w:val="auto"/>
          <w:sz w:val="24"/>
          <w:szCs w:val="24"/>
        </w:rPr>
        <w:lastRenderedPageBreak/>
        <w:t>Monitoring i ewaluacja</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DC4055">
        <w:rPr>
          <w:rFonts w:ascii="Times New Roman" w:hAnsi="Times New Roman" w:cs="Times New Roman"/>
          <w:b/>
          <w:bCs/>
          <w:color w:val="auto"/>
          <w:sz w:val="24"/>
          <w:szCs w:val="24"/>
        </w:rPr>
        <w:t xml:space="preserve"> w procesie wdrażania Strategii</w:t>
      </w:r>
      <w:bookmarkEnd w:id="353"/>
      <w:bookmarkEnd w:id="354"/>
      <w:bookmarkEnd w:id="355"/>
      <w:bookmarkEnd w:id="356"/>
      <w:bookmarkEnd w:id="357"/>
      <w:bookmarkEnd w:id="358"/>
    </w:p>
    <w:p w14:paraId="2F44D5F9"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Monitoring pozwala określić, czy strategia jest wdrażana zgodnie z przyjętymi założeniami i wskazuje, czy istnieje potrzeba wprowadzenia odpowiednich korekt, aby osiągnąć zakładane efekty. W praktyce system monitoringu polega na systematycznym zbieraniu, gromadzeniu i przetwarzaniu danych dotyczących stopnia realizacji Strategii Rozwiązywania Problemów Społecznych, przy wykorzystaniu wskaźników monitoringowych, które pozwalają zmierzyć zmiany i porównać osiągane rezultaty z tymi, które zakładaliśmy. Monitorowanie SRPS powinno odbywać się na różnych poziomach strategii, tj. w kontekście zaplanowanych celów, działań, budżetu oraz rezultatów.</w:t>
      </w:r>
    </w:p>
    <w:p w14:paraId="7ED18BD1" w14:textId="33128003"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W celu stworzenia całościowego obrazu realizowanych działań na rzecz poprawy sytuacji w </w:t>
      </w:r>
      <w:r w:rsidR="004A7718">
        <w:rPr>
          <w:rFonts w:cs="Times New Roman"/>
          <w:szCs w:val="24"/>
          <w:lang w:bidi="en-US"/>
        </w:rPr>
        <w:t>Gminie</w:t>
      </w:r>
      <w:r>
        <w:rPr>
          <w:rFonts w:cs="Times New Roman"/>
          <w:szCs w:val="24"/>
          <w:lang w:bidi="en-US"/>
        </w:rPr>
        <w:t xml:space="preserve"> </w:t>
      </w:r>
      <w:r w:rsidRPr="00DC4055">
        <w:rPr>
          <w:rFonts w:cs="Times New Roman"/>
          <w:szCs w:val="24"/>
          <w:lang w:bidi="en-US"/>
        </w:rPr>
        <w:t>niezbędne jest tworzenie, przekazywanie i analizowanie corocznie poniższych sprawozdań:</w:t>
      </w:r>
    </w:p>
    <w:p w14:paraId="47EDD360" w14:textId="77777777" w:rsidR="00F918E4" w:rsidRPr="00DC4055" w:rsidRDefault="00F918E4" w:rsidP="00F918E4">
      <w:pPr>
        <w:numPr>
          <w:ilvl w:val="0"/>
          <w:numId w:val="17"/>
        </w:numPr>
        <w:spacing w:after="0"/>
        <w:ind w:left="426"/>
        <w:rPr>
          <w:rFonts w:cs="Times New Roman"/>
          <w:szCs w:val="24"/>
          <w:lang w:bidi="en-US"/>
        </w:rPr>
      </w:pPr>
      <w:r w:rsidRPr="00DC4055">
        <w:rPr>
          <w:rFonts w:cs="Times New Roman"/>
          <w:szCs w:val="24"/>
          <w:lang w:bidi="en-US"/>
        </w:rPr>
        <w:t>Oceny zasobów pomocy społecznej;</w:t>
      </w:r>
    </w:p>
    <w:p w14:paraId="09D2ECDC" w14:textId="663879EF" w:rsidR="00F918E4" w:rsidRPr="00DC4055" w:rsidRDefault="00F918E4" w:rsidP="00F918E4">
      <w:pPr>
        <w:numPr>
          <w:ilvl w:val="0"/>
          <w:numId w:val="17"/>
        </w:numPr>
        <w:spacing w:after="0"/>
        <w:ind w:left="426"/>
        <w:rPr>
          <w:rFonts w:cs="Times New Roman"/>
          <w:szCs w:val="24"/>
          <w:lang w:bidi="en-US"/>
        </w:rPr>
      </w:pPr>
      <w:r w:rsidRPr="00DC4055">
        <w:rPr>
          <w:rFonts w:cs="Times New Roman"/>
          <w:szCs w:val="24"/>
          <w:lang w:bidi="en-US"/>
        </w:rPr>
        <w:t>Sprawozdanie z działalności Ośrodka Pomocy Społecznej;</w:t>
      </w:r>
    </w:p>
    <w:p w14:paraId="7BD5655F" w14:textId="0A1DEA04" w:rsidR="00F918E4" w:rsidRPr="00DC4055" w:rsidRDefault="00F918E4" w:rsidP="00F918E4">
      <w:pPr>
        <w:numPr>
          <w:ilvl w:val="0"/>
          <w:numId w:val="17"/>
        </w:numPr>
        <w:spacing w:after="0"/>
        <w:ind w:left="426"/>
        <w:rPr>
          <w:rFonts w:cs="Times New Roman"/>
          <w:szCs w:val="24"/>
          <w:lang w:bidi="en-US"/>
        </w:rPr>
      </w:pPr>
      <w:r w:rsidRPr="00DC4055">
        <w:rPr>
          <w:rFonts w:cs="Times New Roman"/>
          <w:szCs w:val="24"/>
          <w:lang w:bidi="en-US"/>
        </w:rPr>
        <w:t>Sprawozdanie z realizacji</w:t>
      </w:r>
      <w:r>
        <w:rPr>
          <w:rFonts w:cs="Times New Roman"/>
          <w:bCs/>
          <w:szCs w:val="24"/>
          <w:lang w:bidi="en-US"/>
        </w:rPr>
        <w:t xml:space="preserve"> </w:t>
      </w:r>
      <w:r w:rsidR="009E36DC">
        <w:rPr>
          <w:rFonts w:cs="Times New Roman"/>
          <w:bCs/>
          <w:szCs w:val="24"/>
          <w:lang w:bidi="en-US"/>
        </w:rPr>
        <w:t>Gminnego</w:t>
      </w:r>
      <w:r w:rsidRPr="00DC4055">
        <w:rPr>
          <w:rFonts w:cs="Times New Roman"/>
          <w:bCs/>
          <w:szCs w:val="24"/>
          <w:lang w:bidi="en-US"/>
        </w:rPr>
        <w:t xml:space="preserve"> Programu Profilaktyki i Rozwiązywania Problemów Alkoholowych oraz Przeciwdziałania Narkomanii;</w:t>
      </w:r>
    </w:p>
    <w:p w14:paraId="449EE938" w14:textId="78DA80ED" w:rsidR="00F918E4" w:rsidRPr="00DC4055" w:rsidRDefault="00F918E4" w:rsidP="00F918E4">
      <w:pPr>
        <w:numPr>
          <w:ilvl w:val="0"/>
          <w:numId w:val="17"/>
        </w:numPr>
        <w:spacing w:after="0"/>
        <w:ind w:left="426"/>
        <w:rPr>
          <w:rFonts w:cs="Times New Roman"/>
          <w:szCs w:val="24"/>
          <w:lang w:bidi="en-US"/>
        </w:rPr>
      </w:pPr>
      <w:bookmarkStart w:id="359" w:name="_Hlk59452084"/>
      <w:r w:rsidRPr="00DC4055">
        <w:rPr>
          <w:rFonts w:cs="Times New Roman"/>
          <w:szCs w:val="24"/>
          <w:lang w:bidi="en-US"/>
        </w:rPr>
        <w:t xml:space="preserve">Sprawozdanie z realizacji </w:t>
      </w:r>
      <w:r w:rsidR="009E36DC">
        <w:rPr>
          <w:rFonts w:cs="Times New Roman"/>
          <w:szCs w:val="24"/>
          <w:lang w:bidi="en-US"/>
        </w:rPr>
        <w:t>Gminnego</w:t>
      </w:r>
      <w:r w:rsidRPr="00DC4055">
        <w:rPr>
          <w:rFonts w:cs="Times New Roman"/>
          <w:szCs w:val="24"/>
          <w:lang w:bidi="en-US"/>
        </w:rPr>
        <w:t xml:space="preserve"> Programu Przeciwdziałania Przemocy </w:t>
      </w:r>
      <w:r w:rsidRPr="00DC4055">
        <w:rPr>
          <w:rFonts w:cs="Times New Roman"/>
          <w:szCs w:val="24"/>
          <w:lang w:bidi="en-US"/>
        </w:rPr>
        <w:br/>
        <w:t>Domowej i Ochrony Osób Doznających Przemocy Domowej;</w:t>
      </w:r>
    </w:p>
    <w:bookmarkEnd w:id="359"/>
    <w:p w14:paraId="1F65DEFD" w14:textId="27E97F60" w:rsidR="00F918E4" w:rsidRPr="00DC4055" w:rsidRDefault="00F918E4" w:rsidP="00F918E4">
      <w:pPr>
        <w:numPr>
          <w:ilvl w:val="0"/>
          <w:numId w:val="17"/>
        </w:numPr>
        <w:spacing w:after="0"/>
        <w:ind w:left="426"/>
        <w:rPr>
          <w:rFonts w:cs="Times New Roman"/>
          <w:szCs w:val="24"/>
          <w:lang w:bidi="en-US"/>
        </w:rPr>
      </w:pPr>
      <w:r w:rsidRPr="00DC4055">
        <w:rPr>
          <w:rFonts w:cs="Times New Roman"/>
          <w:szCs w:val="24"/>
          <w:lang w:bidi="en-US"/>
        </w:rPr>
        <w:t xml:space="preserve">Sprawozdanie z realizacji </w:t>
      </w:r>
      <w:r w:rsidR="009E36DC">
        <w:rPr>
          <w:rFonts w:cs="Times New Roman"/>
          <w:szCs w:val="24"/>
          <w:lang w:bidi="en-US"/>
        </w:rPr>
        <w:t>Gminnego</w:t>
      </w:r>
      <w:r w:rsidRPr="00DC4055">
        <w:rPr>
          <w:rFonts w:cs="Times New Roman"/>
          <w:szCs w:val="24"/>
          <w:lang w:bidi="en-US"/>
        </w:rPr>
        <w:t xml:space="preserve"> Programu Wspierania Rodziny;</w:t>
      </w:r>
    </w:p>
    <w:p w14:paraId="22285AFE" w14:textId="79337B57" w:rsidR="00F918E4" w:rsidRPr="00DC4055" w:rsidRDefault="00F918E4" w:rsidP="00F918E4">
      <w:pPr>
        <w:numPr>
          <w:ilvl w:val="0"/>
          <w:numId w:val="17"/>
        </w:numPr>
        <w:spacing w:after="0"/>
        <w:ind w:left="426"/>
        <w:rPr>
          <w:rFonts w:cs="Times New Roman"/>
          <w:szCs w:val="24"/>
          <w:lang w:bidi="en-US"/>
        </w:rPr>
      </w:pPr>
      <w:r w:rsidRPr="00DC4055">
        <w:rPr>
          <w:rFonts w:cs="Times New Roman"/>
          <w:szCs w:val="24"/>
          <w:lang w:bidi="en-US"/>
        </w:rPr>
        <w:t xml:space="preserve">Sprawozdanie ze współpracy </w:t>
      </w:r>
      <w:r w:rsidR="004A7718">
        <w:rPr>
          <w:rFonts w:cs="Times New Roman"/>
          <w:szCs w:val="24"/>
          <w:lang w:bidi="en-US"/>
        </w:rPr>
        <w:t>Gminy</w:t>
      </w:r>
      <w:r w:rsidRPr="00DC4055">
        <w:rPr>
          <w:rFonts w:cs="Times New Roman"/>
          <w:szCs w:val="24"/>
          <w:lang w:bidi="en-US"/>
        </w:rPr>
        <w:t xml:space="preserve"> </w:t>
      </w:r>
      <w:r w:rsidR="004A7718">
        <w:rPr>
          <w:rFonts w:cs="Times New Roman"/>
          <w:szCs w:val="24"/>
          <w:lang w:bidi="en-US"/>
        </w:rPr>
        <w:t>Jednorożec</w:t>
      </w:r>
      <w:r w:rsidRPr="00DC4055">
        <w:rPr>
          <w:rFonts w:cs="Times New Roman"/>
          <w:szCs w:val="24"/>
          <w:lang w:bidi="en-US"/>
        </w:rPr>
        <w:t xml:space="preserve"> z organizacjami pozarządowymi oraz podmiotami prowadzącymi działalność pożytku publicznego.</w:t>
      </w:r>
    </w:p>
    <w:p w14:paraId="013775E7" w14:textId="35CD068C"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W latach obowiązywania Strategii Rozwiązywania Problemów Społecznych do końca kwietnia każdego roku za rok poprzedzający każda jednostka, która współuczestniczy (jest odpowiedzialna lub jest partnerem) w realizacji celów sporządzi sprawozdania z realizacji wyżej wymienionych programów </w:t>
      </w:r>
      <w:r w:rsidRPr="009F1B55">
        <w:rPr>
          <w:rFonts w:cs="Times New Roman"/>
          <w:szCs w:val="24"/>
          <w:lang w:bidi="en-US"/>
        </w:rPr>
        <w:t xml:space="preserve">i projektów (dotyczących problemów społecznych) oraz osiągniętych rezultatów. Sprawozdania przekazywane będą do Ośrodka Pomocy Społecznej w </w:t>
      </w:r>
      <w:r w:rsidR="004A7718">
        <w:rPr>
          <w:rFonts w:cs="Times New Roman"/>
          <w:szCs w:val="24"/>
          <w:lang w:bidi="en-US"/>
        </w:rPr>
        <w:t>Jednoro</w:t>
      </w:r>
      <w:r w:rsidR="009E36DC">
        <w:rPr>
          <w:rFonts w:cs="Times New Roman"/>
          <w:szCs w:val="24"/>
          <w:lang w:bidi="en-US"/>
        </w:rPr>
        <w:t>żcu</w:t>
      </w:r>
      <w:r w:rsidRPr="009F1B55">
        <w:rPr>
          <w:rFonts w:cs="Times New Roman"/>
          <w:szCs w:val="24"/>
          <w:lang w:bidi="en-US"/>
        </w:rPr>
        <w:t xml:space="preserve"> jako </w:t>
      </w:r>
      <w:r w:rsidRPr="00DC4055">
        <w:rPr>
          <w:rFonts w:cs="Times New Roman"/>
          <w:szCs w:val="24"/>
          <w:lang w:bidi="en-US"/>
        </w:rPr>
        <w:t xml:space="preserve">do jednostki koordynującej, który po analizie przygotuje i przedstawi raport z realizacji Strategii Radzie </w:t>
      </w:r>
      <w:r w:rsidR="004A7718">
        <w:rPr>
          <w:rFonts w:cs="Times New Roman"/>
          <w:szCs w:val="24"/>
          <w:lang w:bidi="en-US"/>
        </w:rPr>
        <w:t>Gminy</w:t>
      </w:r>
      <w:r w:rsidRPr="00DC4055">
        <w:rPr>
          <w:rFonts w:cs="Times New Roman"/>
          <w:szCs w:val="24"/>
          <w:lang w:bidi="en-US"/>
        </w:rPr>
        <w:t xml:space="preserve">. Corocznie sporządzany będzie skrócony raport z realizacji Strategii (na podstawie oceny wskaźników realizacji Strategii w ramach poszczególnych działań). </w:t>
      </w:r>
    </w:p>
    <w:p w14:paraId="47B2D82A"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Sprawozdania ze stopnia realizacji poszczególnych programów i projektów służyć będą bieżącemu monitoringowi realizacji Strategii oraz będą pomocne przy przeprowadzaniu ewaluacji Strategii, a także ewentualnej aktualizacji jej celów i kierunków działań. </w:t>
      </w:r>
    </w:p>
    <w:p w14:paraId="331B9468" w14:textId="2E794D49" w:rsidR="00F918E4" w:rsidRPr="00DC4055" w:rsidRDefault="00F918E4" w:rsidP="00F918E4">
      <w:pPr>
        <w:spacing w:after="0"/>
        <w:ind w:firstLine="567"/>
        <w:rPr>
          <w:rFonts w:cs="Times New Roman"/>
          <w:szCs w:val="24"/>
          <w:lang w:bidi="en-US"/>
        </w:rPr>
      </w:pPr>
      <w:r w:rsidRPr="00DC4055">
        <w:rPr>
          <w:rFonts w:cs="Times New Roman"/>
          <w:szCs w:val="24"/>
          <w:lang w:bidi="en-US"/>
        </w:rPr>
        <w:lastRenderedPageBreak/>
        <w:t xml:space="preserve">Ewaluacja stanowi istotne narzędzie w diagnozowaniu problemów i potrzeb społecznych, wymagających większych nakładów w kontekście osiągania założonych celów strategicznych. To źródło wiedzy niezbędnej do formułowania pogłębionych ocen wdrażania strategii. </w:t>
      </w:r>
      <w:r w:rsidR="00631F1F">
        <w:rPr>
          <w:rFonts w:cs="Times New Roman"/>
          <w:szCs w:val="24"/>
          <w:lang w:bidi="en-US"/>
        </w:rPr>
        <w:br/>
      </w:r>
      <w:r w:rsidRPr="00DC4055">
        <w:rPr>
          <w:rFonts w:cs="Times New Roman"/>
          <w:szCs w:val="24"/>
          <w:lang w:bidi="en-US"/>
        </w:rPr>
        <w:t xml:space="preserve">W Strategii Rozwiązywania Problemów Społecznych ewaluacja powinna być traktowana jako element horyzontalny – występujący we wszystkich częściach strategii. </w:t>
      </w:r>
    </w:p>
    <w:p w14:paraId="44193438"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Ewaluacja ilościowa przeprowadzana będzie na podstawie analizy danych liczbowych pochodzących ze sprawozdań podmiotów zaangażowanych w realizację Strategii. </w:t>
      </w:r>
      <w:r w:rsidRPr="00DC4055">
        <w:rPr>
          <w:rFonts w:cs="Times New Roman"/>
          <w:szCs w:val="24"/>
          <w:lang w:bidi="en-US"/>
        </w:rPr>
        <w:br/>
        <w:t xml:space="preserve">Analiza ta określi poziom realizacji poszczególnych zadań. </w:t>
      </w:r>
    </w:p>
    <w:p w14:paraId="15F52B67" w14:textId="77777777" w:rsidR="00F918E4" w:rsidRPr="00DC4055" w:rsidRDefault="00F918E4" w:rsidP="00F918E4">
      <w:pPr>
        <w:spacing w:after="0"/>
        <w:rPr>
          <w:rFonts w:cs="Times New Roman"/>
          <w:szCs w:val="24"/>
          <w:lang w:bidi="en-US"/>
        </w:rPr>
      </w:pPr>
      <w:r w:rsidRPr="00DC4055">
        <w:rPr>
          <w:rFonts w:cs="Times New Roman"/>
          <w:szCs w:val="24"/>
          <w:lang w:bidi="en-US"/>
        </w:rPr>
        <w:t>Ewaluacja jakościowa polegała będzie na ocenie:</w:t>
      </w:r>
    </w:p>
    <w:p w14:paraId="798EC6D6" w14:textId="77777777" w:rsidR="00F918E4" w:rsidRPr="00DC4055" w:rsidRDefault="00F918E4" w:rsidP="00F918E4">
      <w:pPr>
        <w:numPr>
          <w:ilvl w:val="0"/>
          <w:numId w:val="18"/>
        </w:numPr>
        <w:spacing w:after="0"/>
        <w:ind w:left="426"/>
        <w:rPr>
          <w:rFonts w:cs="Times New Roman"/>
          <w:szCs w:val="24"/>
          <w:lang w:bidi="en-US"/>
        </w:rPr>
      </w:pPr>
      <w:r w:rsidRPr="00DC4055">
        <w:rPr>
          <w:rFonts w:cs="Times New Roman"/>
          <w:szCs w:val="24"/>
          <w:lang w:bidi="en-US"/>
        </w:rPr>
        <w:t>efektywności wdrażania Strategii – (czy nakłady czasowe, ludzkie i finansowe zaangażowane w realizację działań są adekwatne do otrzymanych efektów?);</w:t>
      </w:r>
    </w:p>
    <w:p w14:paraId="756EF753" w14:textId="77777777" w:rsidR="00F918E4" w:rsidRPr="00DC4055" w:rsidRDefault="00F918E4" w:rsidP="00F918E4">
      <w:pPr>
        <w:numPr>
          <w:ilvl w:val="0"/>
          <w:numId w:val="18"/>
        </w:numPr>
        <w:spacing w:after="0"/>
        <w:ind w:left="426"/>
        <w:rPr>
          <w:rFonts w:cs="Times New Roman"/>
          <w:szCs w:val="24"/>
          <w:lang w:bidi="en-US"/>
        </w:rPr>
      </w:pPr>
      <w:r w:rsidRPr="00DC4055">
        <w:rPr>
          <w:rFonts w:cs="Times New Roman"/>
          <w:szCs w:val="24"/>
          <w:lang w:bidi="en-US"/>
        </w:rPr>
        <w:t>skuteczności – (czy kierunki działań i realizowane w ich ramach zadania w zamierzony sposób prowadzą do osiągnięcia celów? Czy realizowane działania w sposób optymalny realizują cele Strategii?);</w:t>
      </w:r>
    </w:p>
    <w:p w14:paraId="3D132775" w14:textId="76C0F988" w:rsidR="00F918E4" w:rsidRPr="00DC4055" w:rsidRDefault="00F918E4" w:rsidP="00F918E4">
      <w:pPr>
        <w:numPr>
          <w:ilvl w:val="0"/>
          <w:numId w:val="18"/>
        </w:numPr>
        <w:spacing w:after="0"/>
        <w:ind w:left="426"/>
        <w:rPr>
          <w:rFonts w:cs="Times New Roman"/>
          <w:szCs w:val="24"/>
          <w:lang w:bidi="en-US"/>
        </w:rPr>
      </w:pPr>
      <w:r w:rsidRPr="00DC4055">
        <w:rPr>
          <w:rFonts w:cs="Times New Roman"/>
          <w:szCs w:val="24"/>
          <w:lang w:bidi="en-US"/>
        </w:rPr>
        <w:t xml:space="preserve">trafności – (czy realizowane cele i kierunki działań Strategii są odpowiedzią </w:t>
      </w:r>
      <w:r w:rsidRPr="00DC4055">
        <w:rPr>
          <w:rFonts w:cs="Times New Roman"/>
          <w:szCs w:val="24"/>
          <w:lang w:bidi="en-US"/>
        </w:rPr>
        <w:br/>
        <w:t xml:space="preserve">na aktualne potrzeby mieszkańców </w:t>
      </w:r>
      <w:r w:rsidR="004A7718">
        <w:rPr>
          <w:rFonts w:cs="Times New Roman"/>
          <w:szCs w:val="24"/>
          <w:lang w:bidi="en-US"/>
        </w:rPr>
        <w:t>Gminy</w:t>
      </w:r>
      <w:r w:rsidRPr="00DC4055">
        <w:rPr>
          <w:rFonts w:cs="Times New Roman"/>
          <w:szCs w:val="24"/>
          <w:lang w:bidi="en-US"/>
        </w:rPr>
        <w:t>?).</w:t>
      </w:r>
    </w:p>
    <w:p w14:paraId="22DD9A88"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Analiza jakościowa pozwoli na ocenę skuteczności strategii w zakresie stosowanych form, funkcjonalności opracowanych procedur oraz ilości i jakości posiadanych zasobów, </w:t>
      </w:r>
      <w:r w:rsidRPr="00DC4055">
        <w:rPr>
          <w:rFonts w:cs="Times New Roman"/>
          <w:szCs w:val="24"/>
          <w:lang w:bidi="en-US"/>
        </w:rPr>
        <w:br/>
        <w:t>w tym finansowych.</w:t>
      </w:r>
    </w:p>
    <w:p w14:paraId="51809BA4" w14:textId="77777777" w:rsidR="007B0052" w:rsidRDefault="00F918E4" w:rsidP="007B0052">
      <w:pPr>
        <w:spacing w:after="0"/>
        <w:ind w:firstLine="567"/>
        <w:rPr>
          <w:rFonts w:cs="Times New Roman"/>
          <w:szCs w:val="24"/>
          <w:lang w:bidi="en-US"/>
        </w:rPr>
      </w:pPr>
      <w:r w:rsidRPr="00DC4055">
        <w:rPr>
          <w:rFonts w:cs="Times New Roman"/>
          <w:szCs w:val="24"/>
          <w:lang w:bidi="en-US"/>
        </w:rPr>
        <w:t xml:space="preserve">Źródłem danych, które posłużą do ewaluacji mogą być dane statystyczne, sprawozdania z monitoringu, dane z badań społeczności lokalnej i inne. </w:t>
      </w:r>
      <w:bookmarkStart w:id="360" w:name="_Toc23610552"/>
      <w:bookmarkStart w:id="361" w:name="_Toc44447360"/>
      <w:bookmarkStart w:id="362" w:name="_Toc54810556"/>
      <w:bookmarkStart w:id="363" w:name="_Toc54814848"/>
      <w:bookmarkStart w:id="364" w:name="_Toc57322214"/>
      <w:bookmarkStart w:id="365" w:name="_Toc57323599"/>
      <w:bookmarkStart w:id="366" w:name="_Toc57324273"/>
      <w:bookmarkStart w:id="367" w:name="_Toc58531449"/>
      <w:bookmarkStart w:id="368" w:name="_Toc58619134"/>
      <w:bookmarkStart w:id="369" w:name="_Toc59452288"/>
      <w:bookmarkStart w:id="370" w:name="_Toc90899994"/>
      <w:bookmarkStart w:id="371" w:name="_Toc90900114"/>
      <w:bookmarkStart w:id="372" w:name="_Toc99633605"/>
      <w:bookmarkStart w:id="373" w:name="_Toc100253125"/>
      <w:bookmarkStart w:id="374" w:name="_Toc100256060"/>
      <w:bookmarkStart w:id="375" w:name="_Toc100256149"/>
      <w:bookmarkStart w:id="376" w:name="_Toc100256223"/>
      <w:bookmarkStart w:id="377" w:name="_Toc112065236"/>
      <w:bookmarkStart w:id="378" w:name="_Toc118979306"/>
      <w:bookmarkStart w:id="379" w:name="_Toc120192690"/>
      <w:bookmarkStart w:id="380" w:name="_Toc120379339"/>
      <w:bookmarkStart w:id="381" w:name="_Toc120797655"/>
    </w:p>
    <w:p w14:paraId="6889C9CC" w14:textId="32611573" w:rsidR="007B0052" w:rsidRDefault="007B0052" w:rsidP="007B0052">
      <w:pPr>
        <w:spacing w:after="0"/>
        <w:ind w:firstLine="567"/>
        <w:rPr>
          <w:rFonts w:cs="Times New Roman"/>
          <w:szCs w:val="24"/>
          <w:lang w:bidi="en-US"/>
        </w:rPr>
      </w:pPr>
      <w:r w:rsidRPr="007B0052">
        <w:rPr>
          <w:rFonts w:cs="Times New Roman"/>
          <w:szCs w:val="24"/>
          <w:lang w:bidi="en-US"/>
        </w:rPr>
        <w:t>Zaleca się aktualizowanie Strategii w miarę potrzeb, szczególnie w sytuacjach, gdy wyniki ewaluacji lub czynniki zewnętrzne wskazują na konieczność modyfikacji celów, zadań czy programów pomocowych. Proces aktualizacji powinien obejmować jasno określoną procedurę wprowadzania zmian, wraz z niezbędnymi czynnościami organizacyjnymi, formularzami oraz schematem zgłaszania, analizowania i wdrażania korekt. Raporty monitoringowe, zawierające wnioski, sugestie i rekomendacje, będą stanowić podstawę do oceny skuteczności realizowanej Strategii oraz wskażą, czy istnieje potrzeba jej uzupełnienia lub dostosowania do nowych warunków. Korekty mogą wynikać m.in. ze zmian prawnych, społecznych, ekonomicznych lub pojawienia się nowych źródeł finansowania, a każda aktualizacja powinna być poprzedzona przeprowadzeniem rzetelnej ewaluacji.</w:t>
      </w:r>
    </w:p>
    <w:p w14:paraId="60A72C7C" w14:textId="386A7EA8" w:rsidR="00F918E4" w:rsidRPr="00DC4055" w:rsidRDefault="00F918E4" w:rsidP="00F918E4">
      <w:pPr>
        <w:pStyle w:val="Nagwek2"/>
        <w:rPr>
          <w:rFonts w:ascii="Times New Roman" w:hAnsi="Times New Roman" w:cs="Times New Roman"/>
          <w:b/>
          <w:bCs/>
          <w:color w:val="auto"/>
          <w:sz w:val="24"/>
          <w:szCs w:val="24"/>
        </w:rPr>
      </w:pPr>
      <w:bookmarkStart w:id="382" w:name="_Toc214524947"/>
      <w:r w:rsidRPr="00DC4055">
        <w:rPr>
          <w:rFonts w:ascii="Times New Roman" w:hAnsi="Times New Roman" w:cs="Times New Roman"/>
          <w:b/>
          <w:bCs/>
          <w:color w:val="auto"/>
          <w:sz w:val="24"/>
          <w:szCs w:val="24"/>
        </w:rPr>
        <w:lastRenderedPageBreak/>
        <w:t>Źródła finansowania</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8626F16"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Szczegółowe określenie wysokości planowanych środków na realizację strategii nie jest możliwe ze względu na długi okres obowiązywania dokumentu, a także brak stałych, długookresowych źródeł finansowania.</w:t>
      </w:r>
    </w:p>
    <w:p w14:paraId="434C50E5" w14:textId="3D0F4863"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Należy założyć, że źródłami finansowania lub współfinansowania przedsięwzięć przewidzianych do realizacji w ramach Strategii Rozwiązywania Problemów Społecznych </w:t>
      </w:r>
      <w:r w:rsidRPr="00DC4055">
        <w:rPr>
          <w:rFonts w:cs="Times New Roman"/>
          <w:szCs w:val="24"/>
          <w:lang w:bidi="en-US"/>
        </w:rPr>
        <w:br/>
        <w:t xml:space="preserve">w </w:t>
      </w:r>
      <w:r w:rsidR="004A7718">
        <w:rPr>
          <w:rFonts w:cs="Times New Roman"/>
          <w:szCs w:val="24"/>
          <w:lang w:bidi="en-US"/>
        </w:rPr>
        <w:t>Gminie</w:t>
      </w:r>
      <w:r>
        <w:rPr>
          <w:rFonts w:cs="Times New Roman"/>
          <w:szCs w:val="24"/>
          <w:lang w:bidi="en-US"/>
        </w:rPr>
        <w:t xml:space="preserve"> </w:t>
      </w:r>
      <w:r w:rsidR="004A7718">
        <w:rPr>
          <w:rFonts w:cs="Times New Roman"/>
          <w:szCs w:val="24"/>
          <w:lang w:bidi="en-US"/>
        </w:rPr>
        <w:t>Jednorożec</w:t>
      </w:r>
      <w:r w:rsidRPr="00DC4055">
        <w:rPr>
          <w:rFonts w:cs="Times New Roman"/>
          <w:szCs w:val="24"/>
          <w:lang w:bidi="en-US"/>
        </w:rPr>
        <w:t xml:space="preserve"> na lata 202</w:t>
      </w:r>
      <w:r>
        <w:rPr>
          <w:rFonts w:cs="Times New Roman"/>
          <w:szCs w:val="24"/>
          <w:lang w:bidi="en-US"/>
        </w:rPr>
        <w:t>6</w:t>
      </w:r>
      <w:r w:rsidRPr="00DC4055">
        <w:rPr>
          <w:rFonts w:cs="Times New Roman"/>
          <w:szCs w:val="24"/>
          <w:lang w:bidi="en-US"/>
        </w:rPr>
        <w:t xml:space="preserve"> – 20</w:t>
      </w:r>
      <w:r>
        <w:rPr>
          <w:rFonts w:cs="Times New Roman"/>
          <w:szCs w:val="24"/>
          <w:lang w:bidi="en-US"/>
        </w:rPr>
        <w:t>3</w:t>
      </w:r>
      <w:r w:rsidR="00976496">
        <w:rPr>
          <w:rFonts w:cs="Times New Roman"/>
          <w:szCs w:val="24"/>
          <w:lang w:bidi="en-US"/>
        </w:rPr>
        <w:t>6</w:t>
      </w:r>
      <w:r w:rsidRPr="00DC4055">
        <w:rPr>
          <w:rFonts w:cs="Times New Roman"/>
          <w:szCs w:val="24"/>
          <w:lang w:bidi="en-US"/>
        </w:rPr>
        <w:t xml:space="preserve"> będą m.in.: budżet </w:t>
      </w:r>
      <w:r w:rsidR="004A7718">
        <w:rPr>
          <w:rFonts w:cs="Times New Roman"/>
          <w:szCs w:val="24"/>
          <w:lang w:bidi="en-US"/>
        </w:rPr>
        <w:t>Gminy</w:t>
      </w:r>
      <w:r w:rsidRPr="00DC4055">
        <w:rPr>
          <w:rFonts w:cs="Times New Roman"/>
          <w:szCs w:val="24"/>
          <w:lang w:bidi="en-US"/>
        </w:rPr>
        <w:t xml:space="preserve">, dotacje z budżetu państwa oraz środki pozyskane z funduszy zewnętrznych: rządowych, pozarządowych, unijnych, programów celowych. </w:t>
      </w:r>
    </w:p>
    <w:p w14:paraId="61C839FB"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Sformułowane w dokumencie kierunki działań będą wdrażane przez wyznaczonych realizatorów oraz partnerów w realizacji.</w:t>
      </w:r>
    </w:p>
    <w:p w14:paraId="59653563" w14:textId="11D6F78B"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Każdy podmiot z terenu </w:t>
      </w:r>
      <w:r w:rsidR="004A7718">
        <w:rPr>
          <w:rFonts w:cs="Times New Roman"/>
          <w:szCs w:val="24"/>
          <w:lang w:bidi="en-US"/>
        </w:rPr>
        <w:t>Gminy</w:t>
      </w:r>
      <w:r w:rsidRPr="00DC4055">
        <w:rPr>
          <w:rFonts w:cs="Times New Roman"/>
          <w:szCs w:val="24"/>
          <w:lang w:bidi="en-US"/>
        </w:rPr>
        <w:t xml:space="preserve"> będący realizatorem zadań w ramach strategii planuje środki finansowe niezbędne do ich prawidłowej realizacji.</w:t>
      </w:r>
    </w:p>
    <w:p w14:paraId="1ABE03B0" w14:textId="72085F8C"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Ramy finansowe realizacji Strategii są jednak uzależnione od możliwości finansowych </w:t>
      </w:r>
      <w:r w:rsidR="004A7718">
        <w:rPr>
          <w:rFonts w:cs="Times New Roman"/>
          <w:szCs w:val="24"/>
          <w:lang w:bidi="en-US"/>
        </w:rPr>
        <w:t>Gminy</w:t>
      </w:r>
      <w:r w:rsidRPr="00DC4055">
        <w:rPr>
          <w:rFonts w:cs="Times New Roman"/>
          <w:szCs w:val="24"/>
          <w:lang w:bidi="en-US"/>
        </w:rPr>
        <w:t xml:space="preserve"> oraz wielu zmiennych, jak sytuacja społeczna i gospodarcza, kondycja finansów publicznych, zmiany na rynku pracy, zmiany w programie „Rodzina 800 plus”, </w:t>
      </w:r>
      <w:r w:rsidRPr="00DC4055">
        <w:rPr>
          <w:rFonts w:cs="Times New Roman"/>
          <w:szCs w:val="24"/>
          <w:lang w:bidi="en-US"/>
        </w:rPr>
        <w:br/>
        <w:t>zmiany w zakresie dostępu do konkretnych świadczeń itp.</w:t>
      </w:r>
    </w:p>
    <w:p w14:paraId="06A03FEC"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Planowane wydatki definiowane będą corocznie w uchwale budżetowej. Jedną z podstaw do ich określenia będzie ocena zasobów pomocy społecznej (art. 16 a ustawy o pomocy społecznej).</w:t>
      </w:r>
    </w:p>
    <w:p w14:paraId="4CC0F110" w14:textId="77777777" w:rsidR="00F918E4" w:rsidRPr="00DC4055" w:rsidRDefault="00F918E4" w:rsidP="00F918E4"/>
    <w:p w14:paraId="20ECD2B9" w14:textId="77777777" w:rsidR="00F918E4" w:rsidRDefault="00F918E4" w:rsidP="00F918E4"/>
    <w:p w14:paraId="385CC9DD" w14:textId="77777777" w:rsidR="00F918E4" w:rsidRPr="00E133E3" w:rsidRDefault="00F918E4" w:rsidP="00F918E4"/>
    <w:p w14:paraId="0E7B0215" w14:textId="77777777" w:rsidR="001543E2" w:rsidRDefault="001543E2"/>
    <w:p w14:paraId="45426604" w14:textId="77777777" w:rsidR="00DC77E5" w:rsidRDefault="00DC77E5"/>
    <w:p w14:paraId="70379800" w14:textId="77777777" w:rsidR="00DC77E5" w:rsidRDefault="00DC77E5"/>
    <w:p w14:paraId="687B995D" w14:textId="77777777" w:rsidR="00DC77E5" w:rsidRDefault="00DC77E5"/>
    <w:p w14:paraId="619B64EB" w14:textId="77777777" w:rsidR="00DC77E5" w:rsidRDefault="00DC77E5"/>
    <w:p w14:paraId="19FFCB16" w14:textId="77777777" w:rsidR="00DC77E5" w:rsidRDefault="00DC77E5"/>
    <w:p w14:paraId="0BF8BFAB" w14:textId="77777777" w:rsidR="00DC77E5" w:rsidRDefault="00DC77E5"/>
    <w:p w14:paraId="356DB4D9" w14:textId="77777777" w:rsidR="00DC77E5" w:rsidRDefault="00DC77E5"/>
    <w:p w14:paraId="5820BCFB" w14:textId="77777777" w:rsidR="00DC77E5" w:rsidRDefault="00DC77E5" w:rsidP="0016062F">
      <w:pPr>
        <w:jc w:val="center"/>
      </w:pPr>
      <w:r>
        <w:lastRenderedPageBreak/>
        <w:t>SPIS TREŚCI</w:t>
      </w:r>
    </w:p>
    <w:p w14:paraId="7D27FE91" w14:textId="1E7A6FC4" w:rsidR="00C86728" w:rsidRDefault="00C86728" w:rsidP="00C86728">
      <w:r>
        <w:t>Wstęp</w:t>
      </w:r>
      <w:r w:rsidR="005E7028">
        <w:t>…………………………………………………………………………………….</w:t>
      </w:r>
      <w:r>
        <w:t>3</w:t>
      </w:r>
    </w:p>
    <w:p w14:paraId="7AFEE017" w14:textId="382B18F1" w:rsidR="00DC77E5" w:rsidRPr="0016062F" w:rsidRDefault="00DC77E5" w:rsidP="00DC77E5">
      <w:pPr>
        <w:rPr>
          <w:b/>
          <w:bCs/>
        </w:rPr>
      </w:pPr>
      <w:r w:rsidRPr="0016062F">
        <w:rPr>
          <w:b/>
          <w:bCs/>
        </w:rPr>
        <w:t>CZĘŚĆ DIAGNOSTYCZNA</w:t>
      </w:r>
      <w:r w:rsidR="005E7028">
        <w:rPr>
          <w:b/>
          <w:bCs/>
        </w:rPr>
        <w:t>…………………………………….…………………….</w:t>
      </w:r>
      <w:r w:rsidR="00C86728">
        <w:rPr>
          <w:b/>
          <w:bCs/>
        </w:rPr>
        <w:t>3</w:t>
      </w:r>
    </w:p>
    <w:p w14:paraId="1EE7DCAD" w14:textId="36447D8B" w:rsidR="00DC77E5" w:rsidRDefault="00DC77E5" w:rsidP="00DC77E5">
      <w:r>
        <w:t>Warunki życia</w:t>
      </w:r>
      <w:r>
        <w:tab/>
      </w:r>
      <w:r w:rsidR="005E7028">
        <w:t>……………………………………………………………………………</w:t>
      </w:r>
      <w:r>
        <w:t>6</w:t>
      </w:r>
    </w:p>
    <w:p w14:paraId="40099850" w14:textId="39891706" w:rsidR="00DC77E5" w:rsidRDefault="00DC77E5" w:rsidP="00DC77E5">
      <w:r>
        <w:t>Mieszkalnictwo</w:t>
      </w:r>
      <w:r w:rsidR="005E7028">
        <w:t>……………………………………………………………………..……</w:t>
      </w:r>
      <w:r>
        <w:t>7</w:t>
      </w:r>
    </w:p>
    <w:p w14:paraId="4B250922" w14:textId="70EB314A" w:rsidR="00DC77E5" w:rsidRDefault="00DC77E5" w:rsidP="00DC77E5">
      <w:r>
        <w:t>Opieka zdrowotna</w:t>
      </w:r>
      <w:r w:rsidR="005E7028">
        <w:t>………………………………………………………………………..</w:t>
      </w:r>
      <w:r>
        <w:t>7</w:t>
      </w:r>
    </w:p>
    <w:p w14:paraId="66DC2F8C" w14:textId="1D3A5285" w:rsidR="00DC77E5" w:rsidRDefault="00DC77E5" w:rsidP="00DC77E5">
      <w:r>
        <w:t>Rynek alkoholowy</w:t>
      </w:r>
      <w:r w:rsidR="005E7028">
        <w:t>……………………………………………………………………….</w:t>
      </w:r>
      <w:r>
        <w:t>8</w:t>
      </w:r>
    </w:p>
    <w:p w14:paraId="2818F1AA" w14:textId="35B5F616" w:rsidR="00DC77E5" w:rsidRDefault="00DC77E5" w:rsidP="00DC77E5">
      <w:r>
        <w:t>Oświata i Kultura</w:t>
      </w:r>
      <w:r w:rsidR="005E7028">
        <w:t>………………………………………………………………………...9</w:t>
      </w:r>
      <w:r>
        <w:tab/>
      </w:r>
    </w:p>
    <w:p w14:paraId="5FFBDE7F" w14:textId="707DFF3B" w:rsidR="00DC77E5" w:rsidRDefault="00DC77E5" w:rsidP="00DC77E5">
      <w:r>
        <w:t>Gminna Biblioteka Publiczna w Jednorożcu z filiami  w Parciakach  i Olszewce</w:t>
      </w:r>
      <w:r w:rsidR="005E7028">
        <w:t>…….</w:t>
      </w:r>
      <w:r>
        <w:t>12</w:t>
      </w:r>
    </w:p>
    <w:p w14:paraId="5C93A2E0" w14:textId="4CDB36BD" w:rsidR="00DC77E5" w:rsidRDefault="00DC77E5" w:rsidP="00DC77E5">
      <w:r>
        <w:t>Organizacje pozarządowe</w:t>
      </w:r>
      <w:r w:rsidR="005E7028">
        <w:t>………………………………………………………………</w:t>
      </w:r>
      <w:r>
        <w:t>13</w:t>
      </w:r>
    </w:p>
    <w:p w14:paraId="26DC4511" w14:textId="2262F8DF" w:rsidR="00DC77E5" w:rsidRDefault="00DC77E5" w:rsidP="00DC77E5">
      <w:r>
        <w:t>Bezpieczeństwo publiczne</w:t>
      </w:r>
      <w:r w:rsidR="005E7028">
        <w:t>……………………………………………………………...</w:t>
      </w:r>
      <w:r>
        <w:t>18</w:t>
      </w:r>
    </w:p>
    <w:p w14:paraId="6B5260E9" w14:textId="4C446BB0" w:rsidR="00DC77E5" w:rsidRDefault="00DC77E5" w:rsidP="00DC77E5">
      <w:r>
        <w:t>Diagnoza problemów społecznych w ujęciu działania instytucji pomocy społecznej</w:t>
      </w:r>
      <w:r w:rsidR="005E7028">
        <w:t>….</w:t>
      </w:r>
      <w:r>
        <w:t>20</w:t>
      </w:r>
    </w:p>
    <w:p w14:paraId="525CAC46" w14:textId="03A8C6B4" w:rsidR="00DC77E5" w:rsidRDefault="00DC77E5" w:rsidP="00DC77E5">
      <w:r>
        <w:t>Zadania z zakresu pomocy społecznej realizowane przez Ośrodek Pomocy Społecznej</w:t>
      </w:r>
      <w:r w:rsidR="005E7028">
        <w:t>.</w:t>
      </w:r>
      <w:r>
        <w:t>21</w:t>
      </w:r>
    </w:p>
    <w:p w14:paraId="4849ED58" w14:textId="353AAA38" w:rsidR="00DC77E5" w:rsidRDefault="00DC77E5" w:rsidP="00DC77E5">
      <w:r>
        <w:t>Przyczyny kwalifikujące do świadczeń z pomocy społecznej</w:t>
      </w:r>
      <w:r w:rsidR="005E7028">
        <w:t>…………………………..</w:t>
      </w:r>
      <w:r>
        <w:t>22</w:t>
      </w:r>
    </w:p>
    <w:p w14:paraId="572322BB" w14:textId="1D0795B8" w:rsidR="00DC77E5" w:rsidRDefault="00DC77E5" w:rsidP="00DC77E5">
      <w:r>
        <w:t>Ubóstwo</w:t>
      </w:r>
      <w:r w:rsidR="005E7028">
        <w:t>………………………………………………………………………………….</w:t>
      </w:r>
      <w:r>
        <w:t>25</w:t>
      </w:r>
    </w:p>
    <w:p w14:paraId="79F850FF" w14:textId="40DAA0EC" w:rsidR="00DC77E5" w:rsidRDefault="00DC77E5" w:rsidP="00DC77E5">
      <w:r>
        <w:t>Długotrwała lub ciężka choroba oraz niepełnosprawność</w:t>
      </w:r>
      <w:r w:rsidR="005E7028">
        <w:t>………………………………</w:t>
      </w:r>
      <w:r>
        <w:t>26</w:t>
      </w:r>
    </w:p>
    <w:p w14:paraId="46484A83" w14:textId="0E170020" w:rsidR="00DC77E5" w:rsidRDefault="00DC77E5" w:rsidP="00DC77E5">
      <w:r>
        <w:t>Bezrobocie</w:t>
      </w:r>
      <w:r w:rsidR="005E7028">
        <w:t>……………………………………………………………………………….</w:t>
      </w:r>
      <w:r>
        <w:t>28</w:t>
      </w:r>
    </w:p>
    <w:p w14:paraId="5E5F5170" w14:textId="7F519EE8" w:rsidR="00DC77E5" w:rsidRDefault="00DC77E5" w:rsidP="00DC77E5">
      <w:r>
        <w:t>Bezradność opiekuńczo-wychowawcza</w:t>
      </w:r>
      <w:r w:rsidR="005E7028">
        <w:t>…………………………………………………</w:t>
      </w:r>
      <w:r>
        <w:t>29</w:t>
      </w:r>
    </w:p>
    <w:p w14:paraId="09C42B54" w14:textId="440D2D45" w:rsidR="00DC77E5" w:rsidRDefault="00DC77E5" w:rsidP="00DC77E5">
      <w:r>
        <w:t>Uzależnienia i przemoc domowa</w:t>
      </w:r>
      <w:r w:rsidR="005E7028">
        <w:t>………………………………………………………...</w:t>
      </w:r>
      <w:r>
        <w:t>31</w:t>
      </w:r>
    </w:p>
    <w:p w14:paraId="45BEEFBC" w14:textId="249BA38C" w:rsidR="00DC77E5" w:rsidRDefault="00DC77E5" w:rsidP="00DC77E5">
      <w:r>
        <w:t>Diagnoza problemów społecznych w ujęciu badań ankietowych – 2025</w:t>
      </w:r>
      <w:r w:rsidR="005E7028">
        <w:t>……………….</w:t>
      </w:r>
      <w:r>
        <w:t>38</w:t>
      </w:r>
    </w:p>
    <w:p w14:paraId="48FFDE4E" w14:textId="75F6B450" w:rsidR="00DC77E5" w:rsidRDefault="00DC77E5" w:rsidP="00DC77E5">
      <w:r>
        <w:t>Wnioski i podsumowanie z przeprowadzonych badań</w:t>
      </w:r>
      <w:r w:rsidR="005E7028">
        <w:t>………………………………….</w:t>
      </w:r>
      <w:r>
        <w:t>38</w:t>
      </w:r>
    </w:p>
    <w:p w14:paraId="1B003C77" w14:textId="4BDE99B4" w:rsidR="00DC77E5" w:rsidRDefault="00DC77E5" w:rsidP="00DC77E5">
      <w:r>
        <w:t>Prognoza zmian w zakresie objętym Strategią</w:t>
      </w:r>
      <w:r w:rsidR="005E7028">
        <w:t>…………………………………………..</w:t>
      </w:r>
      <w:r>
        <w:t>47</w:t>
      </w:r>
    </w:p>
    <w:p w14:paraId="731C6ACF" w14:textId="62B2C082" w:rsidR="00DC77E5" w:rsidRPr="0016062F" w:rsidRDefault="00DC77E5" w:rsidP="00DC77E5">
      <w:pPr>
        <w:rPr>
          <w:b/>
          <w:bCs/>
        </w:rPr>
      </w:pPr>
      <w:r w:rsidRPr="0016062F">
        <w:rPr>
          <w:b/>
          <w:bCs/>
        </w:rPr>
        <w:t>CZĘŚĆ ANALITYCZNA</w:t>
      </w:r>
      <w:r w:rsidR="005E7028">
        <w:rPr>
          <w:b/>
          <w:bCs/>
        </w:rPr>
        <w:t>……………………………………………………………...</w:t>
      </w:r>
      <w:r w:rsidRPr="0016062F">
        <w:rPr>
          <w:b/>
          <w:bCs/>
        </w:rPr>
        <w:t>49</w:t>
      </w:r>
    </w:p>
    <w:p w14:paraId="243A6F47" w14:textId="37FAD161" w:rsidR="00DC77E5" w:rsidRDefault="00DC77E5" w:rsidP="00DC77E5">
      <w:r>
        <w:t>Analiza SWOT</w:t>
      </w:r>
      <w:r w:rsidR="005E7028">
        <w:t>…………………………………………………………………………..</w:t>
      </w:r>
      <w:r>
        <w:t>49</w:t>
      </w:r>
    </w:p>
    <w:p w14:paraId="70CBB5CE" w14:textId="650E9171" w:rsidR="00DC77E5" w:rsidRPr="0016062F" w:rsidRDefault="00DC77E5" w:rsidP="00DC77E5">
      <w:pPr>
        <w:rPr>
          <w:b/>
          <w:bCs/>
        </w:rPr>
      </w:pPr>
      <w:r w:rsidRPr="0016062F">
        <w:rPr>
          <w:b/>
          <w:bCs/>
        </w:rPr>
        <w:t>CZĘŚĆ PROGRAMOWA</w:t>
      </w:r>
      <w:r w:rsidR="005E7028">
        <w:rPr>
          <w:b/>
          <w:bCs/>
        </w:rPr>
        <w:t>…………………………………………………………….</w:t>
      </w:r>
      <w:r w:rsidRPr="0016062F">
        <w:rPr>
          <w:b/>
          <w:bCs/>
        </w:rPr>
        <w:t>5</w:t>
      </w:r>
      <w:r w:rsidR="005E7028">
        <w:rPr>
          <w:b/>
          <w:bCs/>
        </w:rPr>
        <w:t>4</w:t>
      </w:r>
    </w:p>
    <w:p w14:paraId="520A96D2" w14:textId="26AEC19B" w:rsidR="00DC77E5" w:rsidRDefault="00DC77E5" w:rsidP="00DC77E5">
      <w:r>
        <w:t>Wizja i misja Strategii Rozwiązywania Problemów Społecznych</w:t>
      </w:r>
      <w:r w:rsidR="005E7028">
        <w:t>……………………...</w:t>
      </w:r>
      <w:r>
        <w:t>54</w:t>
      </w:r>
    </w:p>
    <w:p w14:paraId="2E3DE32D" w14:textId="31640853" w:rsidR="005E7028" w:rsidRDefault="005E7028" w:rsidP="00DC77E5">
      <w:r>
        <w:lastRenderedPageBreak/>
        <w:t>Harmonogram realizacji Strategii Rozwiązywania Problemów Społecznych………………...76</w:t>
      </w:r>
    </w:p>
    <w:p w14:paraId="7B48E135" w14:textId="6123F941" w:rsidR="00DC77E5" w:rsidRDefault="00DC77E5" w:rsidP="00DC77E5">
      <w:r>
        <w:t>Monitoring i ewaluacja w procesie wdrażania Strategii</w:t>
      </w:r>
      <w:r w:rsidR="005E7028">
        <w:t>………………………………………80</w:t>
      </w:r>
    </w:p>
    <w:p w14:paraId="35F4B62D" w14:textId="47EBB4B3" w:rsidR="00DC77E5" w:rsidRDefault="00DC77E5" w:rsidP="00DC77E5">
      <w:r>
        <w:t>Źródła finansowania</w:t>
      </w:r>
      <w:r w:rsidR="005E7028">
        <w:t>…………………………………………………………………………..82</w:t>
      </w:r>
    </w:p>
    <w:p w14:paraId="73A4B1C4" w14:textId="552FFDD0" w:rsidR="00DC77E5" w:rsidRDefault="0016062F">
      <w:r>
        <w:t>Spis treści</w:t>
      </w:r>
      <w:r w:rsidR="005E7028">
        <w:t>……………………………………………………………………………………..83</w:t>
      </w:r>
    </w:p>
    <w:sectPr w:rsidR="00DC77E5" w:rsidSect="00F918E4">
      <w:pgSz w:w="11906" w:h="16838"/>
      <w:pgMar w:top="1417" w:right="1417" w:bottom="1417" w:left="1417" w:header="708" w:footer="708"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1FEF" w14:textId="77777777" w:rsidR="00BA41E8" w:rsidRDefault="00BA41E8" w:rsidP="00F918E4">
      <w:pPr>
        <w:spacing w:after="0" w:line="240" w:lineRule="auto"/>
      </w:pPr>
      <w:r>
        <w:separator/>
      </w:r>
    </w:p>
  </w:endnote>
  <w:endnote w:type="continuationSeparator" w:id="0">
    <w:p w14:paraId="1CE38FE3" w14:textId="77777777" w:rsidR="00BA41E8" w:rsidRDefault="00BA41E8" w:rsidP="00F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CABE" w14:textId="240020C9" w:rsidR="00447F7D" w:rsidRDefault="00447F7D">
    <w:pPr>
      <w:pStyle w:val="Stopka"/>
    </w:pPr>
  </w:p>
  <w:p w14:paraId="787D9032" w14:textId="77777777" w:rsidR="00447F7D" w:rsidRDefault="00447F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0C62" w14:textId="77777777" w:rsidR="00BA41E8" w:rsidRDefault="00BA41E8" w:rsidP="00F918E4">
      <w:pPr>
        <w:spacing w:after="0" w:line="240" w:lineRule="auto"/>
      </w:pPr>
      <w:r>
        <w:separator/>
      </w:r>
    </w:p>
  </w:footnote>
  <w:footnote w:type="continuationSeparator" w:id="0">
    <w:p w14:paraId="3B27C408" w14:textId="77777777" w:rsidR="00BA41E8" w:rsidRDefault="00BA41E8" w:rsidP="00F918E4">
      <w:pPr>
        <w:spacing w:after="0" w:line="240" w:lineRule="auto"/>
      </w:pPr>
      <w:r>
        <w:continuationSeparator/>
      </w:r>
    </w:p>
  </w:footnote>
  <w:footnote w:id="1">
    <w:p w14:paraId="725E80F7" w14:textId="77777777" w:rsidR="00F918E4" w:rsidRPr="00AA247E" w:rsidRDefault="00F918E4" w:rsidP="00F918E4">
      <w:pPr>
        <w:pStyle w:val="Tekstprzypisudolnego"/>
        <w:spacing w:after="0" w:line="276" w:lineRule="auto"/>
        <w:rPr>
          <w:rFonts w:cs="Times New Roman"/>
          <w:sz w:val="20"/>
          <w:szCs w:val="20"/>
        </w:rPr>
      </w:pPr>
      <w:r w:rsidRPr="00AA247E">
        <w:rPr>
          <w:rStyle w:val="Odwoanieprzypisudolnego"/>
          <w:rFonts w:cs="Times New Roman"/>
          <w:sz w:val="20"/>
          <w:szCs w:val="20"/>
        </w:rPr>
        <w:footnoteRef/>
      </w:r>
      <w:r w:rsidRPr="00AA247E">
        <w:rPr>
          <w:rFonts w:cs="Times New Roman"/>
          <w:sz w:val="20"/>
          <w:szCs w:val="20"/>
        </w:rPr>
        <w:t xml:space="preserve"> K. Loranty, </w:t>
      </w:r>
      <w:r w:rsidRPr="00AA247E">
        <w:rPr>
          <w:rFonts w:cs="Times New Roman"/>
          <w:i/>
          <w:sz w:val="20"/>
          <w:szCs w:val="20"/>
        </w:rPr>
        <w:t>Bezpieczeństwo społeczne Rzeczypospolitej Polskiej</w:t>
      </w:r>
      <w:r w:rsidRPr="00AA247E">
        <w:rPr>
          <w:rFonts w:cs="Times New Roman"/>
          <w:sz w:val="20"/>
          <w:szCs w:val="20"/>
        </w:rPr>
        <w:t>, Warszawa 2004, s. 98.</w:t>
      </w:r>
    </w:p>
  </w:footnote>
  <w:footnote w:id="2">
    <w:p w14:paraId="2E866D02" w14:textId="77777777" w:rsidR="00F918E4" w:rsidRDefault="00F918E4" w:rsidP="00F918E4">
      <w:pPr>
        <w:pStyle w:val="Tekstprzypisudolnego"/>
        <w:spacing w:after="0" w:line="276" w:lineRule="auto"/>
      </w:pPr>
      <w:r w:rsidRPr="00AA247E">
        <w:rPr>
          <w:rStyle w:val="Odwoanieprzypisudolnego"/>
          <w:rFonts w:cs="Times New Roman"/>
          <w:sz w:val="20"/>
          <w:szCs w:val="20"/>
        </w:rPr>
        <w:footnoteRef/>
      </w:r>
      <w:r w:rsidRPr="00AA247E">
        <w:rPr>
          <w:rFonts w:cs="Times New Roman"/>
          <w:sz w:val="20"/>
          <w:szCs w:val="20"/>
        </w:rPr>
        <w:t xml:space="preserve"> Ustawa o pomocy społecznej z dnia 12 marca 2004 r. (dalej: Ustawa o pomocy społecznej), art. 17.</w:t>
      </w:r>
    </w:p>
  </w:footnote>
  <w:footnote w:id="3">
    <w:p w14:paraId="7610A124" w14:textId="77777777" w:rsidR="00F918E4" w:rsidRDefault="00F918E4" w:rsidP="00F918E4">
      <w:pPr>
        <w:pStyle w:val="Tekstprzypisudolnego"/>
        <w:spacing w:line="276" w:lineRule="auto"/>
      </w:pPr>
      <w:r>
        <w:rPr>
          <w:rStyle w:val="Odwoanieprzypisudolnego"/>
        </w:rPr>
        <w:footnoteRef/>
      </w:r>
      <w:r>
        <w:t xml:space="preserve"> </w:t>
      </w:r>
      <w:r w:rsidRPr="00D001F8">
        <w:rPr>
          <w:i/>
          <w:iCs/>
          <w:sz w:val="20"/>
          <w:szCs w:val="20"/>
        </w:rPr>
        <w:t xml:space="preserve">Strategie Rozwiązywania Problemów Społecznych. Podręcznik metodyczny. Część praktyczna, </w:t>
      </w:r>
      <w:r w:rsidRPr="00D001F8">
        <w:rPr>
          <w:sz w:val="20"/>
          <w:szCs w:val="20"/>
        </w:rPr>
        <w:t>Lublin 2021, s. 15- 16.</w:t>
      </w:r>
    </w:p>
  </w:footnote>
  <w:footnote w:id="4">
    <w:p w14:paraId="7702E3DA" w14:textId="77777777" w:rsidR="00F918E4" w:rsidRPr="00D62D60" w:rsidRDefault="00F918E4" w:rsidP="00F918E4">
      <w:pPr>
        <w:pStyle w:val="Tekstprzypisudolnego"/>
        <w:rPr>
          <w:rFonts w:cs="Times New Roman"/>
        </w:rPr>
      </w:pPr>
      <w:r w:rsidRPr="00D62D60">
        <w:rPr>
          <w:rStyle w:val="Odwoanieprzypisudolnego"/>
          <w:rFonts w:cs="Times New Roman"/>
        </w:rPr>
        <w:footnoteRef/>
      </w:r>
      <w:r w:rsidRPr="00D62D60">
        <w:rPr>
          <w:rFonts w:cs="Times New Roman"/>
        </w:rPr>
        <w:t xml:space="preserve">  </w:t>
      </w:r>
      <w:r w:rsidRPr="004564B7">
        <w:rPr>
          <w:rFonts w:cs="Times New Roman"/>
          <w:sz w:val="20"/>
          <w:szCs w:val="20"/>
        </w:rPr>
        <w:t xml:space="preserve">Kozłowska B., </w:t>
      </w:r>
      <w:r w:rsidRPr="004564B7">
        <w:rPr>
          <w:rFonts w:cs="Times New Roman"/>
          <w:i/>
          <w:iCs/>
          <w:sz w:val="20"/>
          <w:szCs w:val="20"/>
        </w:rPr>
        <w:t>Długotrwałe bezrobocie</w:t>
      </w:r>
      <w:r w:rsidRPr="004564B7">
        <w:rPr>
          <w:rFonts w:cs="Times New Roman"/>
          <w:sz w:val="20"/>
          <w:szCs w:val="20"/>
        </w:rPr>
        <w:t xml:space="preserve"> [w:] „Rynek pracy”, nr 1, Studia i Opracowania, KUP, Warszawa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131D" w14:textId="77777777" w:rsidR="00F918E4" w:rsidRDefault="00F918E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54B"/>
    <w:multiLevelType w:val="hybridMultilevel"/>
    <w:tmpl w:val="9DA66DE2"/>
    <w:lvl w:ilvl="0" w:tplc="8FCADDDC">
      <w:start w:val="1"/>
      <w:numFmt w:val="upperRoman"/>
      <w:lvlText w:val="%1."/>
      <w:lvlJc w:val="left"/>
      <w:pPr>
        <w:ind w:left="720" w:hanging="720"/>
      </w:pPr>
      <w:rPr>
        <w:rFonts w:hint="default"/>
      </w:rPr>
    </w:lvl>
    <w:lvl w:ilvl="1" w:tplc="62B2BA32">
      <w:start w:val="1"/>
      <w:numFmt w:val="bullet"/>
      <w:lvlText w:val=""/>
      <w:lvlJc w:val="left"/>
      <w:pPr>
        <w:ind w:left="1440" w:hanging="360"/>
      </w:pPr>
      <w:rPr>
        <w:rFonts w:ascii="Symbol" w:hAnsi="Symbol" w:hint="default"/>
        <w:color w:val="4E67C8" w:themeColor="accen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C0AFB"/>
    <w:multiLevelType w:val="multilevel"/>
    <w:tmpl w:val="F4E45F1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10E87"/>
    <w:multiLevelType w:val="multilevel"/>
    <w:tmpl w:val="4A74BE4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271D3"/>
    <w:multiLevelType w:val="hybridMultilevel"/>
    <w:tmpl w:val="08449102"/>
    <w:lvl w:ilvl="0" w:tplc="163C554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340" w:hanging="360"/>
      </w:pPr>
    </w:lvl>
    <w:lvl w:ilvl="3" w:tplc="04150013">
      <w:start w:val="1"/>
      <w:numFmt w:val="upperRoman"/>
      <w:lvlText w:val="%4."/>
      <w:lvlJc w:val="right"/>
      <w:pPr>
        <w:tabs>
          <w:tab w:val="num" w:pos="2700"/>
        </w:tabs>
        <w:ind w:left="2700" w:hanging="180"/>
      </w:pPr>
    </w:lvl>
    <w:lvl w:ilvl="4" w:tplc="ABCE70F2">
      <w:start w:val="1"/>
      <w:numFmt w:val="bullet"/>
      <w:lvlText w:val=""/>
      <w:lvlJc w:val="left"/>
      <w:pPr>
        <w:tabs>
          <w:tab w:val="num" w:pos="3600"/>
        </w:tabs>
        <w:ind w:left="3600" w:hanging="360"/>
      </w:pPr>
      <w:rPr>
        <w:rFonts w:ascii="Symbol" w:hAnsi="Symbol" w:hint="default"/>
      </w:rPr>
    </w:lvl>
    <w:lvl w:ilvl="5" w:tplc="0A86317E">
      <w:start w:val="2022"/>
      <w:numFmt w:val="decimal"/>
      <w:lvlText w:val="%6"/>
      <w:lvlJc w:val="left"/>
      <w:pPr>
        <w:ind w:left="1898" w:hanging="480"/>
      </w:pPr>
      <w:rPr>
        <w:b/>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DF4C00CE">
      <w:start w:val="1"/>
      <w:numFmt w:val="lowerRoman"/>
      <w:lvlText w:val="%9."/>
      <w:lvlJc w:val="right"/>
      <w:pPr>
        <w:tabs>
          <w:tab w:val="num" w:pos="6480"/>
        </w:tabs>
        <w:ind w:left="6480" w:hanging="180"/>
      </w:pPr>
      <w:rPr>
        <w:rFonts w:hint="default"/>
      </w:rPr>
    </w:lvl>
  </w:abstractNum>
  <w:abstractNum w:abstractNumId="4" w15:restartNumberingAfterBreak="0">
    <w:nsid w:val="07CD79CC"/>
    <w:multiLevelType w:val="multilevel"/>
    <w:tmpl w:val="B492BF6E"/>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14E91"/>
    <w:multiLevelType w:val="hybridMultilevel"/>
    <w:tmpl w:val="BAA4B610"/>
    <w:lvl w:ilvl="0" w:tplc="3744B858">
      <w:start w:val="1"/>
      <w:numFmt w:val="bullet"/>
      <w:lvlText w:val=""/>
      <w:lvlJc w:val="left"/>
      <w:pPr>
        <w:ind w:left="720" w:hanging="360"/>
      </w:pPr>
      <w:rPr>
        <w:rFonts w:ascii="Symbol" w:hAnsi="Symbol" w:hint="default"/>
        <w:b/>
        <w:bCs/>
        <w:color w:val="92D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B45531"/>
    <w:multiLevelType w:val="multilevel"/>
    <w:tmpl w:val="06D2255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D389F"/>
    <w:multiLevelType w:val="hybridMultilevel"/>
    <w:tmpl w:val="B7665056"/>
    <w:lvl w:ilvl="0" w:tplc="7128A4D2">
      <w:start w:val="1"/>
      <w:numFmt w:val="bullet"/>
      <w:lvlText w:val=""/>
      <w:lvlJc w:val="left"/>
      <w:pPr>
        <w:ind w:left="720" w:hanging="360"/>
      </w:pPr>
      <w:rPr>
        <w:rFonts w:ascii="Symbol" w:hAnsi="Symbol" w:hint="default"/>
        <w:b/>
        <w:bCs/>
        <w:color w:val="4E67C8"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4B1A42"/>
    <w:multiLevelType w:val="multilevel"/>
    <w:tmpl w:val="D7B02B2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77687"/>
    <w:multiLevelType w:val="multilevel"/>
    <w:tmpl w:val="2CDE8D5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E7F58"/>
    <w:multiLevelType w:val="hybridMultilevel"/>
    <w:tmpl w:val="072EDD08"/>
    <w:lvl w:ilvl="0" w:tplc="2FD6A384">
      <w:start w:val="1"/>
      <w:numFmt w:val="bullet"/>
      <w:lvlText w:val=""/>
      <w:lvlJc w:val="left"/>
      <w:pPr>
        <w:ind w:left="720" w:hanging="360"/>
      </w:pPr>
      <w:rPr>
        <w:rFonts w:ascii="Symbol" w:hAnsi="Symbol" w:hint="default"/>
        <w:b/>
        <w:bCs/>
        <w:color w:val="A7EA52" w:themeColor="accent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F02B29"/>
    <w:multiLevelType w:val="hybridMultilevel"/>
    <w:tmpl w:val="785242CE"/>
    <w:lvl w:ilvl="0" w:tplc="A498D240">
      <w:start w:val="1"/>
      <w:numFmt w:val="lowerRoman"/>
      <w:lvlText w:val="%1."/>
      <w:lvlJc w:val="left"/>
      <w:pPr>
        <w:ind w:left="7200" w:hanging="720"/>
      </w:pPr>
      <w:rPr>
        <w:rFonts w:hint="default"/>
      </w:rPr>
    </w:lvl>
    <w:lvl w:ilvl="1" w:tplc="04150019" w:tentative="1">
      <w:start w:val="1"/>
      <w:numFmt w:val="lowerLetter"/>
      <w:lvlText w:val="%2."/>
      <w:lvlJc w:val="left"/>
      <w:pPr>
        <w:ind w:left="7560" w:hanging="360"/>
      </w:pPr>
    </w:lvl>
    <w:lvl w:ilvl="2" w:tplc="0415001B" w:tentative="1">
      <w:start w:val="1"/>
      <w:numFmt w:val="lowerRoman"/>
      <w:lvlText w:val="%3."/>
      <w:lvlJc w:val="right"/>
      <w:pPr>
        <w:ind w:left="8280" w:hanging="180"/>
      </w:pPr>
    </w:lvl>
    <w:lvl w:ilvl="3" w:tplc="0415000F" w:tentative="1">
      <w:start w:val="1"/>
      <w:numFmt w:val="decimal"/>
      <w:lvlText w:val="%4."/>
      <w:lvlJc w:val="left"/>
      <w:pPr>
        <w:ind w:left="9000" w:hanging="360"/>
      </w:pPr>
    </w:lvl>
    <w:lvl w:ilvl="4" w:tplc="04150019" w:tentative="1">
      <w:start w:val="1"/>
      <w:numFmt w:val="lowerLetter"/>
      <w:lvlText w:val="%5."/>
      <w:lvlJc w:val="left"/>
      <w:pPr>
        <w:ind w:left="9720" w:hanging="360"/>
      </w:pPr>
    </w:lvl>
    <w:lvl w:ilvl="5" w:tplc="0415001B" w:tentative="1">
      <w:start w:val="1"/>
      <w:numFmt w:val="lowerRoman"/>
      <w:lvlText w:val="%6."/>
      <w:lvlJc w:val="right"/>
      <w:pPr>
        <w:ind w:left="10440" w:hanging="180"/>
      </w:pPr>
    </w:lvl>
    <w:lvl w:ilvl="6" w:tplc="0415000F" w:tentative="1">
      <w:start w:val="1"/>
      <w:numFmt w:val="decimal"/>
      <w:lvlText w:val="%7."/>
      <w:lvlJc w:val="left"/>
      <w:pPr>
        <w:ind w:left="11160" w:hanging="360"/>
      </w:pPr>
    </w:lvl>
    <w:lvl w:ilvl="7" w:tplc="04150019" w:tentative="1">
      <w:start w:val="1"/>
      <w:numFmt w:val="lowerLetter"/>
      <w:lvlText w:val="%8."/>
      <w:lvlJc w:val="left"/>
      <w:pPr>
        <w:ind w:left="11880" w:hanging="360"/>
      </w:pPr>
    </w:lvl>
    <w:lvl w:ilvl="8" w:tplc="0415001B" w:tentative="1">
      <w:start w:val="1"/>
      <w:numFmt w:val="lowerRoman"/>
      <w:lvlText w:val="%9."/>
      <w:lvlJc w:val="right"/>
      <w:pPr>
        <w:ind w:left="12600" w:hanging="180"/>
      </w:pPr>
    </w:lvl>
  </w:abstractNum>
  <w:abstractNum w:abstractNumId="12" w15:restartNumberingAfterBreak="0">
    <w:nsid w:val="119115DB"/>
    <w:multiLevelType w:val="hybridMultilevel"/>
    <w:tmpl w:val="B82C1514"/>
    <w:lvl w:ilvl="0" w:tplc="2572EBF4">
      <w:start w:val="1"/>
      <w:numFmt w:val="bullet"/>
      <w:lvlText w:val=""/>
      <w:lvlJc w:val="left"/>
      <w:pPr>
        <w:ind w:left="720" w:hanging="360"/>
      </w:pPr>
      <w:rPr>
        <w:rFonts w:ascii="Symbol" w:hAnsi="Symbol" w:hint="default"/>
        <w:b/>
        <w:bCs/>
        <w:color w:val="92D05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2675F9"/>
    <w:multiLevelType w:val="hybridMultilevel"/>
    <w:tmpl w:val="875E917C"/>
    <w:lvl w:ilvl="0" w:tplc="BFAE0730">
      <w:start w:val="1"/>
      <w:numFmt w:val="lowerLetter"/>
      <w:lvlText w:val="%1)"/>
      <w:lvlJc w:val="left"/>
      <w:pPr>
        <w:ind w:left="1287" w:hanging="360"/>
      </w:pPr>
      <w:rPr>
        <w:rFonts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34E53E9"/>
    <w:multiLevelType w:val="multilevel"/>
    <w:tmpl w:val="7EF853B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color w:val="A7EA52" w:themeColor="accent3"/>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250035"/>
    <w:multiLevelType w:val="hybridMultilevel"/>
    <w:tmpl w:val="6A244016"/>
    <w:lvl w:ilvl="0" w:tplc="DD7C9A5C">
      <w:start w:val="1"/>
      <w:numFmt w:val="bullet"/>
      <w:lvlText w:val=""/>
      <w:lvlJc w:val="left"/>
      <w:pPr>
        <w:ind w:left="360" w:hanging="360"/>
      </w:pPr>
      <w:rPr>
        <w:rFonts w:ascii="Symbol" w:hAnsi="Symbol" w:hint="default"/>
        <w:b/>
        <w:bCs/>
        <w:color w:val="92D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576012B"/>
    <w:multiLevelType w:val="multilevel"/>
    <w:tmpl w:val="C6FA21DE"/>
    <w:lvl w:ilvl="0">
      <w:start w:val="1"/>
      <w:numFmt w:val="bullet"/>
      <w:lvlText w:val=""/>
      <w:lvlJc w:val="left"/>
      <w:pPr>
        <w:tabs>
          <w:tab w:val="num" w:pos="360"/>
        </w:tabs>
        <w:ind w:left="36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D12E89"/>
    <w:multiLevelType w:val="multilevel"/>
    <w:tmpl w:val="67EE6B3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14F70"/>
    <w:multiLevelType w:val="multilevel"/>
    <w:tmpl w:val="AD7CF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4E67C8" w:themeColor="accen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DE2245"/>
    <w:multiLevelType w:val="hybridMultilevel"/>
    <w:tmpl w:val="C68C630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214E5563"/>
    <w:multiLevelType w:val="hybridMultilevel"/>
    <w:tmpl w:val="375A0500"/>
    <w:lvl w:ilvl="0" w:tplc="3F027C7E">
      <w:start w:val="1"/>
      <w:numFmt w:val="bullet"/>
      <w:lvlText w:val=""/>
      <w:lvlJc w:val="left"/>
      <w:pPr>
        <w:ind w:left="360" w:hanging="360"/>
      </w:pPr>
      <w:rPr>
        <w:rFonts w:ascii="Symbol" w:hAnsi="Symbol" w:hint="default"/>
        <w:b/>
        <w:bCs/>
        <w:color w:val="92D05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2112D5F"/>
    <w:multiLevelType w:val="multilevel"/>
    <w:tmpl w:val="D22C5E8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D56C70"/>
    <w:multiLevelType w:val="multilevel"/>
    <w:tmpl w:val="6D04C79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4B3D50"/>
    <w:multiLevelType w:val="multilevel"/>
    <w:tmpl w:val="59323AF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D17085"/>
    <w:multiLevelType w:val="multilevel"/>
    <w:tmpl w:val="6FB847D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2E5586"/>
    <w:multiLevelType w:val="hybridMultilevel"/>
    <w:tmpl w:val="534AA162"/>
    <w:lvl w:ilvl="0" w:tplc="DC0E7E40">
      <w:start w:val="1"/>
      <w:numFmt w:val="lowerLetter"/>
      <w:lvlText w:val="%1)"/>
      <w:lvlJc w:val="left"/>
      <w:pPr>
        <w:ind w:left="1077" w:hanging="360"/>
      </w:pPr>
      <w:rPr>
        <w:rFonts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93B0005"/>
    <w:multiLevelType w:val="multilevel"/>
    <w:tmpl w:val="A6E04EEA"/>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AB27A0"/>
    <w:multiLevelType w:val="multilevel"/>
    <w:tmpl w:val="09EC2560"/>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AC3CA2"/>
    <w:multiLevelType w:val="hybridMultilevel"/>
    <w:tmpl w:val="48EE59EC"/>
    <w:lvl w:ilvl="0" w:tplc="41E8EB4C">
      <w:start w:val="1"/>
      <w:numFmt w:val="bullet"/>
      <w:lvlText w:val=""/>
      <w:lvlJc w:val="left"/>
      <w:pPr>
        <w:ind w:left="720" w:hanging="360"/>
      </w:pPr>
      <w:rPr>
        <w:rFonts w:ascii="Symbol" w:hAnsi="Symbol" w:hint="default"/>
        <w:b/>
        <w:bCs/>
        <w:color w:val="92D05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3934AF"/>
    <w:multiLevelType w:val="multilevel"/>
    <w:tmpl w:val="36FA837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D64DB0"/>
    <w:multiLevelType w:val="multilevel"/>
    <w:tmpl w:val="44388856"/>
    <w:lvl w:ilvl="0">
      <w:start w:val="1"/>
      <w:numFmt w:val="bullet"/>
      <w:lvlText w:val=""/>
      <w:lvlJc w:val="left"/>
      <w:pPr>
        <w:tabs>
          <w:tab w:val="num" w:pos="720"/>
        </w:tabs>
        <w:ind w:left="720" w:hanging="360"/>
      </w:pPr>
      <w:rPr>
        <w:rFonts w:ascii="Symbol" w:hAnsi="Symbol" w:hint="default"/>
        <w:color w:val="A7EA52"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474292"/>
    <w:multiLevelType w:val="multilevel"/>
    <w:tmpl w:val="CD18B61A"/>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DB38AB"/>
    <w:multiLevelType w:val="hybridMultilevel"/>
    <w:tmpl w:val="66764758"/>
    <w:lvl w:ilvl="0" w:tplc="62B2BA32">
      <w:start w:val="1"/>
      <w:numFmt w:val="bullet"/>
      <w:lvlText w:val=""/>
      <w:lvlJc w:val="left"/>
      <w:pPr>
        <w:ind w:left="720" w:hanging="360"/>
      </w:pPr>
      <w:rPr>
        <w:rFonts w:ascii="Symbol" w:hAnsi="Symbol" w:hint="default"/>
        <w:color w:val="4E67C8"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F2048F"/>
    <w:multiLevelType w:val="multilevel"/>
    <w:tmpl w:val="77126FA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556331"/>
    <w:multiLevelType w:val="multilevel"/>
    <w:tmpl w:val="EF72A8F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6667F5"/>
    <w:multiLevelType w:val="hybridMultilevel"/>
    <w:tmpl w:val="7280F24A"/>
    <w:lvl w:ilvl="0" w:tplc="767E6306">
      <w:start w:val="1"/>
      <w:numFmt w:val="lowerRoman"/>
      <w:lvlText w:val="%1."/>
      <w:lvlJc w:val="left"/>
      <w:pPr>
        <w:ind w:left="3060" w:hanging="72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36" w15:restartNumberingAfterBreak="0">
    <w:nsid w:val="36D24EC8"/>
    <w:multiLevelType w:val="hybridMultilevel"/>
    <w:tmpl w:val="BA06ECA6"/>
    <w:lvl w:ilvl="0" w:tplc="D29AEDA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E852AC"/>
    <w:multiLevelType w:val="multilevel"/>
    <w:tmpl w:val="4A4823F4"/>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1A5B50"/>
    <w:multiLevelType w:val="hybridMultilevel"/>
    <w:tmpl w:val="54F246D2"/>
    <w:lvl w:ilvl="0" w:tplc="6A18B0DC">
      <w:start w:val="1"/>
      <w:numFmt w:val="bullet"/>
      <w:lvlText w:val=""/>
      <w:lvlJc w:val="left"/>
      <w:pPr>
        <w:ind w:left="1069" w:hanging="360"/>
      </w:pPr>
      <w:rPr>
        <w:rFonts w:ascii="Symbol" w:hAnsi="Symbol" w:hint="default"/>
        <w:b/>
        <w:bCs/>
        <w:color w:val="92D05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9" w15:restartNumberingAfterBreak="0">
    <w:nsid w:val="3DE00D4E"/>
    <w:multiLevelType w:val="multilevel"/>
    <w:tmpl w:val="F31AEFF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4D4FE8"/>
    <w:multiLevelType w:val="multilevel"/>
    <w:tmpl w:val="EA241EB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CD7473"/>
    <w:multiLevelType w:val="multilevel"/>
    <w:tmpl w:val="78D4F92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9B7859"/>
    <w:multiLevelType w:val="multilevel"/>
    <w:tmpl w:val="87D6AFC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0F2A5B"/>
    <w:multiLevelType w:val="multilevel"/>
    <w:tmpl w:val="9FE6B88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6C35A8"/>
    <w:multiLevelType w:val="multilevel"/>
    <w:tmpl w:val="63E83134"/>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033C0C"/>
    <w:multiLevelType w:val="multilevel"/>
    <w:tmpl w:val="065C489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1F6706"/>
    <w:multiLevelType w:val="hybridMultilevel"/>
    <w:tmpl w:val="4468A4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965BAF"/>
    <w:multiLevelType w:val="multilevel"/>
    <w:tmpl w:val="938E422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0164AA"/>
    <w:multiLevelType w:val="multilevel"/>
    <w:tmpl w:val="D03AD33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1C7680"/>
    <w:multiLevelType w:val="hybridMultilevel"/>
    <w:tmpl w:val="2E18B8AA"/>
    <w:lvl w:ilvl="0" w:tplc="0A0E1F88">
      <w:start w:val="1"/>
      <w:numFmt w:val="bullet"/>
      <w:lvlText w:val=""/>
      <w:lvlJc w:val="left"/>
      <w:pPr>
        <w:ind w:left="720" w:hanging="360"/>
      </w:pPr>
      <w:rPr>
        <w:rFonts w:ascii="Symbol" w:hAnsi="Symbol" w:hint="default"/>
        <w:b/>
        <w:bCs/>
        <w:color w:val="92D05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6A85587"/>
    <w:multiLevelType w:val="multilevel"/>
    <w:tmpl w:val="93D2710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CA3123"/>
    <w:multiLevelType w:val="multilevel"/>
    <w:tmpl w:val="76AE7170"/>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737426"/>
    <w:multiLevelType w:val="multilevel"/>
    <w:tmpl w:val="DEE8E41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F7181F"/>
    <w:multiLevelType w:val="multilevel"/>
    <w:tmpl w:val="3DA0990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662895"/>
    <w:multiLevelType w:val="multilevel"/>
    <w:tmpl w:val="58F649A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421D32"/>
    <w:multiLevelType w:val="multilevel"/>
    <w:tmpl w:val="4396308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A02FCD"/>
    <w:multiLevelType w:val="multilevel"/>
    <w:tmpl w:val="C95EA506"/>
    <w:lvl w:ilvl="0">
      <w:start w:val="1"/>
      <w:numFmt w:val="bullet"/>
      <w:lvlText w:val=""/>
      <w:lvlJc w:val="left"/>
      <w:pPr>
        <w:tabs>
          <w:tab w:val="num" w:pos="720"/>
        </w:tabs>
        <w:ind w:left="720" w:hanging="360"/>
      </w:pPr>
      <w:rPr>
        <w:rFonts w:ascii="Symbol" w:hAnsi="Symbol" w:hint="default"/>
        <w:color w:val="92D05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497150"/>
    <w:multiLevelType w:val="multilevel"/>
    <w:tmpl w:val="D56C382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792651"/>
    <w:multiLevelType w:val="multilevel"/>
    <w:tmpl w:val="EC505DD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944E86"/>
    <w:multiLevelType w:val="hybridMultilevel"/>
    <w:tmpl w:val="9A0C56A0"/>
    <w:lvl w:ilvl="0" w:tplc="AB5A3048">
      <w:start w:val="1"/>
      <w:numFmt w:val="lowerLetter"/>
      <w:lvlText w:val="%1)"/>
      <w:lvlJc w:val="left"/>
      <w:pPr>
        <w:ind w:left="2160" w:hanging="360"/>
      </w:pPr>
      <w:rPr>
        <w:rFonts w:hint="default"/>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0" w15:restartNumberingAfterBreak="0">
    <w:nsid w:val="54370897"/>
    <w:multiLevelType w:val="multilevel"/>
    <w:tmpl w:val="F3BE770A"/>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8060A6"/>
    <w:multiLevelType w:val="hybridMultilevel"/>
    <w:tmpl w:val="DCB6D1EA"/>
    <w:lvl w:ilvl="0" w:tplc="BDB45744">
      <w:start w:val="1"/>
      <w:numFmt w:val="lowerLetter"/>
      <w:lvlText w:val="%1)"/>
      <w:lvlJc w:val="left"/>
      <w:pPr>
        <w:ind w:left="720" w:hanging="360"/>
      </w:pPr>
      <w:rPr>
        <w:rFonts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8207DB3"/>
    <w:multiLevelType w:val="multilevel"/>
    <w:tmpl w:val="70444D1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BC6D7E"/>
    <w:multiLevelType w:val="multilevel"/>
    <w:tmpl w:val="AF4EDCC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4E420F"/>
    <w:multiLevelType w:val="multilevel"/>
    <w:tmpl w:val="FE68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FB4153"/>
    <w:multiLevelType w:val="hybridMultilevel"/>
    <w:tmpl w:val="9FF4F6EA"/>
    <w:lvl w:ilvl="0" w:tplc="FD8A620E">
      <w:start w:val="1"/>
      <w:numFmt w:val="lowerLetter"/>
      <w:lvlText w:val="%1)"/>
      <w:lvlJc w:val="left"/>
      <w:pPr>
        <w:ind w:left="1855" w:hanging="360"/>
      </w:pPr>
      <w:rPr>
        <w:rFonts w:hint="default"/>
        <w:color w:val="auto"/>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66" w15:restartNumberingAfterBreak="0">
    <w:nsid w:val="5BA22C2C"/>
    <w:multiLevelType w:val="hybridMultilevel"/>
    <w:tmpl w:val="7E867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7C50B1"/>
    <w:multiLevelType w:val="multilevel"/>
    <w:tmpl w:val="240677E4"/>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2354A9"/>
    <w:multiLevelType w:val="multilevel"/>
    <w:tmpl w:val="4AE6C25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EE1268"/>
    <w:multiLevelType w:val="hybridMultilevel"/>
    <w:tmpl w:val="BE52D224"/>
    <w:lvl w:ilvl="0" w:tplc="329256D2">
      <w:start w:val="1"/>
      <w:numFmt w:val="decimal"/>
      <w:lvlText w:val="%1)"/>
      <w:lvlJc w:val="left"/>
      <w:pPr>
        <w:ind w:left="720" w:hanging="360"/>
      </w:pPr>
      <w:rPr>
        <w:rFonts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19A2633"/>
    <w:multiLevelType w:val="hybridMultilevel"/>
    <w:tmpl w:val="6772085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1EE3538"/>
    <w:multiLevelType w:val="multilevel"/>
    <w:tmpl w:val="94CA8D5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091274"/>
    <w:multiLevelType w:val="hybridMultilevel"/>
    <w:tmpl w:val="9AC62532"/>
    <w:lvl w:ilvl="0" w:tplc="49F245C6">
      <w:start w:val="1"/>
      <w:numFmt w:val="decimal"/>
      <w:lvlText w:val="%1)"/>
      <w:lvlJc w:val="left"/>
      <w:pPr>
        <w:ind w:left="720" w:hanging="360"/>
      </w:pPr>
      <w:rPr>
        <w:rFonts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3642FE5"/>
    <w:multiLevelType w:val="multilevel"/>
    <w:tmpl w:val="5C68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543F04"/>
    <w:multiLevelType w:val="multilevel"/>
    <w:tmpl w:val="B42EBA6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200F31"/>
    <w:multiLevelType w:val="multilevel"/>
    <w:tmpl w:val="7C763AE0"/>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9F5FEE"/>
    <w:multiLevelType w:val="multilevel"/>
    <w:tmpl w:val="D8DCF184"/>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F81C78"/>
    <w:multiLevelType w:val="multilevel"/>
    <w:tmpl w:val="DF9C0FE4"/>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025B81"/>
    <w:multiLevelType w:val="multilevel"/>
    <w:tmpl w:val="665AFFB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BF16D1"/>
    <w:multiLevelType w:val="hybridMultilevel"/>
    <w:tmpl w:val="3C70DD8E"/>
    <w:lvl w:ilvl="0" w:tplc="135E4A0C">
      <w:start w:val="1"/>
      <w:numFmt w:val="bullet"/>
      <w:lvlText w:val=""/>
      <w:lvlJc w:val="left"/>
      <w:pPr>
        <w:ind w:left="360" w:hanging="360"/>
      </w:pPr>
      <w:rPr>
        <w:rFonts w:ascii="Symbol" w:hAnsi="Symbol" w:hint="default"/>
        <w:b/>
        <w:bCs/>
        <w:color w:val="92D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71AB7E82"/>
    <w:multiLevelType w:val="hybridMultilevel"/>
    <w:tmpl w:val="49A0D8CC"/>
    <w:lvl w:ilvl="0" w:tplc="8EBE895C">
      <w:start w:val="1"/>
      <w:numFmt w:val="bullet"/>
      <w:lvlText w:val=""/>
      <w:lvlJc w:val="left"/>
      <w:pPr>
        <w:ind w:left="720" w:hanging="360"/>
      </w:pPr>
      <w:rPr>
        <w:rFonts w:ascii="Symbol" w:hAnsi="Symbol" w:hint="default"/>
        <w:b/>
        <w:bCs/>
        <w:color w:val="92D05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3363FB4"/>
    <w:multiLevelType w:val="multilevel"/>
    <w:tmpl w:val="E13E9EF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4C7908"/>
    <w:multiLevelType w:val="multilevel"/>
    <w:tmpl w:val="50367E7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83454E"/>
    <w:multiLevelType w:val="multilevel"/>
    <w:tmpl w:val="C022776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9F38E0"/>
    <w:multiLevelType w:val="hybridMultilevel"/>
    <w:tmpl w:val="01462212"/>
    <w:lvl w:ilvl="0" w:tplc="8F0C6B2E">
      <w:start w:val="1"/>
      <w:numFmt w:val="lowerLetter"/>
      <w:lvlText w:val="%1)"/>
      <w:lvlJc w:val="left"/>
      <w:pPr>
        <w:ind w:left="2160" w:hanging="360"/>
      </w:pPr>
      <w:rPr>
        <w:rFonts w:hint="default"/>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5" w15:restartNumberingAfterBreak="0">
    <w:nsid w:val="791D1B6D"/>
    <w:multiLevelType w:val="multilevel"/>
    <w:tmpl w:val="1952D9B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7B14D5"/>
    <w:multiLevelType w:val="multilevel"/>
    <w:tmpl w:val="A1EEBBD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0473C7"/>
    <w:multiLevelType w:val="multilevel"/>
    <w:tmpl w:val="63F426E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711FA6"/>
    <w:multiLevelType w:val="hybridMultilevel"/>
    <w:tmpl w:val="16541222"/>
    <w:lvl w:ilvl="0" w:tplc="21CA91D6">
      <w:start w:val="1"/>
      <w:numFmt w:val="decimal"/>
      <w:lvlText w:val="%1."/>
      <w:lvlJc w:val="left"/>
      <w:pPr>
        <w:ind w:left="720" w:hanging="360"/>
      </w:pPr>
      <w:rPr>
        <w:rFonts w:hint="default"/>
        <w:b/>
        <w:bCs/>
      </w:rPr>
    </w:lvl>
    <w:lvl w:ilvl="1" w:tplc="1E5C0E1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5054451">
    <w:abstractNumId w:val="3"/>
  </w:num>
  <w:num w:numId="2" w16cid:durableId="712383458">
    <w:abstractNumId w:val="59"/>
  </w:num>
  <w:num w:numId="3" w16cid:durableId="1511869206">
    <w:abstractNumId w:val="65"/>
  </w:num>
  <w:num w:numId="4" w16cid:durableId="1385985230">
    <w:abstractNumId w:val="84"/>
  </w:num>
  <w:num w:numId="5" w16cid:durableId="185683254">
    <w:abstractNumId w:val="25"/>
  </w:num>
  <w:num w:numId="6" w16cid:durableId="95248157">
    <w:abstractNumId w:val="88"/>
  </w:num>
  <w:num w:numId="7" w16cid:durableId="1884167783">
    <w:abstractNumId w:val="46"/>
  </w:num>
  <w:num w:numId="8" w16cid:durableId="1794056148">
    <w:abstractNumId w:val="72"/>
  </w:num>
  <w:num w:numId="9" w16cid:durableId="1975476848">
    <w:abstractNumId w:val="69"/>
  </w:num>
  <w:num w:numId="10" w16cid:durableId="875970901">
    <w:abstractNumId w:val="28"/>
  </w:num>
  <w:num w:numId="11" w16cid:durableId="1661350267">
    <w:abstractNumId w:val="38"/>
  </w:num>
  <w:num w:numId="12" w16cid:durableId="118771123">
    <w:abstractNumId w:val="49"/>
  </w:num>
  <w:num w:numId="13" w16cid:durableId="1128203753">
    <w:abstractNumId w:val="12"/>
  </w:num>
  <w:num w:numId="14" w16cid:durableId="1351637421">
    <w:abstractNumId w:val="7"/>
  </w:num>
  <w:num w:numId="15" w16cid:durableId="493107998">
    <w:abstractNumId w:val="10"/>
  </w:num>
  <w:num w:numId="16" w16cid:durableId="91971724">
    <w:abstractNumId w:val="61"/>
  </w:num>
  <w:num w:numId="17" w16cid:durableId="187836979">
    <w:abstractNumId w:val="5"/>
  </w:num>
  <w:num w:numId="18" w16cid:durableId="420107919">
    <w:abstractNumId w:val="80"/>
  </w:num>
  <w:num w:numId="19" w16cid:durableId="430320416">
    <w:abstractNumId w:val="15"/>
  </w:num>
  <w:num w:numId="20" w16cid:durableId="451903481">
    <w:abstractNumId w:val="79"/>
  </w:num>
  <w:num w:numId="21" w16cid:durableId="1459638786">
    <w:abstractNumId w:val="20"/>
  </w:num>
  <w:num w:numId="22" w16cid:durableId="940063478">
    <w:abstractNumId w:val="13"/>
  </w:num>
  <w:num w:numId="23" w16cid:durableId="1731920833">
    <w:abstractNumId w:val="19"/>
  </w:num>
  <w:num w:numId="24" w16cid:durableId="1833525302">
    <w:abstractNumId w:val="43"/>
  </w:num>
  <w:num w:numId="25" w16cid:durableId="1248273959">
    <w:abstractNumId w:val="11"/>
  </w:num>
  <w:num w:numId="26" w16cid:durableId="905531396">
    <w:abstractNumId w:val="35"/>
  </w:num>
  <w:num w:numId="27" w16cid:durableId="1099983225">
    <w:abstractNumId w:val="36"/>
  </w:num>
  <w:num w:numId="28" w16cid:durableId="875193498">
    <w:abstractNumId w:val="70"/>
  </w:num>
  <w:num w:numId="29" w16cid:durableId="503933645">
    <w:abstractNumId w:val="56"/>
  </w:num>
  <w:num w:numId="30" w16cid:durableId="114259226">
    <w:abstractNumId w:val="18"/>
  </w:num>
  <w:num w:numId="31" w16cid:durableId="646128867">
    <w:abstractNumId w:val="0"/>
  </w:num>
  <w:num w:numId="32" w16cid:durableId="1686712484">
    <w:abstractNumId w:val="32"/>
  </w:num>
  <w:num w:numId="33" w16cid:durableId="993217629">
    <w:abstractNumId w:val="73"/>
  </w:num>
  <w:num w:numId="34" w16cid:durableId="808518013">
    <w:abstractNumId w:val="64"/>
  </w:num>
  <w:num w:numId="35" w16cid:durableId="17388183">
    <w:abstractNumId w:val="1"/>
  </w:num>
  <w:num w:numId="36" w16cid:durableId="1322613878">
    <w:abstractNumId w:val="14"/>
  </w:num>
  <w:num w:numId="37" w16cid:durableId="614141521">
    <w:abstractNumId w:val="44"/>
  </w:num>
  <w:num w:numId="38" w16cid:durableId="187454274">
    <w:abstractNumId w:val="76"/>
  </w:num>
  <w:num w:numId="39" w16cid:durableId="424569094">
    <w:abstractNumId w:val="45"/>
  </w:num>
  <w:num w:numId="40" w16cid:durableId="1675495536">
    <w:abstractNumId w:val="67"/>
  </w:num>
  <w:num w:numId="41" w16cid:durableId="620645745">
    <w:abstractNumId w:val="74"/>
  </w:num>
  <w:num w:numId="42" w16cid:durableId="1990668206">
    <w:abstractNumId w:val="22"/>
  </w:num>
  <w:num w:numId="43" w16cid:durableId="1579292331">
    <w:abstractNumId w:val="75"/>
  </w:num>
  <w:num w:numId="44" w16cid:durableId="12615326">
    <w:abstractNumId w:val="60"/>
  </w:num>
  <w:num w:numId="45" w16cid:durableId="1895971165">
    <w:abstractNumId w:val="39"/>
  </w:num>
  <w:num w:numId="46" w16cid:durableId="534579537">
    <w:abstractNumId w:val="62"/>
  </w:num>
  <w:num w:numId="47" w16cid:durableId="721296612">
    <w:abstractNumId w:val="26"/>
  </w:num>
  <w:num w:numId="48" w16cid:durableId="53508348">
    <w:abstractNumId w:val="87"/>
  </w:num>
  <w:num w:numId="49" w16cid:durableId="1048991337">
    <w:abstractNumId w:val="23"/>
  </w:num>
  <w:num w:numId="50" w16cid:durableId="1801993698">
    <w:abstractNumId w:val="40"/>
  </w:num>
  <w:num w:numId="51" w16cid:durableId="475070537">
    <w:abstractNumId w:val="47"/>
  </w:num>
  <w:num w:numId="52" w16cid:durableId="1126855898">
    <w:abstractNumId w:val="27"/>
  </w:num>
  <w:num w:numId="53" w16cid:durableId="225994560">
    <w:abstractNumId w:val="8"/>
  </w:num>
  <w:num w:numId="54" w16cid:durableId="1158693806">
    <w:abstractNumId w:val="58"/>
  </w:num>
  <w:num w:numId="55" w16cid:durableId="1839340747">
    <w:abstractNumId w:val="78"/>
  </w:num>
  <w:num w:numId="56" w16cid:durableId="1190797405">
    <w:abstractNumId w:val="48"/>
  </w:num>
  <w:num w:numId="57" w16cid:durableId="471364555">
    <w:abstractNumId w:val="51"/>
  </w:num>
  <w:num w:numId="58" w16cid:durableId="1430932297">
    <w:abstractNumId w:val="17"/>
  </w:num>
  <w:num w:numId="59" w16cid:durableId="205874292">
    <w:abstractNumId w:val="81"/>
  </w:num>
  <w:num w:numId="60" w16cid:durableId="872959347">
    <w:abstractNumId w:val="85"/>
  </w:num>
  <w:num w:numId="61" w16cid:durableId="1016276051">
    <w:abstractNumId w:val="2"/>
  </w:num>
  <w:num w:numId="62" w16cid:durableId="942808899">
    <w:abstractNumId w:val="42"/>
  </w:num>
  <w:num w:numId="63" w16cid:durableId="397746852">
    <w:abstractNumId w:val="82"/>
  </w:num>
  <w:num w:numId="64" w16cid:durableId="1942685944">
    <w:abstractNumId w:val="16"/>
  </w:num>
  <w:num w:numId="65" w16cid:durableId="1081023201">
    <w:abstractNumId w:val="33"/>
  </w:num>
  <w:num w:numId="66" w16cid:durableId="876117115">
    <w:abstractNumId w:val="57"/>
  </w:num>
  <w:num w:numId="67" w16cid:durableId="1217625207">
    <w:abstractNumId w:val="50"/>
  </w:num>
  <w:num w:numId="68" w16cid:durableId="293293794">
    <w:abstractNumId w:val="41"/>
  </w:num>
  <w:num w:numId="69" w16cid:durableId="1769349837">
    <w:abstractNumId w:val="4"/>
  </w:num>
  <w:num w:numId="70" w16cid:durableId="1456293444">
    <w:abstractNumId w:val="68"/>
  </w:num>
  <w:num w:numId="71" w16cid:durableId="336659616">
    <w:abstractNumId w:val="77"/>
  </w:num>
  <w:num w:numId="72" w16cid:durableId="1949047987">
    <w:abstractNumId w:val="30"/>
  </w:num>
  <w:num w:numId="73" w16cid:durableId="1515264422">
    <w:abstractNumId w:val="71"/>
  </w:num>
  <w:num w:numId="74" w16cid:durableId="941496189">
    <w:abstractNumId w:val="29"/>
  </w:num>
  <w:num w:numId="75" w16cid:durableId="204489760">
    <w:abstractNumId w:val="37"/>
  </w:num>
  <w:num w:numId="76" w16cid:durableId="1321081614">
    <w:abstractNumId w:val="52"/>
  </w:num>
  <w:num w:numId="77" w16cid:durableId="555362199">
    <w:abstractNumId w:val="9"/>
  </w:num>
  <w:num w:numId="78" w16cid:durableId="910509044">
    <w:abstractNumId w:val="6"/>
  </w:num>
  <w:num w:numId="79" w16cid:durableId="1655330733">
    <w:abstractNumId w:val="31"/>
  </w:num>
  <w:num w:numId="80" w16cid:durableId="1725368611">
    <w:abstractNumId w:val="55"/>
  </w:num>
  <w:num w:numId="81" w16cid:durableId="1070419254">
    <w:abstractNumId w:val="24"/>
  </w:num>
  <w:num w:numId="82" w16cid:durableId="1645936824">
    <w:abstractNumId w:val="21"/>
  </w:num>
  <w:num w:numId="83" w16cid:durableId="681013534">
    <w:abstractNumId w:val="53"/>
  </w:num>
  <w:num w:numId="84" w16cid:durableId="1879197631">
    <w:abstractNumId w:val="63"/>
  </w:num>
  <w:num w:numId="85" w16cid:durableId="1238588074">
    <w:abstractNumId w:val="34"/>
  </w:num>
  <w:num w:numId="86" w16cid:durableId="275872291">
    <w:abstractNumId w:val="86"/>
  </w:num>
  <w:num w:numId="87" w16cid:durableId="1478456649">
    <w:abstractNumId w:val="83"/>
  </w:num>
  <w:num w:numId="88" w16cid:durableId="992562709">
    <w:abstractNumId w:val="54"/>
  </w:num>
  <w:num w:numId="89" w16cid:durableId="2062709372">
    <w:abstractNumId w:val="6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E4"/>
    <w:rsid w:val="00012583"/>
    <w:rsid w:val="00023D5D"/>
    <w:rsid w:val="00027F87"/>
    <w:rsid w:val="00027FE0"/>
    <w:rsid w:val="00031717"/>
    <w:rsid w:val="00040EB2"/>
    <w:rsid w:val="00041888"/>
    <w:rsid w:val="0004458E"/>
    <w:rsid w:val="00052046"/>
    <w:rsid w:val="00052E51"/>
    <w:rsid w:val="00062E83"/>
    <w:rsid w:val="00063769"/>
    <w:rsid w:val="0006592B"/>
    <w:rsid w:val="00070ACB"/>
    <w:rsid w:val="00072899"/>
    <w:rsid w:val="00073A9F"/>
    <w:rsid w:val="000747D0"/>
    <w:rsid w:val="00076F26"/>
    <w:rsid w:val="00082048"/>
    <w:rsid w:val="00083329"/>
    <w:rsid w:val="000863FB"/>
    <w:rsid w:val="00091074"/>
    <w:rsid w:val="0009770D"/>
    <w:rsid w:val="000A0A85"/>
    <w:rsid w:val="000A26E1"/>
    <w:rsid w:val="000A2F32"/>
    <w:rsid w:val="000A7E7F"/>
    <w:rsid w:val="000B268C"/>
    <w:rsid w:val="000B6C33"/>
    <w:rsid w:val="000C36E2"/>
    <w:rsid w:val="000C51B3"/>
    <w:rsid w:val="000D3153"/>
    <w:rsid w:val="000D5A9F"/>
    <w:rsid w:val="000E1CF9"/>
    <w:rsid w:val="000E1ED9"/>
    <w:rsid w:val="000F0CA2"/>
    <w:rsid w:val="000F37CA"/>
    <w:rsid w:val="000F4E52"/>
    <w:rsid w:val="000F52CC"/>
    <w:rsid w:val="000F6647"/>
    <w:rsid w:val="001040D1"/>
    <w:rsid w:val="001149E1"/>
    <w:rsid w:val="00116B95"/>
    <w:rsid w:val="001211D9"/>
    <w:rsid w:val="00121819"/>
    <w:rsid w:val="00125AA1"/>
    <w:rsid w:val="0012602E"/>
    <w:rsid w:val="00126853"/>
    <w:rsid w:val="00127BD3"/>
    <w:rsid w:val="001375B0"/>
    <w:rsid w:val="001416DB"/>
    <w:rsid w:val="00143ACC"/>
    <w:rsid w:val="001459DA"/>
    <w:rsid w:val="00147BF9"/>
    <w:rsid w:val="00150F89"/>
    <w:rsid w:val="00154168"/>
    <w:rsid w:val="001543E2"/>
    <w:rsid w:val="001554A4"/>
    <w:rsid w:val="00156A16"/>
    <w:rsid w:val="0016062F"/>
    <w:rsid w:val="001628B8"/>
    <w:rsid w:val="00164513"/>
    <w:rsid w:val="00166064"/>
    <w:rsid w:val="00167E53"/>
    <w:rsid w:val="00177C78"/>
    <w:rsid w:val="00183831"/>
    <w:rsid w:val="00183C98"/>
    <w:rsid w:val="00193D2B"/>
    <w:rsid w:val="001940A1"/>
    <w:rsid w:val="001A34FC"/>
    <w:rsid w:val="001A55EF"/>
    <w:rsid w:val="001B1187"/>
    <w:rsid w:val="001B620B"/>
    <w:rsid w:val="001B64B0"/>
    <w:rsid w:val="001B7EC4"/>
    <w:rsid w:val="001C5F43"/>
    <w:rsid w:val="001D6938"/>
    <w:rsid w:val="00205DDB"/>
    <w:rsid w:val="0021367B"/>
    <w:rsid w:val="002143AD"/>
    <w:rsid w:val="00221B35"/>
    <w:rsid w:val="002239AD"/>
    <w:rsid w:val="00223D37"/>
    <w:rsid w:val="00223E52"/>
    <w:rsid w:val="00231441"/>
    <w:rsid w:val="002318EF"/>
    <w:rsid w:val="002345E1"/>
    <w:rsid w:val="00235525"/>
    <w:rsid w:val="00235E9F"/>
    <w:rsid w:val="002436C8"/>
    <w:rsid w:val="002446BC"/>
    <w:rsid w:val="00245B4E"/>
    <w:rsid w:val="002477F9"/>
    <w:rsid w:val="00250E2C"/>
    <w:rsid w:val="0025678C"/>
    <w:rsid w:val="00257FA2"/>
    <w:rsid w:val="00260087"/>
    <w:rsid w:val="002614E3"/>
    <w:rsid w:val="00262B27"/>
    <w:rsid w:val="002650CB"/>
    <w:rsid w:val="0026660D"/>
    <w:rsid w:val="00270F6B"/>
    <w:rsid w:val="00271965"/>
    <w:rsid w:val="002748E8"/>
    <w:rsid w:val="00276467"/>
    <w:rsid w:val="00281E06"/>
    <w:rsid w:val="00286507"/>
    <w:rsid w:val="0029304D"/>
    <w:rsid w:val="002947A6"/>
    <w:rsid w:val="00296098"/>
    <w:rsid w:val="0029707D"/>
    <w:rsid w:val="002A08AE"/>
    <w:rsid w:val="002A3159"/>
    <w:rsid w:val="002A60FD"/>
    <w:rsid w:val="002B5D74"/>
    <w:rsid w:val="002C3C3B"/>
    <w:rsid w:val="002C5A17"/>
    <w:rsid w:val="002D01A9"/>
    <w:rsid w:val="002D03FB"/>
    <w:rsid w:val="002D3BDA"/>
    <w:rsid w:val="002D574E"/>
    <w:rsid w:val="002E041D"/>
    <w:rsid w:val="002E23E9"/>
    <w:rsid w:val="002E463A"/>
    <w:rsid w:val="002F3CC0"/>
    <w:rsid w:val="002F4F34"/>
    <w:rsid w:val="00301E26"/>
    <w:rsid w:val="00303761"/>
    <w:rsid w:val="003062D9"/>
    <w:rsid w:val="0030785A"/>
    <w:rsid w:val="00312508"/>
    <w:rsid w:val="00317736"/>
    <w:rsid w:val="00320137"/>
    <w:rsid w:val="00321A68"/>
    <w:rsid w:val="00324FB7"/>
    <w:rsid w:val="00326807"/>
    <w:rsid w:val="00327788"/>
    <w:rsid w:val="00334C58"/>
    <w:rsid w:val="00345357"/>
    <w:rsid w:val="00346993"/>
    <w:rsid w:val="00362795"/>
    <w:rsid w:val="003639E3"/>
    <w:rsid w:val="0036743D"/>
    <w:rsid w:val="00370752"/>
    <w:rsid w:val="003746A1"/>
    <w:rsid w:val="00391D26"/>
    <w:rsid w:val="003A2056"/>
    <w:rsid w:val="003A29E5"/>
    <w:rsid w:val="003A4FCF"/>
    <w:rsid w:val="003A578C"/>
    <w:rsid w:val="003B275C"/>
    <w:rsid w:val="003B29DA"/>
    <w:rsid w:val="003B66DD"/>
    <w:rsid w:val="003D1400"/>
    <w:rsid w:val="003E040C"/>
    <w:rsid w:val="003E77AC"/>
    <w:rsid w:val="003F05D0"/>
    <w:rsid w:val="003F0E8F"/>
    <w:rsid w:val="003F4A23"/>
    <w:rsid w:val="003F4D7D"/>
    <w:rsid w:val="00401CE4"/>
    <w:rsid w:val="00401FF8"/>
    <w:rsid w:val="00402BC6"/>
    <w:rsid w:val="00402D38"/>
    <w:rsid w:val="00404754"/>
    <w:rsid w:val="00406094"/>
    <w:rsid w:val="00406476"/>
    <w:rsid w:val="00406674"/>
    <w:rsid w:val="00411CAB"/>
    <w:rsid w:val="00413E75"/>
    <w:rsid w:val="004151B3"/>
    <w:rsid w:val="00416FE9"/>
    <w:rsid w:val="004273AF"/>
    <w:rsid w:val="004311C7"/>
    <w:rsid w:val="0043328A"/>
    <w:rsid w:val="00447F7D"/>
    <w:rsid w:val="00450997"/>
    <w:rsid w:val="004543C4"/>
    <w:rsid w:val="00455F85"/>
    <w:rsid w:val="00461307"/>
    <w:rsid w:val="00462E7B"/>
    <w:rsid w:val="00466523"/>
    <w:rsid w:val="00467221"/>
    <w:rsid w:val="004673AB"/>
    <w:rsid w:val="00470C62"/>
    <w:rsid w:val="0047709C"/>
    <w:rsid w:val="00482E5D"/>
    <w:rsid w:val="004844FB"/>
    <w:rsid w:val="00486F44"/>
    <w:rsid w:val="004A5426"/>
    <w:rsid w:val="004A63CA"/>
    <w:rsid w:val="004A7718"/>
    <w:rsid w:val="004B6191"/>
    <w:rsid w:val="004B7F98"/>
    <w:rsid w:val="004C269E"/>
    <w:rsid w:val="004C4040"/>
    <w:rsid w:val="004C6327"/>
    <w:rsid w:val="004D07CE"/>
    <w:rsid w:val="004D3467"/>
    <w:rsid w:val="004D4EFD"/>
    <w:rsid w:val="004D6474"/>
    <w:rsid w:val="004E2AF7"/>
    <w:rsid w:val="005128C6"/>
    <w:rsid w:val="00514DA6"/>
    <w:rsid w:val="00517845"/>
    <w:rsid w:val="00524023"/>
    <w:rsid w:val="00533EF2"/>
    <w:rsid w:val="005350A6"/>
    <w:rsid w:val="0054360C"/>
    <w:rsid w:val="005471C4"/>
    <w:rsid w:val="00551451"/>
    <w:rsid w:val="00553822"/>
    <w:rsid w:val="00554D3B"/>
    <w:rsid w:val="005631A4"/>
    <w:rsid w:val="005638D1"/>
    <w:rsid w:val="00572F72"/>
    <w:rsid w:val="00573D91"/>
    <w:rsid w:val="005748A7"/>
    <w:rsid w:val="00574B89"/>
    <w:rsid w:val="00584160"/>
    <w:rsid w:val="00587CC1"/>
    <w:rsid w:val="0059181B"/>
    <w:rsid w:val="0059239A"/>
    <w:rsid w:val="005943B9"/>
    <w:rsid w:val="005952BE"/>
    <w:rsid w:val="00596549"/>
    <w:rsid w:val="005966CA"/>
    <w:rsid w:val="00597F0F"/>
    <w:rsid w:val="005A1271"/>
    <w:rsid w:val="005A1C31"/>
    <w:rsid w:val="005A43A6"/>
    <w:rsid w:val="005B03C6"/>
    <w:rsid w:val="005B4627"/>
    <w:rsid w:val="005B630B"/>
    <w:rsid w:val="005B775B"/>
    <w:rsid w:val="005C7FD7"/>
    <w:rsid w:val="005D01D5"/>
    <w:rsid w:val="005D10C7"/>
    <w:rsid w:val="005E1E8B"/>
    <w:rsid w:val="005E3228"/>
    <w:rsid w:val="005E7028"/>
    <w:rsid w:val="005F0EB4"/>
    <w:rsid w:val="005F4BB1"/>
    <w:rsid w:val="005F54C0"/>
    <w:rsid w:val="005F7753"/>
    <w:rsid w:val="0060613E"/>
    <w:rsid w:val="006077A9"/>
    <w:rsid w:val="00615B44"/>
    <w:rsid w:val="00615F49"/>
    <w:rsid w:val="006206E7"/>
    <w:rsid w:val="00620FDC"/>
    <w:rsid w:val="0062476D"/>
    <w:rsid w:val="0063173F"/>
    <w:rsid w:val="00631F1F"/>
    <w:rsid w:val="0063545A"/>
    <w:rsid w:val="006426D3"/>
    <w:rsid w:val="00650E7A"/>
    <w:rsid w:val="006512FE"/>
    <w:rsid w:val="006522D6"/>
    <w:rsid w:val="00653FD3"/>
    <w:rsid w:val="00656562"/>
    <w:rsid w:val="00657448"/>
    <w:rsid w:val="00660063"/>
    <w:rsid w:val="006605BB"/>
    <w:rsid w:val="006671FD"/>
    <w:rsid w:val="0066720F"/>
    <w:rsid w:val="0067325E"/>
    <w:rsid w:val="00691202"/>
    <w:rsid w:val="00696457"/>
    <w:rsid w:val="00696EA4"/>
    <w:rsid w:val="006A2EB8"/>
    <w:rsid w:val="006A6D31"/>
    <w:rsid w:val="006B160C"/>
    <w:rsid w:val="006C386A"/>
    <w:rsid w:val="006D0677"/>
    <w:rsid w:val="006D3322"/>
    <w:rsid w:val="006D563B"/>
    <w:rsid w:val="006E3BC4"/>
    <w:rsid w:val="006F2030"/>
    <w:rsid w:val="006F6A11"/>
    <w:rsid w:val="006F7D39"/>
    <w:rsid w:val="007012BA"/>
    <w:rsid w:val="00712C14"/>
    <w:rsid w:val="0071410D"/>
    <w:rsid w:val="00715ABD"/>
    <w:rsid w:val="00724A8F"/>
    <w:rsid w:val="0074043B"/>
    <w:rsid w:val="00743787"/>
    <w:rsid w:val="007438FC"/>
    <w:rsid w:val="007443FB"/>
    <w:rsid w:val="007513AB"/>
    <w:rsid w:val="00754608"/>
    <w:rsid w:val="00754E58"/>
    <w:rsid w:val="00757173"/>
    <w:rsid w:val="00766DD8"/>
    <w:rsid w:val="00766FF5"/>
    <w:rsid w:val="0077107A"/>
    <w:rsid w:val="007932F7"/>
    <w:rsid w:val="007942D4"/>
    <w:rsid w:val="0079503C"/>
    <w:rsid w:val="007A550B"/>
    <w:rsid w:val="007A7E81"/>
    <w:rsid w:val="007B0052"/>
    <w:rsid w:val="007B2D60"/>
    <w:rsid w:val="007C1DE0"/>
    <w:rsid w:val="007C56FC"/>
    <w:rsid w:val="007C7D5B"/>
    <w:rsid w:val="007D4718"/>
    <w:rsid w:val="007D7357"/>
    <w:rsid w:val="007E1889"/>
    <w:rsid w:val="007F245F"/>
    <w:rsid w:val="007F6AF4"/>
    <w:rsid w:val="007F79CF"/>
    <w:rsid w:val="00800EC5"/>
    <w:rsid w:val="00800ED3"/>
    <w:rsid w:val="00801179"/>
    <w:rsid w:val="00801BFC"/>
    <w:rsid w:val="008052FE"/>
    <w:rsid w:val="0080698C"/>
    <w:rsid w:val="00811F44"/>
    <w:rsid w:val="00813A7B"/>
    <w:rsid w:val="008170EC"/>
    <w:rsid w:val="00820207"/>
    <w:rsid w:val="00820C28"/>
    <w:rsid w:val="00831D15"/>
    <w:rsid w:val="0083206E"/>
    <w:rsid w:val="008357BA"/>
    <w:rsid w:val="00845547"/>
    <w:rsid w:val="00845EDF"/>
    <w:rsid w:val="00854E15"/>
    <w:rsid w:val="00860BA4"/>
    <w:rsid w:val="008653BF"/>
    <w:rsid w:val="00867D9D"/>
    <w:rsid w:val="00870FD1"/>
    <w:rsid w:val="00871FEF"/>
    <w:rsid w:val="00872C5E"/>
    <w:rsid w:val="00872EF2"/>
    <w:rsid w:val="00880D66"/>
    <w:rsid w:val="00890993"/>
    <w:rsid w:val="00891BA4"/>
    <w:rsid w:val="008A33CA"/>
    <w:rsid w:val="008A4463"/>
    <w:rsid w:val="008A5CC6"/>
    <w:rsid w:val="008B4C5D"/>
    <w:rsid w:val="008C587A"/>
    <w:rsid w:val="008C5EE9"/>
    <w:rsid w:val="008C62F6"/>
    <w:rsid w:val="008C6376"/>
    <w:rsid w:val="008D0EF2"/>
    <w:rsid w:val="008E69C2"/>
    <w:rsid w:val="008F1D80"/>
    <w:rsid w:val="008F3F10"/>
    <w:rsid w:val="008F5E51"/>
    <w:rsid w:val="00901A93"/>
    <w:rsid w:val="009028BB"/>
    <w:rsid w:val="00904040"/>
    <w:rsid w:val="00904312"/>
    <w:rsid w:val="00910F25"/>
    <w:rsid w:val="0091167B"/>
    <w:rsid w:val="00911ACE"/>
    <w:rsid w:val="00914977"/>
    <w:rsid w:val="00922C3A"/>
    <w:rsid w:val="00930C8A"/>
    <w:rsid w:val="0093191A"/>
    <w:rsid w:val="00944F38"/>
    <w:rsid w:val="009540F7"/>
    <w:rsid w:val="00954366"/>
    <w:rsid w:val="00955A68"/>
    <w:rsid w:val="009573A4"/>
    <w:rsid w:val="009654CE"/>
    <w:rsid w:val="00966657"/>
    <w:rsid w:val="00971595"/>
    <w:rsid w:val="00972669"/>
    <w:rsid w:val="00972C08"/>
    <w:rsid w:val="0097413E"/>
    <w:rsid w:val="00975865"/>
    <w:rsid w:val="00976496"/>
    <w:rsid w:val="0098100A"/>
    <w:rsid w:val="0098154B"/>
    <w:rsid w:val="009904DE"/>
    <w:rsid w:val="00991F5B"/>
    <w:rsid w:val="009935C2"/>
    <w:rsid w:val="009952BF"/>
    <w:rsid w:val="009A3C17"/>
    <w:rsid w:val="009B2753"/>
    <w:rsid w:val="009B2BE0"/>
    <w:rsid w:val="009B545B"/>
    <w:rsid w:val="009B554E"/>
    <w:rsid w:val="009B7D78"/>
    <w:rsid w:val="009C193F"/>
    <w:rsid w:val="009C6015"/>
    <w:rsid w:val="009C7876"/>
    <w:rsid w:val="009D0209"/>
    <w:rsid w:val="009E36DC"/>
    <w:rsid w:val="00A00FD6"/>
    <w:rsid w:val="00A07449"/>
    <w:rsid w:val="00A17861"/>
    <w:rsid w:val="00A21580"/>
    <w:rsid w:val="00A237E9"/>
    <w:rsid w:val="00A2450E"/>
    <w:rsid w:val="00A37425"/>
    <w:rsid w:val="00A43378"/>
    <w:rsid w:val="00A46239"/>
    <w:rsid w:val="00A5277C"/>
    <w:rsid w:val="00A52AC2"/>
    <w:rsid w:val="00A5355E"/>
    <w:rsid w:val="00A639A2"/>
    <w:rsid w:val="00A63B00"/>
    <w:rsid w:val="00A651E6"/>
    <w:rsid w:val="00A729A8"/>
    <w:rsid w:val="00A73DB9"/>
    <w:rsid w:val="00A77832"/>
    <w:rsid w:val="00A77D5F"/>
    <w:rsid w:val="00A816E8"/>
    <w:rsid w:val="00A83957"/>
    <w:rsid w:val="00A840DD"/>
    <w:rsid w:val="00A856B9"/>
    <w:rsid w:val="00A86D76"/>
    <w:rsid w:val="00A94F0B"/>
    <w:rsid w:val="00AA5C74"/>
    <w:rsid w:val="00AA65F3"/>
    <w:rsid w:val="00AB3013"/>
    <w:rsid w:val="00AC0031"/>
    <w:rsid w:val="00AC03EC"/>
    <w:rsid w:val="00AC2978"/>
    <w:rsid w:val="00AC6494"/>
    <w:rsid w:val="00AD3835"/>
    <w:rsid w:val="00AD7DF4"/>
    <w:rsid w:val="00AE094A"/>
    <w:rsid w:val="00AE1E46"/>
    <w:rsid w:val="00AF0C74"/>
    <w:rsid w:val="00AF471D"/>
    <w:rsid w:val="00B129C0"/>
    <w:rsid w:val="00B17181"/>
    <w:rsid w:val="00B17308"/>
    <w:rsid w:val="00B21CC1"/>
    <w:rsid w:val="00B31629"/>
    <w:rsid w:val="00B32C05"/>
    <w:rsid w:val="00B35AA3"/>
    <w:rsid w:val="00B35C2B"/>
    <w:rsid w:val="00B45560"/>
    <w:rsid w:val="00B46316"/>
    <w:rsid w:val="00B46943"/>
    <w:rsid w:val="00B46F2D"/>
    <w:rsid w:val="00B550A9"/>
    <w:rsid w:val="00B62DAD"/>
    <w:rsid w:val="00B66617"/>
    <w:rsid w:val="00B8253A"/>
    <w:rsid w:val="00B91633"/>
    <w:rsid w:val="00B91F75"/>
    <w:rsid w:val="00B921AF"/>
    <w:rsid w:val="00B9258F"/>
    <w:rsid w:val="00B96825"/>
    <w:rsid w:val="00BA41E8"/>
    <w:rsid w:val="00BA6B55"/>
    <w:rsid w:val="00BA6D6B"/>
    <w:rsid w:val="00BB09A2"/>
    <w:rsid w:val="00BB2C67"/>
    <w:rsid w:val="00BB398A"/>
    <w:rsid w:val="00BB7947"/>
    <w:rsid w:val="00BC1E38"/>
    <w:rsid w:val="00BC2C65"/>
    <w:rsid w:val="00BD4C75"/>
    <w:rsid w:val="00BE2035"/>
    <w:rsid w:val="00BE3F74"/>
    <w:rsid w:val="00BE4AB4"/>
    <w:rsid w:val="00BF093B"/>
    <w:rsid w:val="00C0694D"/>
    <w:rsid w:val="00C10FA1"/>
    <w:rsid w:val="00C15163"/>
    <w:rsid w:val="00C15E46"/>
    <w:rsid w:val="00C20634"/>
    <w:rsid w:val="00C23261"/>
    <w:rsid w:val="00C261AF"/>
    <w:rsid w:val="00C267AE"/>
    <w:rsid w:val="00C374E6"/>
    <w:rsid w:val="00C6138E"/>
    <w:rsid w:val="00C65596"/>
    <w:rsid w:val="00C65689"/>
    <w:rsid w:val="00C75CC8"/>
    <w:rsid w:val="00C83A16"/>
    <w:rsid w:val="00C841D6"/>
    <w:rsid w:val="00C8537B"/>
    <w:rsid w:val="00C86728"/>
    <w:rsid w:val="00C907B9"/>
    <w:rsid w:val="00CA6042"/>
    <w:rsid w:val="00CB4F69"/>
    <w:rsid w:val="00CB77D5"/>
    <w:rsid w:val="00CC1333"/>
    <w:rsid w:val="00CC3797"/>
    <w:rsid w:val="00CC3A29"/>
    <w:rsid w:val="00CC40CE"/>
    <w:rsid w:val="00CC46DD"/>
    <w:rsid w:val="00CD29DC"/>
    <w:rsid w:val="00CD5DF4"/>
    <w:rsid w:val="00CE0F8C"/>
    <w:rsid w:val="00CE1C94"/>
    <w:rsid w:val="00D00C40"/>
    <w:rsid w:val="00D01436"/>
    <w:rsid w:val="00D02882"/>
    <w:rsid w:val="00D03DF8"/>
    <w:rsid w:val="00D045C8"/>
    <w:rsid w:val="00D2136B"/>
    <w:rsid w:val="00D21733"/>
    <w:rsid w:val="00D30EBB"/>
    <w:rsid w:val="00D318C2"/>
    <w:rsid w:val="00D32864"/>
    <w:rsid w:val="00D477F6"/>
    <w:rsid w:val="00D53B9A"/>
    <w:rsid w:val="00D56A96"/>
    <w:rsid w:val="00D574B4"/>
    <w:rsid w:val="00D65A1F"/>
    <w:rsid w:val="00D76E9D"/>
    <w:rsid w:val="00D868A0"/>
    <w:rsid w:val="00D87AE1"/>
    <w:rsid w:val="00D945A7"/>
    <w:rsid w:val="00DB6989"/>
    <w:rsid w:val="00DB6B90"/>
    <w:rsid w:val="00DC1D94"/>
    <w:rsid w:val="00DC77E5"/>
    <w:rsid w:val="00DD4691"/>
    <w:rsid w:val="00DE15F5"/>
    <w:rsid w:val="00DE51FC"/>
    <w:rsid w:val="00DF300F"/>
    <w:rsid w:val="00DF5849"/>
    <w:rsid w:val="00DF64AC"/>
    <w:rsid w:val="00E018FE"/>
    <w:rsid w:val="00E0235D"/>
    <w:rsid w:val="00E02699"/>
    <w:rsid w:val="00E057C3"/>
    <w:rsid w:val="00E0760C"/>
    <w:rsid w:val="00E10935"/>
    <w:rsid w:val="00E23069"/>
    <w:rsid w:val="00E24217"/>
    <w:rsid w:val="00E2473F"/>
    <w:rsid w:val="00E31736"/>
    <w:rsid w:val="00E3275D"/>
    <w:rsid w:val="00E378E8"/>
    <w:rsid w:val="00E4072E"/>
    <w:rsid w:val="00E4108F"/>
    <w:rsid w:val="00E417E4"/>
    <w:rsid w:val="00E45FE9"/>
    <w:rsid w:val="00E521C4"/>
    <w:rsid w:val="00E54343"/>
    <w:rsid w:val="00E56D71"/>
    <w:rsid w:val="00E71133"/>
    <w:rsid w:val="00E71882"/>
    <w:rsid w:val="00E905F7"/>
    <w:rsid w:val="00E935A2"/>
    <w:rsid w:val="00E954DE"/>
    <w:rsid w:val="00E97EAD"/>
    <w:rsid w:val="00EA2772"/>
    <w:rsid w:val="00EB28A8"/>
    <w:rsid w:val="00EB370D"/>
    <w:rsid w:val="00EB4734"/>
    <w:rsid w:val="00ED5F6A"/>
    <w:rsid w:val="00ED6FEE"/>
    <w:rsid w:val="00EE2DFC"/>
    <w:rsid w:val="00EE528F"/>
    <w:rsid w:val="00EE67CA"/>
    <w:rsid w:val="00EE6D0E"/>
    <w:rsid w:val="00EF0819"/>
    <w:rsid w:val="00EF5457"/>
    <w:rsid w:val="00F03C1C"/>
    <w:rsid w:val="00F05342"/>
    <w:rsid w:val="00F07841"/>
    <w:rsid w:val="00F07DA7"/>
    <w:rsid w:val="00F120F8"/>
    <w:rsid w:val="00F144D6"/>
    <w:rsid w:val="00F35AA2"/>
    <w:rsid w:val="00F4706C"/>
    <w:rsid w:val="00F52CC6"/>
    <w:rsid w:val="00F55C46"/>
    <w:rsid w:val="00F63F56"/>
    <w:rsid w:val="00F64DFA"/>
    <w:rsid w:val="00F72BD4"/>
    <w:rsid w:val="00F73CA4"/>
    <w:rsid w:val="00F773C3"/>
    <w:rsid w:val="00F878B7"/>
    <w:rsid w:val="00F918E4"/>
    <w:rsid w:val="00FA007C"/>
    <w:rsid w:val="00FA1C70"/>
    <w:rsid w:val="00FA2DE7"/>
    <w:rsid w:val="00FA4593"/>
    <w:rsid w:val="00FA4F20"/>
    <w:rsid w:val="00FA73C8"/>
    <w:rsid w:val="00FB696D"/>
    <w:rsid w:val="00FB75F9"/>
    <w:rsid w:val="00FC5354"/>
    <w:rsid w:val="00FD2076"/>
    <w:rsid w:val="00FE4D66"/>
    <w:rsid w:val="00FF033A"/>
    <w:rsid w:val="00FF08E8"/>
    <w:rsid w:val="00FF4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F6309"/>
  <w15:chartTrackingRefBased/>
  <w15:docId w15:val="{9E129DD5-D023-424D-AFDD-2BD9A3DC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18E4"/>
    <w:pPr>
      <w:spacing w:after="120" w:line="360" w:lineRule="auto"/>
      <w:jc w:val="both"/>
    </w:pPr>
    <w:rPr>
      <w:rFonts w:ascii="Times New Roman" w:hAnsi="Times New Roman"/>
      <w:color w:val="00000A"/>
      <w:kern w:val="0"/>
      <w:sz w:val="24"/>
      <w14:ligatures w14:val="none"/>
    </w:rPr>
  </w:style>
  <w:style w:type="paragraph" w:styleId="Nagwek1">
    <w:name w:val="heading 1"/>
    <w:basedOn w:val="Normalny"/>
    <w:next w:val="Normalny"/>
    <w:link w:val="Nagwek1Znak"/>
    <w:uiPriority w:val="9"/>
    <w:qFormat/>
    <w:rsid w:val="00F918E4"/>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Nagwek2">
    <w:name w:val="heading 2"/>
    <w:basedOn w:val="Normalny"/>
    <w:next w:val="Normalny"/>
    <w:link w:val="Nagwek2Znak"/>
    <w:uiPriority w:val="9"/>
    <w:unhideWhenUsed/>
    <w:qFormat/>
    <w:rsid w:val="00F918E4"/>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Nagwek3">
    <w:name w:val="heading 3"/>
    <w:basedOn w:val="Normalny"/>
    <w:next w:val="Normalny"/>
    <w:link w:val="Nagwek3Znak"/>
    <w:uiPriority w:val="9"/>
    <w:unhideWhenUsed/>
    <w:qFormat/>
    <w:rsid w:val="00F918E4"/>
    <w:pPr>
      <w:keepNext/>
      <w:keepLines/>
      <w:spacing w:before="160" w:after="80"/>
      <w:outlineLvl w:val="2"/>
    </w:pPr>
    <w:rPr>
      <w:rFonts w:eastAsiaTheme="majorEastAsia" w:cstheme="majorBidi"/>
      <w:color w:val="31479E" w:themeColor="accent1" w:themeShade="BF"/>
      <w:sz w:val="28"/>
      <w:szCs w:val="28"/>
    </w:rPr>
  </w:style>
  <w:style w:type="paragraph" w:styleId="Nagwek4">
    <w:name w:val="heading 4"/>
    <w:basedOn w:val="Normalny"/>
    <w:next w:val="Normalny"/>
    <w:link w:val="Nagwek4Znak"/>
    <w:uiPriority w:val="9"/>
    <w:unhideWhenUsed/>
    <w:qFormat/>
    <w:rsid w:val="00F918E4"/>
    <w:pPr>
      <w:keepNext/>
      <w:keepLines/>
      <w:spacing w:before="80" w:after="40"/>
      <w:outlineLvl w:val="3"/>
    </w:pPr>
    <w:rPr>
      <w:rFonts w:eastAsiaTheme="majorEastAsia" w:cstheme="majorBidi"/>
      <w:i/>
      <w:iCs/>
      <w:color w:val="31479E" w:themeColor="accent1" w:themeShade="BF"/>
    </w:rPr>
  </w:style>
  <w:style w:type="paragraph" w:styleId="Nagwek5">
    <w:name w:val="heading 5"/>
    <w:basedOn w:val="Normalny"/>
    <w:next w:val="Normalny"/>
    <w:link w:val="Nagwek5Znak"/>
    <w:uiPriority w:val="9"/>
    <w:semiHidden/>
    <w:unhideWhenUsed/>
    <w:qFormat/>
    <w:rsid w:val="00F918E4"/>
    <w:pPr>
      <w:keepNext/>
      <w:keepLines/>
      <w:spacing w:before="80" w:after="40"/>
      <w:outlineLvl w:val="4"/>
    </w:pPr>
    <w:rPr>
      <w:rFonts w:eastAsiaTheme="majorEastAsia" w:cstheme="majorBidi"/>
      <w:color w:val="31479E" w:themeColor="accent1" w:themeShade="BF"/>
    </w:rPr>
  </w:style>
  <w:style w:type="paragraph" w:styleId="Nagwek6">
    <w:name w:val="heading 6"/>
    <w:basedOn w:val="Normalny"/>
    <w:next w:val="Normalny"/>
    <w:link w:val="Nagwek6Znak"/>
    <w:uiPriority w:val="9"/>
    <w:unhideWhenUsed/>
    <w:qFormat/>
    <w:rsid w:val="00F918E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918E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918E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918E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F918E4"/>
    <w:rPr>
      <w:rFonts w:asciiTheme="majorHAnsi" w:eastAsiaTheme="majorEastAsia" w:hAnsiTheme="majorHAnsi" w:cstheme="majorBidi"/>
      <w:color w:val="31479E" w:themeColor="accent1" w:themeShade="BF"/>
      <w:sz w:val="40"/>
      <w:szCs w:val="40"/>
    </w:rPr>
  </w:style>
  <w:style w:type="character" w:customStyle="1" w:styleId="Nagwek2Znak">
    <w:name w:val="Nagłówek 2 Znak"/>
    <w:basedOn w:val="Domylnaczcionkaakapitu"/>
    <w:link w:val="Nagwek2"/>
    <w:uiPriority w:val="9"/>
    <w:qFormat/>
    <w:rsid w:val="00F918E4"/>
    <w:rPr>
      <w:rFonts w:asciiTheme="majorHAnsi" w:eastAsiaTheme="majorEastAsia" w:hAnsiTheme="majorHAnsi" w:cstheme="majorBidi"/>
      <w:color w:val="31479E" w:themeColor="accent1" w:themeShade="BF"/>
      <w:sz w:val="32"/>
      <w:szCs w:val="32"/>
    </w:rPr>
  </w:style>
  <w:style w:type="character" w:customStyle="1" w:styleId="Nagwek3Znak">
    <w:name w:val="Nagłówek 3 Znak"/>
    <w:basedOn w:val="Domylnaczcionkaakapitu"/>
    <w:link w:val="Nagwek3"/>
    <w:uiPriority w:val="9"/>
    <w:qFormat/>
    <w:rsid w:val="00F918E4"/>
    <w:rPr>
      <w:rFonts w:eastAsiaTheme="majorEastAsia" w:cstheme="majorBidi"/>
      <w:color w:val="31479E" w:themeColor="accent1" w:themeShade="BF"/>
      <w:sz w:val="28"/>
      <w:szCs w:val="28"/>
    </w:rPr>
  </w:style>
  <w:style w:type="character" w:customStyle="1" w:styleId="Nagwek4Znak">
    <w:name w:val="Nagłówek 4 Znak"/>
    <w:basedOn w:val="Domylnaczcionkaakapitu"/>
    <w:link w:val="Nagwek4"/>
    <w:uiPriority w:val="9"/>
    <w:qFormat/>
    <w:rsid w:val="00F918E4"/>
    <w:rPr>
      <w:rFonts w:eastAsiaTheme="majorEastAsia" w:cstheme="majorBidi"/>
      <w:i/>
      <w:iCs/>
      <w:color w:val="31479E" w:themeColor="accent1" w:themeShade="BF"/>
    </w:rPr>
  </w:style>
  <w:style w:type="character" w:customStyle="1" w:styleId="Nagwek5Znak">
    <w:name w:val="Nagłówek 5 Znak"/>
    <w:basedOn w:val="Domylnaczcionkaakapitu"/>
    <w:link w:val="Nagwek5"/>
    <w:uiPriority w:val="9"/>
    <w:semiHidden/>
    <w:rsid w:val="00F918E4"/>
    <w:rPr>
      <w:rFonts w:eastAsiaTheme="majorEastAsia" w:cstheme="majorBidi"/>
      <w:color w:val="31479E" w:themeColor="accent1" w:themeShade="BF"/>
    </w:rPr>
  </w:style>
  <w:style w:type="character" w:customStyle="1" w:styleId="Nagwek6Znak">
    <w:name w:val="Nagłówek 6 Znak"/>
    <w:basedOn w:val="Domylnaczcionkaakapitu"/>
    <w:link w:val="Nagwek6"/>
    <w:uiPriority w:val="9"/>
    <w:rsid w:val="00F918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918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918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918E4"/>
    <w:rPr>
      <w:rFonts w:eastAsiaTheme="majorEastAsia" w:cstheme="majorBidi"/>
      <w:color w:val="272727" w:themeColor="text1" w:themeTint="D8"/>
    </w:rPr>
  </w:style>
  <w:style w:type="paragraph" w:styleId="Tytu">
    <w:name w:val="Title"/>
    <w:basedOn w:val="Normalny"/>
    <w:next w:val="Normalny"/>
    <w:link w:val="TytuZnak"/>
    <w:uiPriority w:val="10"/>
    <w:qFormat/>
    <w:rsid w:val="00F91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18E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18E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18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918E4"/>
    <w:pPr>
      <w:spacing w:before="160"/>
      <w:jc w:val="center"/>
    </w:pPr>
    <w:rPr>
      <w:i/>
      <w:iCs/>
      <w:color w:val="404040" w:themeColor="text1" w:themeTint="BF"/>
    </w:rPr>
  </w:style>
  <w:style w:type="character" w:customStyle="1" w:styleId="CytatZnak">
    <w:name w:val="Cytat Znak"/>
    <w:basedOn w:val="Domylnaczcionkaakapitu"/>
    <w:link w:val="Cytat"/>
    <w:uiPriority w:val="29"/>
    <w:rsid w:val="00F918E4"/>
    <w:rPr>
      <w:i/>
      <w:iCs/>
      <w:color w:val="404040" w:themeColor="text1" w:themeTint="BF"/>
    </w:rPr>
  </w:style>
  <w:style w:type="paragraph" w:styleId="Akapitzlist">
    <w:name w:val="List Paragraph"/>
    <w:aliases w:val="Numerowanie,List Paragraph,Akapit z listą1,Akapit z listą BS,Kolorowa lista — akcent 11,Wypunktowanie,Chorzów - Akapit z listą,Akapit z listą 1,A_wyliczenie,K-P_odwolanie,Akapit z listą5,maz_wyliczenie,opis dzialania,Signature,Signature1"/>
    <w:basedOn w:val="Normalny"/>
    <w:link w:val="AkapitzlistZnak"/>
    <w:uiPriority w:val="34"/>
    <w:qFormat/>
    <w:rsid w:val="00F918E4"/>
    <w:pPr>
      <w:ind w:left="720"/>
      <w:contextualSpacing/>
    </w:pPr>
  </w:style>
  <w:style w:type="character" w:styleId="Wyrnienieintensywne">
    <w:name w:val="Intense Emphasis"/>
    <w:basedOn w:val="Domylnaczcionkaakapitu"/>
    <w:uiPriority w:val="21"/>
    <w:qFormat/>
    <w:rsid w:val="00F918E4"/>
    <w:rPr>
      <w:i/>
      <w:iCs/>
      <w:color w:val="31479E" w:themeColor="accent1" w:themeShade="BF"/>
    </w:rPr>
  </w:style>
  <w:style w:type="paragraph" w:styleId="Cytatintensywny">
    <w:name w:val="Intense Quote"/>
    <w:basedOn w:val="Normalny"/>
    <w:next w:val="Normalny"/>
    <w:link w:val="CytatintensywnyZnak"/>
    <w:uiPriority w:val="30"/>
    <w:qFormat/>
    <w:rsid w:val="00F918E4"/>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CytatintensywnyZnak">
    <w:name w:val="Cytat intensywny Znak"/>
    <w:basedOn w:val="Domylnaczcionkaakapitu"/>
    <w:link w:val="Cytatintensywny"/>
    <w:uiPriority w:val="30"/>
    <w:rsid w:val="00F918E4"/>
    <w:rPr>
      <w:i/>
      <w:iCs/>
      <w:color w:val="31479E" w:themeColor="accent1" w:themeShade="BF"/>
    </w:rPr>
  </w:style>
  <w:style w:type="character" w:styleId="Odwoanieintensywne">
    <w:name w:val="Intense Reference"/>
    <w:basedOn w:val="Domylnaczcionkaakapitu"/>
    <w:uiPriority w:val="32"/>
    <w:qFormat/>
    <w:rsid w:val="00F918E4"/>
    <w:rPr>
      <w:b/>
      <w:bCs/>
      <w:smallCaps/>
      <w:color w:val="31479E" w:themeColor="accent1" w:themeShade="BF"/>
      <w:spacing w:val="5"/>
    </w:rPr>
  </w:style>
  <w:style w:type="character" w:customStyle="1" w:styleId="TekstprzypisudolnegoZnak">
    <w:name w:val="Tekst przypisu dolnego Znak"/>
    <w:basedOn w:val="Domylnaczcionkaakapitu"/>
    <w:uiPriority w:val="99"/>
    <w:qFormat/>
    <w:rsid w:val="00F918E4"/>
    <w:rPr>
      <w:rFonts w:ascii="Times New Roman" w:hAnsi="Times New Roman"/>
      <w:sz w:val="20"/>
      <w:szCs w:val="20"/>
    </w:rPr>
  </w:style>
  <w:style w:type="character" w:styleId="Odwoanieprzypisudolnego">
    <w:name w:val="footnote reference"/>
    <w:basedOn w:val="Domylnaczcionkaakapitu"/>
    <w:uiPriority w:val="99"/>
    <w:unhideWhenUsed/>
    <w:qFormat/>
    <w:rsid w:val="00F918E4"/>
    <w:rPr>
      <w:vertAlign w:val="superscript"/>
    </w:rPr>
  </w:style>
  <w:style w:type="character" w:customStyle="1" w:styleId="NagwekZnak">
    <w:name w:val="Nagłówek Znak"/>
    <w:basedOn w:val="Domylnaczcionkaakapitu"/>
    <w:link w:val="Nagwek"/>
    <w:uiPriority w:val="99"/>
    <w:qFormat/>
    <w:rsid w:val="00F918E4"/>
    <w:rPr>
      <w:rFonts w:ascii="Times New Roman" w:hAnsi="Times New Roman"/>
      <w:sz w:val="24"/>
    </w:rPr>
  </w:style>
  <w:style w:type="character" w:customStyle="1" w:styleId="StopkaZnak">
    <w:name w:val="Stopka Znak"/>
    <w:basedOn w:val="Domylnaczcionkaakapitu"/>
    <w:link w:val="Stopka"/>
    <w:uiPriority w:val="99"/>
    <w:qFormat/>
    <w:rsid w:val="00F918E4"/>
    <w:rPr>
      <w:rFonts w:ascii="Times New Roman" w:hAnsi="Times New Roman"/>
      <w:sz w:val="24"/>
    </w:rPr>
  </w:style>
  <w:style w:type="character" w:customStyle="1" w:styleId="czeinternetowe">
    <w:name w:val="Łącze internetowe"/>
    <w:basedOn w:val="Domylnaczcionkaakapitu"/>
    <w:unhideWhenUsed/>
    <w:rsid w:val="00F918E4"/>
    <w:rPr>
      <w:color w:val="56C7AA" w:themeColor="hyperlink"/>
      <w:u w:val="single"/>
    </w:rPr>
  </w:style>
  <w:style w:type="character" w:customStyle="1" w:styleId="BezodstpwZnak">
    <w:name w:val="Bez odstępów Znak"/>
    <w:basedOn w:val="Domylnaczcionkaakapitu"/>
    <w:link w:val="Bezodstpw"/>
    <w:uiPriority w:val="1"/>
    <w:qFormat/>
    <w:rsid w:val="00F918E4"/>
    <w:rPr>
      <w:rFonts w:eastAsiaTheme="minorEastAsia"/>
      <w:lang w:eastAsia="pl-PL"/>
    </w:rPr>
  </w:style>
  <w:style w:type="character" w:customStyle="1" w:styleId="Hipercze1">
    <w:name w:val="Hiperłącze1"/>
    <w:basedOn w:val="Domylnaczcionkaakapitu"/>
    <w:uiPriority w:val="99"/>
    <w:unhideWhenUsed/>
    <w:qFormat/>
    <w:rsid w:val="00F918E4"/>
    <w:rPr>
      <w:color w:val="0000FF"/>
      <w:u w:val="single"/>
    </w:rPr>
  </w:style>
  <w:style w:type="character" w:customStyle="1" w:styleId="Nierozpoznanawzmianka1">
    <w:name w:val="Nierozpoznana wzmianka1"/>
    <w:basedOn w:val="Domylnaczcionkaakapitu"/>
    <w:uiPriority w:val="99"/>
    <w:semiHidden/>
    <w:unhideWhenUsed/>
    <w:qFormat/>
    <w:rsid w:val="00F918E4"/>
    <w:rPr>
      <w:color w:val="605E5C"/>
      <w:shd w:val="clear" w:color="auto" w:fill="E1DFDD"/>
    </w:rPr>
  </w:style>
  <w:style w:type="character" w:styleId="Odwoaniedokomentarza">
    <w:name w:val="annotation reference"/>
    <w:basedOn w:val="Domylnaczcionkaakapitu"/>
    <w:uiPriority w:val="99"/>
    <w:semiHidden/>
    <w:unhideWhenUsed/>
    <w:qFormat/>
    <w:rsid w:val="00F918E4"/>
    <w:rPr>
      <w:sz w:val="16"/>
      <w:szCs w:val="16"/>
    </w:rPr>
  </w:style>
  <w:style w:type="character" w:customStyle="1" w:styleId="TekstkomentarzaZnak">
    <w:name w:val="Tekst komentarza Znak"/>
    <w:basedOn w:val="Domylnaczcionkaakapitu"/>
    <w:link w:val="Tekstkomentarza"/>
    <w:uiPriority w:val="99"/>
    <w:semiHidden/>
    <w:qFormat/>
    <w:rsid w:val="00F918E4"/>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qFormat/>
    <w:rsid w:val="00F918E4"/>
    <w:rPr>
      <w:rFonts w:ascii="Times New Roman" w:hAnsi="Times New Roman"/>
      <w:b/>
      <w:bCs/>
      <w:sz w:val="20"/>
      <w:szCs w:val="20"/>
    </w:rPr>
  </w:style>
  <w:style w:type="character" w:customStyle="1" w:styleId="TekstprzypisudolnegoZnak1">
    <w:name w:val="Tekst przypisu dolnego Znak1"/>
    <w:basedOn w:val="Domylnaczcionkaakapitu"/>
    <w:uiPriority w:val="99"/>
    <w:semiHidden/>
    <w:qFormat/>
    <w:rsid w:val="00F918E4"/>
    <w:rPr>
      <w:rFonts w:ascii="Times New Roman" w:hAnsi="Times New Roman"/>
      <w:sz w:val="20"/>
      <w:szCs w:val="20"/>
    </w:rPr>
  </w:style>
  <w:style w:type="character" w:customStyle="1" w:styleId="TekstdymkaZnak">
    <w:name w:val="Tekst dymka Znak"/>
    <w:basedOn w:val="Domylnaczcionkaakapitu"/>
    <w:link w:val="Tekstdymka"/>
    <w:uiPriority w:val="99"/>
    <w:semiHidden/>
    <w:qFormat/>
    <w:rsid w:val="00F918E4"/>
    <w:rPr>
      <w:rFonts w:ascii="Tahoma" w:hAnsi="Tahoma" w:cs="Tahoma"/>
      <w:sz w:val="16"/>
      <w:szCs w:val="16"/>
    </w:rPr>
  </w:style>
  <w:style w:type="character" w:customStyle="1" w:styleId="Nagwek1Znak1">
    <w:name w:val="Nagłówek 1 Znak1"/>
    <w:basedOn w:val="Domylnaczcionkaakapitu"/>
    <w:uiPriority w:val="9"/>
    <w:qFormat/>
    <w:rsid w:val="00F918E4"/>
    <w:rPr>
      <w:rFonts w:asciiTheme="majorHAnsi" w:eastAsiaTheme="majorEastAsia" w:hAnsiTheme="majorHAnsi" w:cstheme="majorBidi"/>
      <w:b/>
      <w:bCs/>
      <w:color w:val="31479E" w:themeColor="accent1" w:themeShade="BF"/>
      <w:sz w:val="28"/>
      <w:szCs w:val="28"/>
    </w:rPr>
  </w:style>
  <w:style w:type="character" w:customStyle="1" w:styleId="TekstprzypisukocowegoZnak">
    <w:name w:val="Tekst przypisu końcowego Znak"/>
    <w:basedOn w:val="Domylnaczcionkaakapitu"/>
    <w:link w:val="Tekstprzypisukocowego"/>
    <w:uiPriority w:val="99"/>
    <w:semiHidden/>
    <w:qFormat/>
    <w:rsid w:val="00F918E4"/>
    <w:rPr>
      <w:rFonts w:ascii="Times New Roman" w:hAnsi="Times New Roman"/>
      <w:sz w:val="20"/>
      <w:szCs w:val="20"/>
    </w:rPr>
  </w:style>
  <w:style w:type="character" w:styleId="Odwoanieprzypisukocowego">
    <w:name w:val="endnote reference"/>
    <w:basedOn w:val="Domylnaczcionkaakapitu"/>
    <w:uiPriority w:val="99"/>
    <w:semiHidden/>
    <w:unhideWhenUsed/>
    <w:qFormat/>
    <w:rsid w:val="00F918E4"/>
    <w:rPr>
      <w:vertAlign w:val="superscript"/>
    </w:rPr>
  </w:style>
  <w:style w:type="character" w:customStyle="1" w:styleId="Nagwek3Znak1">
    <w:name w:val="Nagłówek 3 Znak1"/>
    <w:basedOn w:val="Domylnaczcionkaakapitu"/>
    <w:uiPriority w:val="9"/>
    <w:semiHidden/>
    <w:qFormat/>
    <w:rsid w:val="00F918E4"/>
    <w:rPr>
      <w:rFonts w:asciiTheme="majorHAnsi" w:eastAsiaTheme="majorEastAsia" w:hAnsiTheme="majorHAnsi" w:cstheme="majorBidi"/>
      <w:b/>
      <w:bCs/>
      <w:color w:val="4E67C8" w:themeColor="accent1"/>
    </w:rPr>
  </w:style>
  <w:style w:type="character" w:customStyle="1" w:styleId="Nagwek2Znak1">
    <w:name w:val="Nagłówek 2 Znak1"/>
    <w:basedOn w:val="Domylnaczcionkaakapitu"/>
    <w:uiPriority w:val="9"/>
    <w:semiHidden/>
    <w:qFormat/>
    <w:rsid w:val="00F918E4"/>
    <w:rPr>
      <w:rFonts w:asciiTheme="majorHAnsi" w:eastAsiaTheme="majorEastAsia" w:hAnsiTheme="majorHAnsi" w:cstheme="majorBidi"/>
      <w:b/>
      <w:bCs/>
      <w:color w:val="4E67C8" w:themeColor="accent1"/>
      <w:sz w:val="26"/>
      <w:szCs w:val="26"/>
    </w:rPr>
  </w:style>
  <w:style w:type="character" w:customStyle="1" w:styleId="il">
    <w:name w:val="il"/>
    <w:basedOn w:val="Domylnaczcionkaakapitu"/>
    <w:qFormat/>
    <w:rsid w:val="00F918E4"/>
  </w:style>
  <w:style w:type="character" w:styleId="Pogrubienie">
    <w:name w:val="Strong"/>
    <w:basedOn w:val="Domylnaczcionkaakapitu"/>
    <w:uiPriority w:val="22"/>
    <w:qFormat/>
    <w:rsid w:val="00F918E4"/>
    <w:rPr>
      <w:b/>
      <w:bCs/>
    </w:rPr>
  </w:style>
  <w:style w:type="character" w:customStyle="1" w:styleId="ListLabel1">
    <w:name w:val="ListLabel 1"/>
    <w:qFormat/>
    <w:rsid w:val="00F918E4"/>
    <w:rPr>
      <w:color w:val="002060"/>
    </w:rPr>
  </w:style>
  <w:style w:type="character" w:customStyle="1" w:styleId="ListLabel2">
    <w:name w:val="ListLabel 2"/>
    <w:qFormat/>
    <w:rsid w:val="00F918E4"/>
    <w:rPr>
      <w:rFonts w:cs="Courier New"/>
    </w:rPr>
  </w:style>
  <w:style w:type="character" w:customStyle="1" w:styleId="ListLabel3">
    <w:name w:val="ListLabel 3"/>
    <w:qFormat/>
    <w:rsid w:val="00F918E4"/>
    <w:rPr>
      <w:rFonts w:cs="Courier New"/>
    </w:rPr>
  </w:style>
  <w:style w:type="character" w:customStyle="1" w:styleId="ListLabel4">
    <w:name w:val="ListLabel 4"/>
    <w:qFormat/>
    <w:rsid w:val="00F918E4"/>
    <w:rPr>
      <w:rFonts w:cs="Courier New"/>
    </w:rPr>
  </w:style>
  <w:style w:type="character" w:customStyle="1" w:styleId="ListLabel5">
    <w:name w:val="ListLabel 5"/>
    <w:qFormat/>
    <w:rsid w:val="00F918E4"/>
    <w:rPr>
      <w:color w:val="1F3864"/>
    </w:rPr>
  </w:style>
  <w:style w:type="character" w:customStyle="1" w:styleId="ListLabel6">
    <w:name w:val="ListLabel 6"/>
    <w:qFormat/>
    <w:rsid w:val="00F918E4"/>
    <w:rPr>
      <w:rFonts w:cs="Courier New"/>
    </w:rPr>
  </w:style>
  <w:style w:type="character" w:customStyle="1" w:styleId="ListLabel7">
    <w:name w:val="ListLabel 7"/>
    <w:qFormat/>
    <w:rsid w:val="00F918E4"/>
    <w:rPr>
      <w:rFonts w:cs="Courier New"/>
    </w:rPr>
  </w:style>
  <w:style w:type="character" w:customStyle="1" w:styleId="ListLabel8">
    <w:name w:val="ListLabel 8"/>
    <w:qFormat/>
    <w:rsid w:val="00F918E4"/>
    <w:rPr>
      <w:rFonts w:cs="Courier New"/>
    </w:rPr>
  </w:style>
  <w:style w:type="character" w:customStyle="1" w:styleId="ListLabel9">
    <w:name w:val="ListLabel 9"/>
    <w:qFormat/>
    <w:rsid w:val="00F918E4"/>
    <w:rPr>
      <w:rFonts w:cs="Courier New"/>
    </w:rPr>
  </w:style>
  <w:style w:type="character" w:customStyle="1" w:styleId="ListLabel10">
    <w:name w:val="ListLabel 10"/>
    <w:qFormat/>
    <w:rsid w:val="00F918E4"/>
    <w:rPr>
      <w:rFonts w:cs="Courier New"/>
    </w:rPr>
  </w:style>
  <w:style w:type="character" w:customStyle="1" w:styleId="ListLabel11">
    <w:name w:val="ListLabel 11"/>
    <w:qFormat/>
    <w:rsid w:val="00F918E4"/>
    <w:rPr>
      <w:rFonts w:cs="Courier New"/>
    </w:rPr>
  </w:style>
  <w:style w:type="character" w:customStyle="1" w:styleId="ListLabel12">
    <w:name w:val="ListLabel 12"/>
    <w:qFormat/>
    <w:rsid w:val="00F918E4"/>
    <w:rPr>
      <w:rFonts w:cs="Courier New"/>
    </w:rPr>
  </w:style>
  <w:style w:type="character" w:customStyle="1" w:styleId="ListLabel13">
    <w:name w:val="ListLabel 13"/>
    <w:qFormat/>
    <w:rsid w:val="00F918E4"/>
    <w:rPr>
      <w:rFonts w:cs="Courier New"/>
    </w:rPr>
  </w:style>
  <w:style w:type="character" w:customStyle="1" w:styleId="ListLabel14">
    <w:name w:val="ListLabel 14"/>
    <w:qFormat/>
    <w:rsid w:val="00F918E4"/>
    <w:rPr>
      <w:rFonts w:cs="Courier New"/>
    </w:rPr>
  </w:style>
  <w:style w:type="character" w:customStyle="1" w:styleId="ListLabel15">
    <w:name w:val="ListLabel 15"/>
    <w:qFormat/>
    <w:rsid w:val="00F918E4"/>
    <w:rPr>
      <w:color w:val="1F3864"/>
    </w:rPr>
  </w:style>
  <w:style w:type="character" w:customStyle="1" w:styleId="ListLabel16">
    <w:name w:val="ListLabel 16"/>
    <w:qFormat/>
    <w:rsid w:val="00F918E4"/>
    <w:rPr>
      <w:rFonts w:cs="Courier New"/>
    </w:rPr>
  </w:style>
  <w:style w:type="character" w:customStyle="1" w:styleId="ListLabel17">
    <w:name w:val="ListLabel 17"/>
    <w:qFormat/>
    <w:rsid w:val="00F918E4"/>
    <w:rPr>
      <w:rFonts w:cs="Courier New"/>
    </w:rPr>
  </w:style>
  <w:style w:type="character" w:customStyle="1" w:styleId="ListLabel18">
    <w:name w:val="ListLabel 18"/>
    <w:qFormat/>
    <w:rsid w:val="00F918E4"/>
    <w:rPr>
      <w:rFonts w:cs="Courier New"/>
    </w:rPr>
  </w:style>
  <w:style w:type="character" w:customStyle="1" w:styleId="ListLabel19">
    <w:name w:val="ListLabel 19"/>
    <w:qFormat/>
    <w:rsid w:val="00F918E4"/>
    <w:rPr>
      <w:color w:val="1F3864"/>
    </w:rPr>
  </w:style>
  <w:style w:type="character" w:customStyle="1" w:styleId="ListLabel20">
    <w:name w:val="ListLabel 20"/>
    <w:qFormat/>
    <w:rsid w:val="00F918E4"/>
    <w:rPr>
      <w:rFonts w:cs="Courier New"/>
    </w:rPr>
  </w:style>
  <w:style w:type="character" w:customStyle="1" w:styleId="ListLabel21">
    <w:name w:val="ListLabel 21"/>
    <w:qFormat/>
    <w:rsid w:val="00F918E4"/>
    <w:rPr>
      <w:rFonts w:cs="Courier New"/>
    </w:rPr>
  </w:style>
  <w:style w:type="character" w:customStyle="1" w:styleId="ListLabel22">
    <w:name w:val="ListLabel 22"/>
    <w:qFormat/>
    <w:rsid w:val="00F918E4"/>
    <w:rPr>
      <w:rFonts w:cs="Courier New"/>
    </w:rPr>
  </w:style>
  <w:style w:type="character" w:customStyle="1" w:styleId="ListLabel23">
    <w:name w:val="ListLabel 23"/>
    <w:qFormat/>
    <w:rsid w:val="00F918E4"/>
    <w:rPr>
      <w:color w:val="002060"/>
    </w:rPr>
  </w:style>
  <w:style w:type="character" w:customStyle="1" w:styleId="ListLabel24">
    <w:name w:val="ListLabel 24"/>
    <w:qFormat/>
    <w:rsid w:val="00F918E4"/>
    <w:rPr>
      <w:rFonts w:cs="Courier New"/>
    </w:rPr>
  </w:style>
  <w:style w:type="character" w:customStyle="1" w:styleId="ListLabel25">
    <w:name w:val="ListLabel 25"/>
    <w:qFormat/>
    <w:rsid w:val="00F918E4"/>
    <w:rPr>
      <w:rFonts w:cs="Courier New"/>
    </w:rPr>
  </w:style>
  <w:style w:type="character" w:customStyle="1" w:styleId="ListLabel26">
    <w:name w:val="ListLabel 26"/>
    <w:qFormat/>
    <w:rsid w:val="00F918E4"/>
    <w:rPr>
      <w:rFonts w:cs="Courier New"/>
    </w:rPr>
  </w:style>
  <w:style w:type="character" w:customStyle="1" w:styleId="ListLabel27">
    <w:name w:val="ListLabel 27"/>
    <w:qFormat/>
    <w:rsid w:val="00F918E4"/>
    <w:rPr>
      <w:color w:val="002060"/>
    </w:rPr>
  </w:style>
  <w:style w:type="character" w:customStyle="1" w:styleId="ListLabel28">
    <w:name w:val="ListLabel 28"/>
    <w:qFormat/>
    <w:rsid w:val="00F918E4"/>
    <w:rPr>
      <w:rFonts w:cs="Courier New"/>
    </w:rPr>
  </w:style>
  <w:style w:type="character" w:customStyle="1" w:styleId="ListLabel29">
    <w:name w:val="ListLabel 29"/>
    <w:qFormat/>
    <w:rsid w:val="00F918E4"/>
    <w:rPr>
      <w:rFonts w:cs="Courier New"/>
    </w:rPr>
  </w:style>
  <w:style w:type="character" w:customStyle="1" w:styleId="ListLabel30">
    <w:name w:val="ListLabel 30"/>
    <w:qFormat/>
    <w:rsid w:val="00F918E4"/>
    <w:rPr>
      <w:rFonts w:cs="Courier New"/>
    </w:rPr>
  </w:style>
  <w:style w:type="character" w:customStyle="1" w:styleId="ListLabel31">
    <w:name w:val="ListLabel 31"/>
    <w:qFormat/>
    <w:rsid w:val="00F918E4"/>
    <w:rPr>
      <w:color w:val="002060"/>
    </w:rPr>
  </w:style>
  <w:style w:type="character" w:customStyle="1" w:styleId="ListLabel32">
    <w:name w:val="ListLabel 32"/>
    <w:qFormat/>
    <w:rsid w:val="00F918E4"/>
    <w:rPr>
      <w:rFonts w:cs="Courier New"/>
    </w:rPr>
  </w:style>
  <w:style w:type="character" w:customStyle="1" w:styleId="ListLabel33">
    <w:name w:val="ListLabel 33"/>
    <w:qFormat/>
    <w:rsid w:val="00F918E4"/>
    <w:rPr>
      <w:rFonts w:cs="Courier New"/>
    </w:rPr>
  </w:style>
  <w:style w:type="character" w:customStyle="1" w:styleId="ListLabel34">
    <w:name w:val="ListLabel 34"/>
    <w:qFormat/>
    <w:rsid w:val="00F918E4"/>
    <w:rPr>
      <w:rFonts w:cs="Courier New"/>
    </w:rPr>
  </w:style>
  <w:style w:type="character" w:customStyle="1" w:styleId="ListLabel35">
    <w:name w:val="ListLabel 35"/>
    <w:qFormat/>
    <w:rsid w:val="00F918E4"/>
    <w:rPr>
      <w:rFonts w:eastAsia="Symbol" w:cs="Symbol"/>
      <w:b/>
      <w:w w:val="100"/>
      <w:sz w:val="24"/>
      <w:szCs w:val="24"/>
      <w:lang w:val="pl-PL" w:eastAsia="pl-PL" w:bidi="pl-PL"/>
    </w:rPr>
  </w:style>
  <w:style w:type="character" w:customStyle="1" w:styleId="ListLabel36">
    <w:name w:val="ListLabel 36"/>
    <w:qFormat/>
    <w:rsid w:val="00F918E4"/>
    <w:rPr>
      <w:lang w:val="pl-PL" w:eastAsia="pl-PL" w:bidi="pl-PL"/>
    </w:rPr>
  </w:style>
  <w:style w:type="character" w:customStyle="1" w:styleId="ListLabel37">
    <w:name w:val="ListLabel 37"/>
    <w:qFormat/>
    <w:rsid w:val="00F918E4"/>
    <w:rPr>
      <w:lang w:val="pl-PL" w:eastAsia="pl-PL" w:bidi="pl-PL"/>
    </w:rPr>
  </w:style>
  <w:style w:type="character" w:customStyle="1" w:styleId="ListLabel38">
    <w:name w:val="ListLabel 38"/>
    <w:qFormat/>
    <w:rsid w:val="00F918E4"/>
    <w:rPr>
      <w:lang w:val="pl-PL" w:eastAsia="pl-PL" w:bidi="pl-PL"/>
    </w:rPr>
  </w:style>
  <w:style w:type="character" w:customStyle="1" w:styleId="ListLabel39">
    <w:name w:val="ListLabel 39"/>
    <w:qFormat/>
    <w:rsid w:val="00F918E4"/>
    <w:rPr>
      <w:lang w:val="pl-PL" w:eastAsia="pl-PL" w:bidi="pl-PL"/>
    </w:rPr>
  </w:style>
  <w:style w:type="character" w:customStyle="1" w:styleId="ListLabel40">
    <w:name w:val="ListLabel 40"/>
    <w:qFormat/>
    <w:rsid w:val="00F918E4"/>
    <w:rPr>
      <w:lang w:val="pl-PL" w:eastAsia="pl-PL" w:bidi="pl-PL"/>
    </w:rPr>
  </w:style>
  <w:style w:type="character" w:customStyle="1" w:styleId="ListLabel41">
    <w:name w:val="ListLabel 41"/>
    <w:qFormat/>
    <w:rsid w:val="00F918E4"/>
    <w:rPr>
      <w:lang w:val="pl-PL" w:eastAsia="pl-PL" w:bidi="pl-PL"/>
    </w:rPr>
  </w:style>
  <w:style w:type="character" w:customStyle="1" w:styleId="ListLabel42">
    <w:name w:val="ListLabel 42"/>
    <w:qFormat/>
    <w:rsid w:val="00F918E4"/>
    <w:rPr>
      <w:lang w:val="pl-PL" w:eastAsia="pl-PL" w:bidi="pl-PL"/>
    </w:rPr>
  </w:style>
  <w:style w:type="character" w:customStyle="1" w:styleId="ListLabel43">
    <w:name w:val="ListLabel 43"/>
    <w:qFormat/>
    <w:rsid w:val="00F918E4"/>
    <w:rPr>
      <w:lang w:val="pl-PL" w:eastAsia="pl-PL" w:bidi="pl-PL"/>
    </w:rPr>
  </w:style>
  <w:style w:type="character" w:customStyle="1" w:styleId="ListLabel44">
    <w:name w:val="ListLabel 44"/>
    <w:qFormat/>
    <w:rsid w:val="00F918E4"/>
    <w:rPr>
      <w:rFonts w:eastAsia="Symbol" w:cs="Symbol"/>
      <w:b/>
      <w:w w:val="100"/>
      <w:sz w:val="24"/>
      <w:szCs w:val="24"/>
      <w:lang w:val="pl-PL" w:eastAsia="pl-PL" w:bidi="pl-PL"/>
    </w:rPr>
  </w:style>
  <w:style w:type="character" w:customStyle="1" w:styleId="ListLabel45">
    <w:name w:val="ListLabel 45"/>
    <w:qFormat/>
    <w:rsid w:val="00F918E4"/>
    <w:rPr>
      <w:lang w:val="pl-PL" w:eastAsia="pl-PL" w:bidi="pl-PL"/>
    </w:rPr>
  </w:style>
  <w:style w:type="character" w:customStyle="1" w:styleId="ListLabel46">
    <w:name w:val="ListLabel 46"/>
    <w:qFormat/>
    <w:rsid w:val="00F918E4"/>
    <w:rPr>
      <w:lang w:val="pl-PL" w:eastAsia="pl-PL" w:bidi="pl-PL"/>
    </w:rPr>
  </w:style>
  <w:style w:type="character" w:customStyle="1" w:styleId="ListLabel47">
    <w:name w:val="ListLabel 47"/>
    <w:qFormat/>
    <w:rsid w:val="00F918E4"/>
    <w:rPr>
      <w:lang w:val="pl-PL" w:eastAsia="pl-PL" w:bidi="pl-PL"/>
    </w:rPr>
  </w:style>
  <w:style w:type="character" w:customStyle="1" w:styleId="ListLabel48">
    <w:name w:val="ListLabel 48"/>
    <w:qFormat/>
    <w:rsid w:val="00F918E4"/>
    <w:rPr>
      <w:lang w:val="pl-PL" w:eastAsia="pl-PL" w:bidi="pl-PL"/>
    </w:rPr>
  </w:style>
  <w:style w:type="character" w:customStyle="1" w:styleId="ListLabel49">
    <w:name w:val="ListLabel 49"/>
    <w:qFormat/>
    <w:rsid w:val="00F918E4"/>
    <w:rPr>
      <w:lang w:val="pl-PL" w:eastAsia="pl-PL" w:bidi="pl-PL"/>
    </w:rPr>
  </w:style>
  <w:style w:type="character" w:customStyle="1" w:styleId="ListLabel50">
    <w:name w:val="ListLabel 50"/>
    <w:qFormat/>
    <w:rsid w:val="00F918E4"/>
    <w:rPr>
      <w:lang w:val="pl-PL" w:eastAsia="pl-PL" w:bidi="pl-PL"/>
    </w:rPr>
  </w:style>
  <w:style w:type="character" w:customStyle="1" w:styleId="ListLabel51">
    <w:name w:val="ListLabel 51"/>
    <w:qFormat/>
    <w:rsid w:val="00F918E4"/>
    <w:rPr>
      <w:lang w:val="pl-PL" w:eastAsia="pl-PL" w:bidi="pl-PL"/>
    </w:rPr>
  </w:style>
  <w:style w:type="character" w:customStyle="1" w:styleId="ListLabel52">
    <w:name w:val="ListLabel 52"/>
    <w:qFormat/>
    <w:rsid w:val="00F918E4"/>
    <w:rPr>
      <w:lang w:val="pl-PL" w:eastAsia="pl-PL" w:bidi="pl-PL"/>
    </w:rPr>
  </w:style>
  <w:style w:type="character" w:customStyle="1" w:styleId="ListLabel53">
    <w:name w:val="ListLabel 53"/>
    <w:qFormat/>
    <w:rsid w:val="00F918E4"/>
    <w:rPr>
      <w:rFonts w:eastAsia="Symbol" w:cs="Symbol"/>
      <w:b/>
      <w:w w:val="100"/>
      <w:sz w:val="24"/>
      <w:szCs w:val="24"/>
      <w:lang w:val="pl-PL" w:eastAsia="pl-PL" w:bidi="pl-PL"/>
    </w:rPr>
  </w:style>
  <w:style w:type="character" w:customStyle="1" w:styleId="ListLabel54">
    <w:name w:val="ListLabel 54"/>
    <w:qFormat/>
    <w:rsid w:val="00F918E4"/>
    <w:rPr>
      <w:lang w:val="pl-PL" w:eastAsia="pl-PL" w:bidi="pl-PL"/>
    </w:rPr>
  </w:style>
  <w:style w:type="character" w:customStyle="1" w:styleId="ListLabel55">
    <w:name w:val="ListLabel 55"/>
    <w:qFormat/>
    <w:rsid w:val="00F918E4"/>
    <w:rPr>
      <w:lang w:val="pl-PL" w:eastAsia="pl-PL" w:bidi="pl-PL"/>
    </w:rPr>
  </w:style>
  <w:style w:type="character" w:customStyle="1" w:styleId="ListLabel56">
    <w:name w:val="ListLabel 56"/>
    <w:qFormat/>
    <w:rsid w:val="00F918E4"/>
    <w:rPr>
      <w:lang w:val="pl-PL" w:eastAsia="pl-PL" w:bidi="pl-PL"/>
    </w:rPr>
  </w:style>
  <w:style w:type="character" w:customStyle="1" w:styleId="ListLabel57">
    <w:name w:val="ListLabel 57"/>
    <w:qFormat/>
    <w:rsid w:val="00F918E4"/>
    <w:rPr>
      <w:lang w:val="pl-PL" w:eastAsia="pl-PL" w:bidi="pl-PL"/>
    </w:rPr>
  </w:style>
  <w:style w:type="character" w:customStyle="1" w:styleId="ListLabel58">
    <w:name w:val="ListLabel 58"/>
    <w:qFormat/>
    <w:rsid w:val="00F918E4"/>
    <w:rPr>
      <w:lang w:val="pl-PL" w:eastAsia="pl-PL" w:bidi="pl-PL"/>
    </w:rPr>
  </w:style>
  <w:style w:type="character" w:customStyle="1" w:styleId="ListLabel59">
    <w:name w:val="ListLabel 59"/>
    <w:qFormat/>
    <w:rsid w:val="00F918E4"/>
    <w:rPr>
      <w:lang w:val="pl-PL" w:eastAsia="pl-PL" w:bidi="pl-PL"/>
    </w:rPr>
  </w:style>
  <w:style w:type="character" w:customStyle="1" w:styleId="ListLabel60">
    <w:name w:val="ListLabel 60"/>
    <w:qFormat/>
    <w:rsid w:val="00F918E4"/>
    <w:rPr>
      <w:lang w:val="pl-PL" w:eastAsia="pl-PL" w:bidi="pl-PL"/>
    </w:rPr>
  </w:style>
  <w:style w:type="character" w:customStyle="1" w:styleId="ListLabel61">
    <w:name w:val="ListLabel 61"/>
    <w:qFormat/>
    <w:rsid w:val="00F918E4"/>
    <w:rPr>
      <w:lang w:val="pl-PL" w:eastAsia="pl-PL" w:bidi="pl-PL"/>
    </w:rPr>
  </w:style>
  <w:style w:type="character" w:customStyle="1" w:styleId="ListLabel62">
    <w:name w:val="ListLabel 62"/>
    <w:qFormat/>
    <w:rsid w:val="00F918E4"/>
    <w:rPr>
      <w:rFonts w:eastAsia="Symbol" w:cs="Symbol"/>
      <w:b/>
      <w:w w:val="100"/>
      <w:sz w:val="24"/>
      <w:szCs w:val="24"/>
      <w:lang w:val="pl-PL" w:eastAsia="pl-PL" w:bidi="pl-PL"/>
    </w:rPr>
  </w:style>
  <w:style w:type="character" w:customStyle="1" w:styleId="ListLabel63">
    <w:name w:val="ListLabel 63"/>
    <w:qFormat/>
    <w:rsid w:val="00F918E4"/>
    <w:rPr>
      <w:lang w:val="pl-PL" w:eastAsia="pl-PL" w:bidi="pl-PL"/>
    </w:rPr>
  </w:style>
  <w:style w:type="character" w:customStyle="1" w:styleId="ListLabel64">
    <w:name w:val="ListLabel 64"/>
    <w:qFormat/>
    <w:rsid w:val="00F918E4"/>
    <w:rPr>
      <w:lang w:val="pl-PL" w:eastAsia="pl-PL" w:bidi="pl-PL"/>
    </w:rPr>
  </w:style>
  <w:style w:type="character" w:customStyle="1" w:styleId="ListLabel65">
    <w:name w:val="ListLabel 65"/>
    <w:qFormat/>
    <w:rsid w:val="00F918E4"/>
    <w:rPr>
      <w:lang w:val="pl-PL" w:eastAsia="pl-PL" w:bidi="pl-PL"/>
    </w:rPr>
  </w:style>
  <w:style w:type="character" w:customStyle="1" w:styleId="ListLabel66">
    <w:name w:val="ListLabel 66"/>
    <w:qFormat/>
    <w:rsid w:val="00F918E4"/>
    <w:rPr>
      <w:lang w:val="pl-PL" w:eastAsia="pl-PL" w:bidi="pl-PL"/>
    </w:rPr>
  </w:style>
  <w:style w:type="character" w:customStyle="1" w:styleId="ListLabel67">
    <w:name w:val="ListLabel 67"/>
    <w:qFormat/>
    <w:rsid w:val="00F918E4"/>
    <w:rPr>
      <w:lang w:val="pl-PL" w:eastAsia="pl-PL" w:bidi="pl-PL"/>
    </w:rPr>
  </w:style>
  <w:style w:type="character" w:customStyle="1" w:styleId="ListLabel68">
    <w:name w:val="ListLabel 68"/>
    <w:qFormat/>
    <w:rsid w:val="00F918E4"/>
    <w:rPr>
      <w:lang w:val="pl-PL" w:eastAsia="pl-PL" w:bidi="pl-PL"/>
    </w:rPr>
  </w:style>
  <w:style w:type="character" w:customStyle="1" w:styleId="ListLabel69">
    <w:name w:val="ListLabel 69"/>
    <w:qFormat/>
    <w:rsid w:val="00F918E4"/>
    <w:rPr>
      <w:lang w:val="pl-PL" w:eastAsia="pl-PL" w:bidi="pl-PL"/>
    </w:rPr>
  </w:style>
  <w:style w:type="character" w:customStyle="1" w:styleId="ListLabel70">
    <w:name w:val="ListLabel 70"/>
    <w:qFormat/>
    <w:rsid w:val="00F918E4"/>
    <w:rPr>
      <w:lang w:val="pl-PL" w:eastAsia="pl-PL" w:bidi="pl-PL"/>
    </w:rPr>
  </w:style>
  <w:style w:type="character" w:customStyle="1" w:styleId="ListLabel71">
    <w:name w:val="ListLabel 71"/>
    <w:qFormat/>
    <w:rsid w:val="00F918E4"/>
    <w:rPr>
      <w:rFonts w:eastAsia="Symbol" w:cs="Symbol"/>
      <w:b/>
      <w:w w:val="100"/>
      <w:sz w:val="24"/>
      <w:szCs w:val="24"/>
      <w:lang w:val="pl-PL" w:eastAsia="pl-PL" w:bidi="pl-PL"/>
    </w:rPr>
  </w:style>
  <w:style w:type="character" w:customStyle="1" w:styleId="ListLabel72">
    <w:name w:val="ListLabel 72"/>
    <w:qFormat/>
    <w:rsid w:val="00F918E4"/>
    <w:rPr>
      <w:lang w:val="pl-PL" w:eastAsia="pl-PL" w:bidi="pl-PL"/>
    </w:rPr>
  </w:style>
  <w:style w:type="character" w:customStyle="1" w:styleId="ListLabel73">
    <w:name w:val="ListLabel 73"/>
    <w:qFormat/>
    <w:rsid w:val="00F918E4"/>
    <w:rPr>
      <w:lang w:val="pl-PL" w:eastAsia="pl-PL" w:bidi="pl-PL"/>
    </w:rPr>
  </w:style>
  <w:style w:type="character" w:customStyle="1" w:styleId="ListLabel74">
    <w:name w:val="ListLabel 74"/>
    <w:qFormat/>
    <w:rsid w:val="00F918E4"/>
    <w:rPr>
      <w:lang w:val="pl-PL" w:eastAsia="pl-PL" w:bidi="pl-PL"/>
    </w:rPr>
  </w:style>
  <w:style w:type="character" w:customStyle="1" w:styleId="ListLabel75">
    <w:name w:val="ListLabel 75"/>
    <w:qFormat/>
    <w:rsid w:val="00F918E4"/>
    <w:rPr>
      <w:lang w:val="pl-PL" w:eastAsia="pl-PL" w:bidi="pl-PL"/>
    </w:rPr>
  </w:style>
  <w:style w:type="character" w:customStyle="1" w:styleId="ListLabel76">
    <w:name w:val="ListLabel 76"/>
    <w:qFormat/>
    <w:rsid w:val="00F918E4"/>
    <w:rPr>
      <w:lang w:val="pl-PL" w:eastAsia="pl-PL" w:bidi="pl-PL"/>
    </w:rPr>
  </w:style>
  <w:style w:type="character" w:customStyle="1" w:styleId="ListLabel77">
    <w:name w:val="ListLabel 77"/>
    <w:qFormat/>
    <w:rsid w:val="00F918E4"/>
    <w:rPr>
      <w:lang w:val="pl-PL" w:eastAsia="pl-PL" w:bidi="pl-PL"/>
    </w:rPr>
  </w:style>
  <w:style w:type="character" w:customStyle="1" w:styleId="ListLabel78">
    <w:name w:val="ListLabel 78"/>
    <w:qFormat/>
    <w:rsid w:val="00F918E4"/>
    <w:rPr>
      <w:lang w:val="pl-PL" w:eastAsia="pl-PL" w:bidi="pl-PL"/>
    </w:rPr>
  </w:style>
  <w:style w:type="character" w:customStyle="1" w:styleId="ListLabel79">
    <w:name w:val="ListLabel 79"/>
    <w:qFormat/>
    <w:rsid w:val="00F918E4"/>
    <w:rPr>
      <w:lang w:val="pl-PL" w:eastAsia="pl-PL" w:bidi="pl-PL"/>
    </w:rPr>
  </w:style>
  <w:style w:type="character" w:customStyle="1" w:styleId="ListLabel80">
    <w:name w:val="ListLabel 80"/>
    <w:qFormat/>
    <w:rsid w:val="00F918E4"/>
    <w:rPr>
      <w:rFonts w:eastAsia="Symbol" w:cs="Symbol"/>
      <w:b/>
      <w:w w:val="100"/>
      <w:sz w:val="24"/>
      <w:szCs w:val="24"/>
      <w:lang w:val="pl-PL" w:eastAsia="pl-PL" w:bidi="pl-PL"/>
    </w:rPr>
  </w:style>
  <w:style w:type="character" w:customStyle="1" w:styleId="ListLabel81">
    <w:name w:val="ListLabel 81"/>
    <w:qFormat/>
    <w:rsid w:val="00F918E4"/>
    <w:rPr>
      <w:lang w:val="pl-PL" w:eastAsia="pl-PL" w:bidi="pl-PL"/>
    </w:rPr>
  </w:style>
  <w:style w:type="character" w:customStyle="1" w:styleId="ListLabel82">
    <w:name w:val="ListLabel 82"/>
    <w:qFormat/>
    <w:rsid w:val="00F918E4"/>
    <w:rPr>
      <w:lang w:val="pl-PL" w:eastAsia="pl-PL" w:bidi="pl-PL"/>
    </w:rPr>
  </w:style>
  <w:style w:type="character" w:customStyle="1" w:styleId="ListLabel83">
    <w:name w:val="ListLabel 83"/>
    <w:qFormat/>
    <w:rsid w:val="00F918E4"/>
    <w:rPr>
      <w:lang w:val="pl-PL" w:eastAsia="pl-PL" w:bidi="pl-PL"/>
    </w:rPr>
  </w:style>
  <w:style w:type="character" w:customStyle="1" w:styleId="ListLabel84">
    <w:name w:val="ListLabel 84"/>
    <w:qFormat/>
    <w:rsid w:val="00F918E4"/>
    <w:rPr>
      <w:lang w:val="pl-PL" w:eastAsia="pl-PL" w:bidi="pl-PL"/>
    </w:rPr>
  </w:style>
  <w:style w:type="character" w:customStyle="1" w:styleId="ListLabel85">
    <w:name w:val="ListLabel 85"/>
    <w:qFormat/>
    <w:rsid w:val="00F918E4"/>
    <w:rPr>
      <w:lang w:val="pl-PL" w:eastAsia="pl-PL" w:bidi="pl-PL"/>
    </w:rPr>
  </w:style>
  <w:style w:type="character" w:customStyle="1" w:styleId="ListLabel86">
    <w:name w:val="ListLabel 86"/>
    <w:qFormat/>
    <w:rsid w:val="00F918E4"/>
    <w:rPr>
      <w:lang w:val="pl-PL" w:eastAsia="pl-PL" w:bidi="pl-PL"/>
    </w:rPr>
  </w:style>
  <w:style w:type="character" w:customStyle="1" w:styleId="ListLabel87">
    <w:name w:val="ListLabel 87"/>
    <w:qFormat/>
    <w:rsid w:val="00F918E4"/>
    <w:rPr>
      <w:lang w:val="pl-PL" w:eastAsia="pl-PL" w:bidi="pl-PL"/>
    </w:rPr>
  </w:style>
  <w:style w:type="character" w:customStyle="1" w:styleId="ListLabel88">
    <w:name w:val="ListLabel 88"/>
    <w:qFormat/>
    <w:rsid w:val="00F918E4"/>
    <w:rPr>
      <w:lang w:val="pl-PL" w:eastAsia="pl-PL" w:bidi="pl-PL"/>
    </w:rPr>
  </w:style>
  <w:style w:type="character" w:customStyle="1" w:styleId="ListLabel89">
    <w:name w:val="ListLabel 89"/>
    <w:qFormat/>
    <w:rsid w:val="00F918E4"/>
    <w:rPr>
      <w:rFonts w:eastAsia="Symbol" w:cs="Symbol"/>
      <w:b/>
      <w:w w:val="100"/>
      <w:sz w:val="24"/>
      <w:szCs w:val="24"/>
      <w:lang w:val="pl-PL" w:eastAsia="pl-PL" w:bidi="pl-PL"/>
    </w:rPr>
  </w:style>
  <w:style w:type="character" w:customStyle="1" w:styleId="ListLabel90">
    <w:name w:val="ListLabel 90"/>
    <w:qFormat/>
    <w:rsid w:val="00F918E4"/>
    <w:rPr>
      <w:lang w:val="pl-PL" w:eastAsia="pl-PL" w:bidi="pl-PL"/>
    </w:rPr>
  </w:style>
  <w:style w:type="character" w:customStyle="1" w:styleId="ListLabel91">
    <w:name w:val="ListLabel 91"/>
    <w:qFormat/>
    <w:rsid w:val="00F918E4"/>
    <w:rPr>
      <w:lang w:val="pl-PL" w:eastAsia="pl-PL" w:bidi="pl-PL"/>
    </w:rPr>
  </w:style>
  <w:style w:type="character" w:customStyle="1" w:styleId="ListLabel92">
    <w:name w:val="ListLabel 92"/>
    <w:qFormat/>
    <w:rsid w:val="00F918E4"/>
    <w:rPr>
      <w:lang w:val="pl-PL" w:eastAsia="pl-PL" w:bidi="pl-PL"/>
    </w:rPr>
  </w:style>
  <w:style w:type="character" w:customStyle="1" w:styleId="ListLabel93">
    <w:name w:val="ListLabel 93"/>
    <w:qFormat/>
    <w:rsid w:val="00F918E4"/>
    <w:rPr>
      <w:lang w:val="pl-PL" w:eastAsia="pl-PL" w:bidi="pl-PL"/>
    </w:rPr>
  </w:style>
  <w:style w:type="character" w:customStyle="1" w:styleId="ListLabel94">
    <w:name w:val="ListLabel 94"/>
    <w:qFormat/>
    <w:rsid w:val="00F918E4"/>
    <w:rPr>
      <w:lang w:val="pl-PL" w:eastAsia="pl-PL" w:bidi="pl-PL"/>
    </w:rPr>
  </w:style>
  <w:style w:type="character" w:customStyle="1" w:styleId="ListLabel95">
    <w:name w:val="ListLabel 95"/>
    <w:qFormat/>
    <w:rsid w:val="00F918E4"/>
    <w:rPr>
      <w:lang w:val="pl-PL" w:eastAsia="pl-PL" w:bidi="pl-PL"/>
    </w:rPr>
  </w:style>
  <w:style w:type="character" w:customStyle="1" w:styleId="ListLabel96">
    <w:name w:val="ListLabel 96"/>
    <w:qFormat/>
    <w:rsid w:val="00F918E4"/>
    <w:rPr>
      <w:lang w:val="pl-PL" w:eastAsia="pl-PL" w:bidi="pl-PL"/>
    </w:rPr>
  </w:style>
  <w:style w:type="character" w:customStyle="1" w:styleId="ListLabel97">
    <w:name w:val="ListLabel 97"/>
    <w:qFormat/>
    <w:rsid w:val="00F918E4"/>
    <w:rPr>
      <w:lang w:val="pl-PL" w:eastAsia="pl-PL" w:bidi="pl-PL"/>
    </w:rPr>
  </w:style>
  <w:style w:type="character" w:customStyle="1" w:styleId="ListLabel98">
    <w:name w:val="ListLabel 98"/>
    <w:qFormat/>
    <w:rsid w:val="00F918E4"/>
    <w:rPr>
      <w:color w:val="002060"/>
    </w:rPr>
  </w:style>
  <w:style w:type="character" w:customStyle="1" w:styleId="ListLabel99">
    <w:name w:val="ListLabel 99"/>
    <w:qFormat/>
    <w:rsid w:val="00F918E4"/>
    <w:rPr>
      <w:rFonts w:cs="Courier New"/>
    </w:rPr>
  </w:style>
  <w:style w:type="character" w:customStyle="1" w:styleId="ListLabel100">
    <w:name w:val="ListLabel 100"/>
    <w:qFormat/>
    <w:rsid w:val="00F918E4"/>
    <w:rPr>
      <w:rFonts w:cs="Courier New"/>
    </w:rPr>
  </w:style>
  <w:style w:type="character" w:customStyle="1" w:styleId="ListLabel101">
    <w:name w:val="ListLabel 101"/>
    <w:qFormat/>
    <w:rsid w:val="00F918E4"/>
    <w:rPr>
      <w:rFonts w:cs="Courier New"/>
    </w:rPr>
  </w:style>
  <w:style w:type="character" w:customStyle="1" w:styleId="ListLabel102">
    <w:name w:val="ListLabel 102"/>
    <w:qFormat/>
    <w:rsid w:val="00F918E4"/>
    <w:rPr>
      <w:color w:val="002060"/>
    </w:rPr>
  </w:style>
  <w:style w:type="character" w:customStyle="1" w:styleId="ListLabel103">
    <w:name w:val="ListLabel 103"/>
    <w:qFormat/>
    <w:rsid w:val="00F918E4"/>
    <w:rPr>
      <w:rFonts w:cs="Courier New"/>
    </w:rPr>
  </w:style>
  <w:style w:type="character" w:customStyle="1" w:styleId="ListLabel104">
    <w:name w:val="ListLabel 104"/>
    <w:qFormat/>
    <w:rsid w:val="00F918E4"/>
    <w:rPr>
      <w:rFonts w:cs="Courier New"/>
    </w:rPr>
  </w:style>
  <w:style w:type="character" w:customStyle="1" w:styleId="ListLabel105">
    <w:name w:val="ListLabel 105"/>
    <w:qFormat/>
    <w:rsid w:val="00F918E4"/>
    <w:rPr>
      <w:rFonts w:cs="Courier New"/>
    </w:rPr>
  </w:style>
  <w:style w:type="character" w:customStyle="1" w:styleId="ListLabel106">
    <w:name w:val="ListLabel 106"/>
    <w:qFormat/>
    <w:rsid w:val="00F918E4"/>
    <w:rPr>
      <w:color w:val="002060"/>
    </w:rPr>
  </w:style>
  <w:style w:type="character" w:customStyle="1" w:styleId="ListLabel107">
    <w:name w:val="ListLabel 107"/>
    <w:qFormat/>
    <w:rsid w:val="00F918E4"/>
    <w:rPr>
      <w:rFonts w:cs="Courier New"/>
    </w:rPr>
  </w:style>
  <w:style w:type="character" w:customStyle="1" w:styleId="ListLabel108">
    <w:name w:val="ListLabel 108"/>
    <w:qFormat/>
    <w:rsid w:val="00F918E4"/>
    <w:rPr>
      <w:rFonts w:cs="Courier New"/>
    </w:rPr>
  </w:style>
  <w:style w:type="character" w:customStyle="1" w:styleId="ListLabel109">
    <w:name w:val="ListLabel 109"/>
    <w:qFormat/>
    <w:rsid w:val="00F918E4"/>
    <w:rPr>
      <w:rFonts w:cs="Courier New"/>
    </w:rPr>
  </w:style>
  <w:style w:type="character" w:customStyle="1" w:styleId="ListLabel110">
    <w:name w:val="ListLabel 110"/>
    <w:qFormat/>
    <w:rsid w:val="00F918E4"/>
    <w:rPr>
      <w:color w:val="002060"/>
    </w:rPr>
  </w:style>
  <w:style w:type="character" w:customStyle="1" w:styleId="ListLabel111">
    <w:name w:val="ListLabel 111"/>
    <w:qFormat/>
    <w:rsid w:val="00F918E4"/>
    <w:rPr>
      <w:rFonts w:cs="Courier New"/>
    </w:rPr>
  </w:style>
  <w:style w:type="character" w:customStyle="1" w:styleId="ListLabel112">
    <w:name w:val="ListLabel 112"/>
    <w:qFormat/>
    <w:rsid w:val="00F918E4"/>
    <w:rPr>
      <w:rFonts w:cs="Courier New"/>
    </w:rPr>
  </w:style>
  <w:style w:type="character" w:customStyle="1" w:styleId="ListLabel113">
    <w:name w:val="ListLabel 113"/>
    <w:qFormat/>
    <w:rsid w:val="00F918E4"/>
    <w:rPr>
      <w:rFonts w:cs="Courier New"/>
    </w:rPr>
  </w:style>
  <w:style w:type="character" w:customStyle="1" w:styleId="ListLabel114">
    <w:name w:val="ListLabel 114"/>
    <w:qFormat/>
    <w:rsid w:val="00F918E4"/>
    <w:rPr>
      <w:color w:val="002060"/>
    </w:rPr>
  </w:style>
  <w:style w:type="character" w:customStyle="1" w:styleId="ListLabel115">
    <w:name w:val="ListLabel 115"/>
    <w:qFormat/>
    <w:rsid w:val="00F918E4"/>
    <w:rPr>
      <w:rFonts w:cs="Courier New"/>
    </w:rPr>
  </w:style>
  <w:style w:type="character" w:customStyle="1" w:styleId="ListLabel116">
    <w:name w:val="ListLabel 116"/>
    <w:qFormat/>
    <w:rsid w:val="00F918E4"/>
    <w:rPr>
      <w:rFonts w:cs="Courier New"/>
    </w:rPr>
  </w:style>
  <w:style w:type="character" w:customStyle="1" w:styleId="ListLabel117">
    <w:name w:val="ListLabel 117"/>
    <w:qFormat/>
    <w:rsid w:val="00F918E4"/>
    <w:rPr>
      <w:rFonts w:cs="Courier New"/>
    </w:rPr>
  </w:style>
  <w:style w:type="character" w:customStyle="1" w:styleId="ListLabel118">
    <w:name w:val="ListLabel 118"/>
    <w:qFormat/>
    <w:rsid w:val="00F918E4"/>
    <w:rPr>
      <w:color w:val="002060"/>
    </w:rPr>
  </w:style>
  <w:style w:type="character" w:customStyle="1" w:styleId="ListLabel119">
    <w:name w:val="ListLabel 119"/>
    <w:qFormat/>
    <w:rsid w:val="00F918E4"/>
    <w:rPr>
      <w:rFonts w:cs="Courier New"/>
    </w:rPr>
  </w:style>
  <w:style w:type="character" w:customStyle="1" w:styleId="ListLabel120">
    <w:name w:val="ListLabel 120"/>
    <w:qFormat/>
    <w:rsid w:val="00F918E4"/>
    <w:rPr>
      <w:rFonts w:cs="Courier New"/>
    </w:rPr>
  </w:style>
  <w:style w:type="character" w:customStyle="1" w:styleId="ListLabel121">
    <w:name w:val="ListLabel 121"/>
    <w:qFormat/>
    <w:rsid w:val="00F918E4"/>
    <w:rPr>
      <w:rFonts w:cs="Courier New"/>
    </w:rPr>
  </w:style>
  <w:style w:type="character" w:customStyle="1" w:styleId="ListLabel122">
    <w:name w:val="ListLabel 122"/>
    <w:qFormat/>
    <w:rsid w:val="00F918E4"/>
    <w:rPr>
      <w:color w:val="002060"/>
    </w:rPr>
  </w:style>
  <w:style w:type="character" w:customStyle="1" w:styleId="ListLabel123">
    <w:name w:val="ListLabel 123"/>
    <w:qFormat/>
    <w:rsid w:val="00F918E4"/>
    <w:rPr>
      <w:rFonts w:cs="Courier New"/>
    </w:rPr>
  </w:style>
  <w:style w:type="character" w:customStyle="1" w:styleId="ListLabel124">
    <w:name w:val="ListLabel 124"/>
    <w:qFormat/>
    <w:rsid w:val="00F918E4"/>
    <w:rPr>
      <w:rFonts w:cs="Courier New"/>
    </w:rPr>
  </w:style>
  <w:style w:type="character" w:customStyle="1" w:styleId="ListLabel125">
    <w:name w:val="ListLabel 125"/>
    <w:qFormat/>
    <w:rsid w:val="00F918E4"/>
    <w:rPr>
      <w:rFonts w:cs="Courier New"/>
    </w:rPr>
  </w:style>
  <w:style w:type="character" w:customStyle="1" w:styleId="ListLabel126">
    <w:name w:val="ListLabel 126"/>
    <w:qFormat/>
    <w:rsid w:val="00F918E4"/>
    <w:rPr>
      <w:color w:val="002060"/>
    </w:rPr>
  </w:style>
  <w:style w:type="character" w:customStyle="1" w:styleId="ListLabel127">
    <w:name w:val="ListLabel 127"/>
    <w:qFormat/>
    <w:rsid w:val="00F918E4"/>
    <w:rPr>
      <w:rFonts w:cs="Courier New"/>
    </w:rPr>
  </w:style>
  <w:style w:type="character" w:customStyle="1" w:styleId="ListLabel128">
    <w:name w:val="ListLabel 128"/>
    <w:qFormat/>
    <w:rsid w:val="00F918E4"/>
    <w:rPr>
      <w:rFonts w:cs="Courier New"/>
    </w:rPr>
  </w:style>
  <w:style w:type="character" w:customStyle="1" w:styleId="ListLabel129">
    <w:name w:val="ListLabel 129"/>
    <w:qFormat/>
    <w:rsid w:val="00F918E4"/>
    <w:rPr>
      <w:rFonts w:cs="Courier New"/>
    </w:rPr>
  </w:style>
  <w:style w:type="character" w:customStyle="1" w:styleId="ListLabel130">
    <w:name w:val="ListLabel 130"/>
    <w:qFormat/>
    <w:rsid w:val="00F918E4"/>
    <w:rPr>
      <w:color w:val="002060"/>
    </w:rPr>
  </w:style>
  <w:style w:type="character" w:customStyle="1" w:styleId="ListLabel131">
    <w:name w:val="ListLabel 131"/>
    <w:qFormat/>
    <w:rsid w:val="00F918E4"/>
    <w:rPr>
      <w:rFonts w:cs="Courier New"/>
    </w:rPr>
  </w:style>
  <w:style w:type="character" w:customStyle="1" w:styleId="ListLabel132">
    <w:name w:val="ListLabel 132"/>
    <w:qFormat/>
    <w:rsid w:val="00F918E4"/>
    <w:rPr>
      <w:rFonts w:cs="Courier New"/>
    </w:rPr>
  </w:style>
  <w:style w:type="character" w:customStyle="1" w:styleId="ListLabel133">
    <w:name w:val="ListLabel 133"/>
    <w:qFormat/>
    <w:rsid w:val="00F918E4"/>
    <w:rPr>
      <w:rFonts w:cs="Courier New"/>
    </w:rPr>
  </w:style>
  <w:style w:type="character" w:customStyle="1" w:styleId="ListLabel134">
    <w:name w:val="ListLabel 134"/>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5">
    <w:name w:val="ListLabel 135"/>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6">
    <w:name w:val="ListLabel 136"/>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7">
    <w:name w:val="ListLabel 137"/>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8">
    <w:name w:val="ListLabel 138"/>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9">
    <w:name w:val="ListLabel 139"/>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0">
    <w:name w:val="ListLabel 140"/>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1">
    <w:name w:val="ListLabel 141"/>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2">
    <w:name w:val="ListLabel 142"/>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3">
    <w:name w:val="ListLabel 143"/>
    <w:qFormat/>
    <w:rsid w:val="00F918E4"/>
    <w:rPr>
      <w:color w:val="002060"/>
    </w:rPr>
  </w:style>
  <w:style w:type="character" w:customStyle="1" w:styleId="ListLabel144">
    <w:name w:val="ListLabel 144"/>
    <w:qFormat/>
    <w:rsid w:val="00F918E4"/>
    <w:rPr>
      <w:rFonts w:cs="Courier New"/>
    </w:rPr>
  </w:style>
  <w:style w:type="character" w:customStyle="1" w:styleId="ListLabel145">
    <w:name w:val="ListLabel 145"/>
    <w:qFormat/>
    <w:rsid w:val="00F918E4"/>
    <w:rPr>
      <w:rFonts w:cs="Courier New"/>
    </w:rPr>
  </w:style>
  <w:style w:type="character" w:customStyle="1" w:styleId="ListLabel146">
    <w:name w:val="ListLabel 146"/>
    <w:qFormat/>
    <w:rsid w:val="00F918E4"/>
    <w:rPr>
      <w:rFonts w:cs="Courier New"/>
    </w:rPr>
  </w:style>
  <w:style w:type="character" w:customStyle="1" w:styleId="ListLabel147">
    <w:name w:val="ListLabel 147"/>
    <w:qFormat/>
    <w:rsid w:val="00F918E4"/>
    <w:rPr>
      <w:rFonts w:eastAsia="Times New Roman" w:cs="Times New Roman"/>
      <w:b w:val="0"/>
      <w:i w:val="0"/>
      <w:strike w:val="0"/>
      <w:dstrike w:val="0"/>
      <w:color w:val="000000"/>
      <w:position w:val="0"/>
      <w:sz w:val="26"/>
      <w:szCs w:val="26"/>
      <w:u w:val="none" w:color="000000"/>
      <w:effect w:val="none"/>
      <w:vertAlign w:val="baseline"/>
    </w:rPr>
  </w:style>
  <w:style w:type="character" w:customStyle="1" w:styleId="ListLabel148">
    <w:name w:val="ListLabel 148"/>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9">
    <w:name w:val="ListLabel 149"/>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0">
    <w:name w:val="ListLabel 150"/>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1">
    <w:name w:val="ListLabel 151"/>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2">
    <w:name w:val="ListLabel 152"/>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3">
    <w:name w:val="ListLabel 153"/>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4">
    <w:name w:val="ListLabel 154"/>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5">
    <w:name w:val="ListLabel 155"/>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6">
    <w:name w:val="ListLabel 156"/>
    <w:qFormat/>
    <w:rsid w:val="00F918E4"/>
    <w:rPr>
      <w:b/>
      <w:color w:val="002060"/>
      <w:sz w:val="28"/>
    </w:rPr>
  </w:style>
  <w:style w:type="character" w:customStyle="1" w:styleId="ListLabel157">
    <w:name w:val="ListLabel 157"/>
    <w:qFormat/>
    <w:rsid w:val="00F918E4"/>
    <w:rPr>
      <w:rFonts w:cs="Courier New"/>
    </w:rPr>
  </w:style>
  <w:style w:type="character" w:customStyle="1" w:styleId="ListLabel158">
    <w:name w:val="ListLabel 158"/>
    <w:qFormat/>
    <w:rsid w:val="00F918E4"/>
    <w:rPr>
      <w:rFonts w:cs="Courier New"/>
    </w:rPr>
  </w:style>
  <w:style w:type="character" w:customStyle="1" w:styleId="ListLabel159">
    <w:name w:val="ListLabel 159"/>
    <w:qFormat/>
    <w:rsid w:val="00F918E4"/>
    <w:rPr>
      <w:rFonts w:cs="Courier New"/>
    </w:rPr>
  </w:style>
  <w:style w:type="character" w:customStyle="1" w:styleId="ListLabel160">
    <w:name w:val="ListLabel 160"/>
    <w:qFormat/>
    <w:rsid w:val="00F918E4"/>
    <w:rPr>
      <w:b/>
      <w:color w:val="1F3864"/>
    </w:rPr>
  </w:style>
  <w:style w:type="character" w:customStyle="1" w:styleId="ListLabel161">
    <w:name w:val="ListLabel 161"/>
    <w:qFormat/>
    <w:rsid w:val="00F918E4"/>
    <w:rPr>
      <w:rFonts w:cs="Courier New"/>
    </w:rPr>
  </w:style>
  <w:style w:type="character" w:customStyle="1" w:styleId="ListLabel162">
    <w:name w:val="ListLabel 162"/>
    <w:qFormat/>
    <w:rsid w:val="00F918E4"/>
    <w:rPr>
      <w:rFonts w:cs="Courier New"/>
    </w:rPr>
  </w:style>
  <w:style w:type="character" w:customStyle="1" w:styleId="ListLabel163">
    <w:name w:val="ListLabel 163"/>
    <w:qFormat/>
    <w:rsid w:val="00F918E4"/>
    <w:rPr>
      <w:rFonts w:cs="Courier New"/>
    </w:rPr>
  </w:style>
  <w:style w:type="character" w:customStyle="1" w:styleId="ListLabel164">
    <w:name w:val="ListLabel 164"/>
    <w:qFormat/>
    <w:rsid w:val="00F918E4"/>
    <w:rPr>
      <w:color w:val="1F3864"/>
    </w:rPr>
  </w:style>
  <w:style w:type="character" w:customStyle="1" w:styleId="ListLabel165">
    <w:name w:val="ListLabel 165"/>
    <w:qFormat/>
    <w:rsid w:val="00F918E4"/>
    <w:rPr>
      <w:rFonts w:cs="Courier New"/>
    </w:rPr>
  </w:style>
  <w:style w:type="character" w:customStyle="1" w:styleId="ListLabel166">
    <w:name w:val="ListLabel 166"/>
    <w:qFormat/>
    <w:rsid w:val="00F918E4"/>
    <w:rPr>
      <w:rFonts w:cs="Courier New"/>
    </w:rPr>
  </w:style>
  <w:style w:type="character" w:customStyle="1" w:styleId="ListLabel167">
    <w:name w:val="ListLabel 167"/>
    <w:qFormat/>
    <w:rsid w:val="00F918E4"/>
    <w:rPr>
      <w:rFonts w:cs="Courier New"/>
    </w:rPr>
  </w:style>
  <w:style w:type="character" w:customStyle="1" w:styleId="ListLabel168">
    <w:name w:val="ListLabel 168"/>
    <w:qFormat/>
    <w:rsid w:val="00F918E4"/>
    <w:rPr>
      <w:color w:val="1F3864"/>
    </w:rPr>
  </w:style>
  <w:style w:type="character" w:customStyle="1" w:styleId="ListLabel169">
    <w:name w:val="ListLabel 169"/>
    <w:qFormat/>
    <w:rsid w:val="00F918E4"/>
    <w:rPr>
      <w:rFonts w:cs="Courier New"/>
    </w:rPr>
  </w:style>
  <w:style w:type="character" w:customStyle="1" w:styleId="ListLabel170">
    <w:name w:val="ListLabel 170"/>
    <w:qFormat/>
    <w:rsid w:val="00F918E4"/>
    <w:rPr>
      <w:rFonts w:cs="Courier New"/>
    </w:rPr>
  </w:style>
  <w:style w:type="character" w:customStyle="1" w:styleId="ListLabel171">
    <w:name w:val="ListLabel 171"/>
    <w:qFormat/>
    <w:rsid w:val="00F918E4"/>
    <w:rPr>
      <w:rFonts w:cs="Courier New"/>
    </w:rPr>
  </w:style>
  <w:style w:type="character" w:customStyle="1" w:styleId="ListLabel172">
    <w:name w:val="ListLabel 172"/>
    <w:qFormat/>
    <w:rsid w:val="00F918E4"/>
    <w:rPr>
      <w:color w:val="1F3864"/>
    </w:rPr>
  </w:style>
  <w:style w:type="character" w:customStyle="1" w:styleId="ListLabel173">
    <w:name w:val="ListLabel 173"/>
    <w:qFormat/>
    <w:rsid w:val="00F918E4"/>
    <w:rPr>
      <w:rFonts w:cs="Courier New"/>
    </w:rPr>
  </w:style>
  <w:style w:type="character" w:customStyle="1" w:styleId="ListLabel174">
    <w:name w:val="ListLabel 174"/>
    <w:qFormat/>
    <w:rsid w:val="00F918E4"/>
    <w:rPr>
      <w:rFonts w:cs="Courier New"/>
    </w:rPr>
  </w:style>
  <w:style w:type="character" w:customStyle="1" w:styleId="ListLabel175">
    <w:name w:val="ListLabel 175"/>
    <w:qFormat/>
    <w:rsid w:val="00F918E4"/>
    <w:rPr>
      <w:rFonts w:cs="Courier New"/>
    </w:rPr>
  </w:style>
  <w:style w:type="character" w:customStyle="1" w:styleId="ListLabel176">
    <w:name w:val="ListLabel 176"/>
    <w:qFormat/>
    <w:rsid w:val="00F918E4"/>
    <w:rPr>
      <w:b/>
      <w:color w:val="1F3864"/>
    </w:rPr>
  </w:style>
  <w:style w:type="character" w:customStyle="1" w:styleId="ListLabel177">
    <w:name w:val="ListLabel 177"/>
    <w:qFormat/>
    <w:rsid w:val="00F918E4"/>
    <w:rPr>
      <w:rFonts w:cs="Courier New"/>
    </w:rPr>
  </w:style>
  <w:style w:type="character" w:customStyle="1" w:styleId="ListLabel178">
    <w:name w:val="ListLabel 178"/>
    <w:qFormat/>
    <w:rsid w:val="00F918E4"/>
    <w:rPr>
      <w:rFonts w:cs="Courier New"/>
    </w:rPr>
  </w:style>
  <w:style w:type="character" w:customStyle="1" w:styleId="ListLabel179">
    <w:name w:val="ListLabel 179"/>
    <w:qFormat/>
    <w:rsid w:val="00F918E4"/>
    <w:rPr>
      <w:rFonts w:cs="Courier New"/>
    </w:rPr>
  </w:style>
  <w:style w:type="character" w:customStyle="1" w:styleId="ListLabel180">
    <w:name w:val="ListLabel 180"/>
    <w:qFormat/>
    <w:rsid w:val="00F918E4"/>
    <w:rPr>
      <w:color w:val="1F3864"/>
    </w:rPr>
  </w:style>
  <w:style w:type="character" w:customStyle="1" w:styleId="czeindeksu">
    <w:name w:val="Łącze indeksu"/>
    <w:qFormat/>
    <w:rsid w:val="00F918E4"/>
  </w:style>
  <w:style w:type="character" w:customStyle="1" w:styleId="Znakiprzypiswdolnych">
    <w:name w:val="Znaki przypisów dolnych"/>
    <w:qFormat/>
    <w:rsid w:val="00F918E4"/>
  </w:style>
  <w:style w:type="character" w:customStyle="1" w:styleId="Zakotwiczenieprzypisudolnego">
    <w:name w:val="Zakotwiczenie przypisu dolnego"/>
    <w:rsid w:val="00F918E4"/>
    <w:rPr>
      <w:vertAlign w:val="superscript"/>
    </w:rPr>
  </w:style>
  <w:style w:type="character" w:customStyle="1" w:styleId="Zakotwiczenieprzypisukocowego">
    <w:name w:val="Zakotwiczenie przypisu końcowego"/>
    <w:rsid w:val="00F918E4"/>
    <w:rPr>
      <w:vertAlign w:val="superscript"/>
    </w:rPr>
  </w:style>
  <w:style w:type="character" w:customStyle="1" w:styleId="Znakiprzypiswkocowych">
    <w:name w:val="Znaki przypisów końcowych"/>
    <w:qFormat/>
    <w:rsid w:val="00F918E4"/>
  </w:style>
  <w:style w:type="character" w:customStyle="1" w:styleId="ListLabel181">
    <w:name w:val="ListLabel 181"/>
    <w:qFormat/>
    <w:rsid w:val="00F918E4"/>
    <w:rPr>
      <w:rFonts w:cs="Wingdings"/>
      <w:color w:val="002060"/>
    </w:rPr>
  </w:style>
  <w:style w:type="character" w:customStyle="1" w:styleId="ListLabel182">
    <w:name w:val="ListLabel 182"/>
    <w:qFormat/>
    <w:rsid w:val="00F918E4"/>
    <w:rPr>
      <w:rFonts w:cs="Courier New"/>
    </w:rPr>
  </w:style>
  <w:style w:type="character" w:customStyle="1" w:styleId="ListLabel183">
    <w:name w:val="ListLabel 183"/>
    <w:qFormat/>
    <w:rsid w:val="00F918E4"/>
    <w:rPr>
      <w:rFonts w:cs="Wingdings"/>
    </w:rPr>
  </w:style>
  <w:style w:type="character" w:customStyle="1" w:styleId="ListLabel184">
    <w:name w:val="ListLabel 184"/>
    <w:qFormat/>
    <w:rsid w:val="00F918E4"/>
    <w:rPr>
      <w:rFonts w:cs="Symbol"/>
    </w:rPr>
  </w:style>
  <w:style w:type="character" w:customStyle="1" w:styleId="ListLabel185">
    <w:name w:val="ListLabel 185"/>
    <w:qFormat/>
    <w:rsid w:val="00F918E4"/>
    <w:rPr>
      <w:rFonts w:cs="Courier New"/>
    </w:rPr>
  </w:style>
  <w:style w:type="character" w:customStyle="1" w:styleId="ListLabel186">
    <w:name w:val="ListLabel 186"/>
    <w:qFormat/>
    <w:rsid w:val="00F918E4"/>
    <w:rPr>
      <w:rFonts w:cs="Wingdings"/>
    </w:rPr>
  </w:style>
  <w:style w:type="character" w:customStyle="1" w:styleId="ListLabel187">
    <w:name w:val="ListLabel 187"/>
    <w:qFormat/>
    <w:rsid w:val="00F918E4"/>
    <w:rPr>
      <w:rFonts w:cs="Symbol"/>
    </w:rPr>
  </w:style>
  <w:style w:type="character" w:customStyle="1" w:styleId="ListLabel188">
    <w:name w:val="ListLabel 188"/>
    <w:qFormat/>
    <w:rsid w:val="00F918E4"/>
    <w:rPr>
      <w:rFonts w:cs="Courier New"/>
    </w:rPr>
  </w:style>
  <w:style w:type="character" w:customStyle="1" w:styleId="ListLabel189">
    <w:name w:val="ListLabel 189"/>
    <w:qFormat/>
    <w:rsid w:val="00F918E4"/>
    <w:rPr>
      <w:rFonts w:cs="Wingdings"/>
    </w:rPr>
  </w:style>
  <w:style w:type="character" w:customStyle="1" w:styleId="ListLabel190">
    <w:name w:val="ListLabel 190"/>
    <w:qFormat/>
    <w:rsid w:val="00F918E4"/>
    <w:rPr>
      <w:rFonts w:cs="Symbol"/>
      <w:color w:val="1F3864"/>
    </w:rPr>
  </w:style>
  <w:style w:type="character" w:customStyle="1" w:styleId="ListLabel191">
    <w:name w:val="ListLabel 191"/>
    <w:qFormat/>
    <w:rsid w:val="00F918E4"/>
    <w:rPr>
      <w:rFonts w:cs="Courier New"/>
    </w:rPr>
  </w:style>
  <w:style w:type="character" w:customStyle="1" w:styleId="ListLabel192">
    <w:name w:val="ListLabel 192"/>
    <w:qFormat/>
    <w:rsid w:val="00F918E4"/>
    <w:rPr>
      <w:rFonts w:cs="Wingdings"/>
    </w:rPr>
  </w:style>
  <w:style w:type="character" w:customStyle="1" w:styleId="ListLabel193">
    <w:name w:val="ListLabel 193"/>
    <w:qFormat/>
    <w:rsid w:val="00F918E4"/>
    <w:rPr>
      <w:rFonts w:cs="Symbol"/>
    </w:rPr>
  </w:style>
  <w:style w:type="character" w:customStyle="1" w:styleId="ListLabel194">
    <w:name w:val="ListLabel 194"/>
    <w:qFormat/>
    <w:rsid w:val="00F918E4"/>
    <w:rPr>
      <w:rFonts w:cs="Courier New"/>
    </w:rPr>
  </w:style>
  <w:style w:type="character" w:customStyle="1" w:styleId="ListLabel195">
    <w:name w:val="ListLabel 195"/>
    <w:qFormat/>
    <w:rsid w:val="00F918E4"/>
    <w:rPr>
      <w:rFonts w:cs="Wingdings"/>
    </w:rPr>
  </w:style>
  <w:style w:type="character" w:customStyle="1" w:styleId="ListLabel196">
    <w:name w:val="ListLabel 196"/>
    <w:qFormat/>
    <w:rsid w:val="00F918E4"/>
    <w:rPr>
      <w:rFonts w:cs="Symbol"/>
    </w:rPr>
  </w:style>
  <w:style w:type="character" w:customStyle="1" w:styleId="ListLabel197">
    <w:name w:val="ListLabel 197"/>
    <w:qFormat/>
    <w:rsid w:val="00F918E4"/>
    <w:rPr>
      <w:rFonts w:cs="Courier New"/>
    </w:rPr>
  </w:style>
  <w:style w:type="character" w:customStyle="1" w:styleId="ListLabel198">
    <w:name w:val="ListLabel 198"/>
    <w:qFormat/>
    <w:rsid w:val="00F918E4"/>
    <w:rPr>
      <w:rFonts w:cs="Wingdings"/>
    </w:rPr>
  </w:style>
  <w:style w:type="character" w:customStyle="1" w:styleId="ListLabel199">
    <w:name w:val="ListLabel 199"/>
    <w:qFormat/>
    <w:rsid w:val="00F918E4"/>
    <w:rPr>
      <w:rFonts w:ascii="Cambria" w:hAnsi="Cambria" w:cs="Symbol"/>
    </w:rPr>
  </w:style>
  <w:style w:type="character" w:customStyle="1" w:styleId="ListLabel200">
    <w:name w:val="ListLabel 200"/>
    <w:qFormat/>
    <w:rsid w:val="00F918E4"/>
    <w:rPr>
      <w:rFonts w:cs="Courier New"/>
    </w:rPr>
  </w:style>
  <w:style w:type="character" w:customStyle="1" w:styleId="ListLabel201">
    <w:name w:val="ListLabel 201"/>
    <w:qFormat/>
    <w:rsid w:val="00F918E4"/>
    <w:rPr>
      <w:rFonts w:cs="Wingdings"/>
    </w:rPr>
  </w:style>
  <w:style w:type="character" w:customStyle="1" w:styleId="ListLabel202">
    <w:name w:val="ListLabel 202"/>
    <w:qFormat/>
    <w:rsid w:val="00F918E4"/>
    <w:rPr>
      <w:rFonts w:cs="Symbol"/>
    </w:rPr>
  </w:style>
  <w:style w:type="character" w:customStyle="1" w:styleId="ListLabel203">
    <w:name w:val="ListLabel 203"/>
    <w:qFormat/>
    <w:rsid w:val="00F918E4"/>
    <w:rPr>
      <w:rFonts w:cs="Courier New"/>
    </w:rPr>
  </w:style>
  <w:style w:type="character" w:customStyle="1" w:styleId="ListLabel204">
    <w:name w:val="ListLabel 204"/>
    <w:qFormat/>
    <w:rsid w:val="00F918E4"/>
    <w:rPr>
      <w:rFonts w:cs="Wingdings"/>
    </w:rPr>
  </w:style>
  <w:style w:type="character" w:customStyle="1" w:styleId="ListLabel205">
    <w:name w:val="ListLabel 205"/>
    <w:qFormat/>
    <w:rsid w:val="00F918E4"/>
    <w:rPr>
      <w:rFonts w:cs="Symbol"/>
    </w:rPr>
  </w:style>
  <w:style w:type="character" w:customStyle="1" w:styleId="ListLabel206">
    <w:name w:val="ListLabel 206"/>
    <w:qFormat/>
    <w:rsid w:val="00F918E4"/>
    <w:rPr>
      <w:rFonts w:cs="Courier New"/>
    </w:rPr>
  </w:style>
  <w:style w:type="character" w:customStyle="1" w:styleId="ListLabel207">
    <w:name w:val="ListLabel 207"/>
    <w:qFormat/>
    <w:rsid w:val="00F918E4"/>
    <w:rPr>
      <w:rFonts w:cs="Wingdings"/>
    </w:rPr>
  </w:style>
  <w:style w:type="character" w:customStyle="1" w:styleId="ListLabel208">
    <w:name w:val="ListLabel 208"/>
    <w:qFormat/>
    <w:rsid w:val="00F918E4"/>
    <w:rPr>
      <w:rFonts w:cs="Symbol"/>
    </w:rPr>
  </w:style>
  <w:style w:type="character" w:customStyle="1" w:styleId="ListLabel209">
    <w:name w:val="ListLabel 209"/>
    <w:qFormat/>
    <w:rsid w:val="00F918E4"/>
    <w:rPr>
      <w:rFonts w:cs="Courier New"/>
    </w:rPr>
  </w:style>
  <w:style w:type="character" w:customStyle="1" w:styleId="ListLabel210">
    <w:name w:val="ListLabel 210"/>
    <w:qFormat/>
    <w:rsid w:val="00F918E4"/>
    <w:rPr>
      <w:rFonts w:cs="Wingdings"/>
    </w:rPr>
  </w:style>
  <w:style w:type="character" w:customStyle="1" w:styleId="ListLabel211">
    <w:name w:val="ListLabel 211"/>
    <w:qFormat/>
    <w:rsid w:val="00F918E4"/>
    <w:rPr>
      <w:rFonts w:cs="Symbol"/>
    </w:rPr>
  </w:style>
  <w:style w:type="character" w:customStyle="1" w:styleId="ListLabel212">
    <w:name w:val="ListLabel 212"/>
    <w:qFormat/>
    <w:rsid w:val="00F918E4"/>
    <w:rPr>
      <w:rFonts w:cs="Courier New"/>
    </w:rPr>
  </w:style>
  <w:style w:type="character" w:customStyle="1" w:styleId="ListLabel213">
    <w:name w:val="ListLabel 213"/>
    <w:qFormat/>
    <w:rsid w:val="00F918E4"/>
    <w:rPr>
      <w:rFonts w:cs="Wingdings"/>
    </w:rPr>
  </w:style>
  <w:style w:type="character" w:customStyle="1" w:styleId="ListLabel214">
    <w:name w:val="ListLabel 214"/>
    <w:qFormat/>
    <w:rsid w:val="00F918E4"/>
    <w:rPr>
      <w:rFonts w:cs="Symbol"/>
    </w:rPr>
  </w:style>
  <w:style w:type="character" w:customStyle="1" w:styleId="ListLabel215">
    <w:name w:val="ListLabel 215"/>
    <w:qFormat/>
    <w:rsid w:val="00F918E4"/>
    <w:rPr>
      <w:rFonts w:cs="Courier New"/>
    </w:rPr>
  </w:style>
  <w:style w:type="character" w:customStyle="1" w:styleId="ListLabel216">
    <w:name w:val="ListLabel 216"/>
    <w:qFormat/>
    <w:rsid w:val="00F918E4"/>
    <w:rPr>
      <w:rFonts w:cs="Wingdings"/>
    </w:rPr>
  </w:style>
  <w:style w:type="character" w:customStyle="1" w:styleId="ListLabel217">
    <w:name w:val="ListLabel 217"/>
    <w:qFormat/>
    <w:rsid w:val="00F918E4"/>
    <w:rPr>
      <w:rFonts w:cs="Wingdings"/>
      <w:color w:val="1F3864"/>
    </w:rPr>
  </w:style>
  <w:style w:type="character" w:customStyle="1" w:styleId="ListLabel218">
    <w:name w:val="ListLabel 218"/>
    <w:qFormat/>
    <w:rsid w:val="00F918E4"/>
    <w:rPr>
      <w:rFonts w:cs="Courier New"/>
    </w:rPr>
  </w:style>
  <w:style w:type="character" w:customStyle="1" w:styleId="ListLabel219">
    <w:name w:val="ListLabel 219"/>
    <w:qFormat/>
    <w:rsid w:val="00F918E4"/>
    <w:rPr>
      <w:rFonts w:cs="Wingdings"/>
    </w:rPr>
  </w:style>
  <w:style w:type="character" w:customStyle="1" w:styleId="ListLabel220">
    <w:name w:val="ListLabel 220"/>
    <w:qFormat/>
    <w:rsid w:val="00F918E4"/>
    <w:rPr>
      <w:rFonts w:cs="Symbol"/>
    </w:rPr>
  </w:style>
  <w:style w:type="character" w:customStyle="1" w:styleId="ListLabel221">
    <w:name w:val="ListLabel 221"/>
    <w:qFormat/>
    <w:rsid w:val="00F918E4"/>
    <w:rPr>
      <w:rFonts w:cs="Courier New"/>
    </w:rPr>
  </w:style>
  <w:style w:type="character" w:customStyle="1" w:styleId="ListLabel222">
    <w:name w:val="ListLabel 222"/>
    <w:qFormat/>
    <w:rsid w:val="00F918E4"/>
    <w:rPr>
      <w:rFonts w:cs="Wingdings"/>
    </w:rPr>
  </w:style>
  <w:style w:type="character" w:customStyle="1" w:styleId="ListLabel223">
    <w:name w:val="ListLabel 223"/>
    <w:qFormat/>
    <w:rsid w:val="00F918E4"/>
    <w:rPr>
      <w:rFonts w:cs="Symbol"/>
    </w:rPr>
  </w:style>
  <w:style w:type="character" w:customStyle="1" w:styleId="ListLabel224">
    <w:name w:val="ListLabel 224"/>
    <w:qFormat/>
    <w:rsid w:val="00F918E4"/>
    <w:rPr>
      <w:rFonts w:cs="Courier New"/>
    </w:rPr>
  </w:style>
  <w:style w:type="character" w:customStyle="1" w:styleId="ListLabel225">
    <w:name w:val="ListLabel 225"/>
    <w:qFormat/>
    <w:rsid w:val="00F918E4"/>
    <w:rPr>
      <w:rFonts w:cs="Wingdings"/>
    </w:rPr>
  </w:style>
  <w:style w:type="character" w:customStyle="1" w:styleId="ListLabel226">
    <w:name w:val="ListLabel 226"/>
    <w:qFormat/>
    <w:rsid w:val="00F918E4"/>
    <w:rPr>
      <w:rFonts w:cs="Wingdings"/>
      <w:color w:val="1F3864"/>
    </w:rPr>
  </w:style>
  <w:style w:type="character" w:customStyle="1" w:styleId="ListLabel227">
    <w:name w:val="ListLabel 227"/>
    <w:qFormat/>
    <w:rsid w:val="00F918E4"/>
    <w:rPr>
      <w:rFonts w:cs="Courier New"/>
    </w:rPr>
  </w:style>
  <w:style w:type="character" w:customStyle="1" w:styleId="ListLabel228">
    <w:name w:val="ListLabel 228"/>
    <w:qFormat/>
    <w:rsid w:val="00F918E4"/>
    <w:rPr>
      <w:rFonts w:cs="Wingdings"/>
    </w:rPr>
  </w:style>
  <w:style w:type="character" w:customStyle="1" w:styleId="ListLabel229">
    <w:name w:val="ListLabel 229"/>
    <w:qFormat/>
    <w:rsid w:val="00F918E4"/>
    <w:rPr>
      <w:rFonts w:cs="Symbol"/>
    </w:rPr>
  </w:style>
  <w:style w:type="character" w:customStyle="1" w:styleId="ListLabel230">
    <w:name w:val="ListLabel 230"/>
    <w:qFormat/>
    <w:rsid w:val="00F918E4"/>
    <w:rPr>
      <w:rFonts w:cs="Courier New"/>
    </w:rPr>
  </w:style>
  <w:style w:type="character" w:customStyle="1" w:styleId="ListLabel231">
    <w:name w:val="ListLabel 231"/>
    <w:qFormat/>
    <w:rsid w:val="00F918E4"/>
    <w:rPr>
      <w:rFonts w:cs="Wingdings"/>
    </w:rPr>
  </w:style>
  <w:style w:type="character" w:customStyle="1" w:styleId="ListLabel232">
    <w:name w:val="ListLabel 232"/>
    <w:qFormat/>
    <w:rsid w:val="00F918E4"/>
    <w:rPr>
      <w:rFonts w:cs="Symbol"/>
    </w:rPr>
  </w:style>
  <w:style w:type="character" w:customStyle="1" w:styleId="ListLabel233">
    <w:name w:val="ListLabel 233"/>
    <w:qFormat/>
    <w:rsid w:val="00F918E4"/>
    <w:rPr>
      <w:rFonts w:cs="Courier New"/>
    </w:rPr>
  </w:style>
  <w:style w:type="character" w:customStyle="1" w:styleId="ListLabel234">
    <w:name w:val="ListLabel 234"/>
    <w:qFormat/>
    <w:rsid w:val="00F918E4"/>
    <w:rPr>
      <w:rFonts w:cs="Wingdings"/>
    </w:rPr>
  </w:style>
  <w:style w:type="character" w:customStyle="1" w:styleId="ListLabel235">
    <w:name w:val="ListLabel 235"/>
    <w:qFormat/>
    <w:rsid w:val="00F918E4"/>
    <w:rPr>
      <w:rFonts w:cs="Symbol"/>
      <w:b/>
      <w:w w:val="100"/>
      <w:sz w:val="24"/>
      <w:szCs w:val="24"/>
      <w:lang w:val="pl-PL" w:eastAsia="pl-PL" w:bidi="pl-PL"/>
    </w:rPr>
  </w:style>
  <w:style w:type="character" w:customStyle="1" w:styleId="ListLabel236">
    <w:name w:val="ListLabel 236"/>
    <w:qFormat/>
    <w:rsid w:val="00F918E4"/>
    <w:rPr>
      <w:rFonts w:cs="Symbol"/>
      <w:lang w:val="pl-PL" w:eastAsia="pl-PL" w:bidi="pl-PL"/>
    </w:rPr>
  </w:style>
  <w:style w:type="character" w:customStyle="1" w:styleId="ListLabel237">
    <w:name w:val="ListLabel 237"/>
    <w:qFormat/>
    <w:rsid w:val="00F918E4"/>
    <w:rPr>
      <w:rFonts w:cs="Symbol"/>
      <w:lang w:val="pl-PL" w:eastAsia="pl-PL" w:bidi="pl-PL"/>
    </w:rPr>
  </w:style>
  <w:style w:type="character" w:customStyle="1" w:styleId="ListLabel238">
    <w:name w:val="ListLabel 238"/>
    <w:qFormat/>
    <w:rsid w:val="00F918E4"/>
    <w:rPr>
      <w:rFonts w:cs="Symbol"/>
      <w:lang w:val="pl-PL" w:eastAsia="pl-PL" w:bidi="pl-PL"/>
    </w:rPr>
  </w:style>
  <w:style w:type="character" w:customStyle="1" w:styleId="ListLabel239">
    <w:name w:val="ListLabel 239"/>
    <w:qFormat/>
    <w:rsid w:val="00F918E4"/>
    <w:rPr>
      <w:rFonts w:cs="Symbol"/>
      <w:lang w:val="pl-PL" w:eastAsia="pl-PL" w:bidi="pl-PL"/>
    </w:rPr>
  </w:style>
  <w:style w:type="character" w:customStyle="1" w:styleId="ListLabel240">
    <w:name w:val="ListLabel 240"/>
    <w:qFormat/>
    <w:rsid w:val="00F918E4"/>
    <w:rPr>
      <w:rFonts w:cs="Symbol"/>
      <w:lang w:val="pl-PL" w:eastAsia="pl-PL" w:bidi="pl-PL"/>
    </w:rPr>
  </w:style>
  <w:style w:type="character" w:customStyle="1" w:styleId="ListLabel241">
    <w:name w:val="ListLabel 241"/>
    <w:qFormat/>
    <w:rsid w:val="00F918E4"/>
    <w:rPr>
      <w:rFonts w:cs="Symbol"/>
      <w:lang w:val="pl-PL" w:eastAsia="pl-PL" w:bidi="pl-PL"/>
    </w:rPr>
  </w:style>
  <w:style w:type="character" w:customStyle="1" w:styleId="ListLabel242">
    <w:name w:val="ListLabel 242"/>
    <w:qFormat/>
    <w:rsid w:val="00F918E4"/>
    <w:rPr>
      <w:rFonts w:cs="Symbol"/>
      <w:lang w:val="pl-PL" w:eastAsia="pl-PL" w:bidi="pl-PL"/>
    </w:rPr>
  </w:style>
  <w:style w:type="character" w:customStyle="1" w:styleId="ListLabel243">
    <w:name w:val="ListLabel 243"/>
    <w:qFormat/>
    <w:rsid w:val="00F918E4"/>
    <w:rPr>
      <w:rFonts w:cs="Symbol"/>
      <w:lang w:val="pl-PL" w:eastAsia="pl-PL" w:bidi="pl-PL"/>
    </w:rPr>
  </w:style>
  <w:style w:type="character" w:customStyle="1" w:styleId="ListLabel244">
    <w:name w:val="ListLabel 244"/>
    <w:qFormat/>
    <w:rsid w:val="00F918E4"/>
    <w:rPr>
      <w:rFonts w:cs="Symbol"/>
      <w:b/>
      <w:w w:val="100"/>
      <w:sz w:val="24"/>
      <w:szCs w:val="24"/>
      <w:lang w:val="pl-PL" w:eastAsia="pl-PL" w:bidi="pl-PL"/>
    </w:rPr>
  </w:style>
  <w:style w:type="character" w:customStyle="1" w:styleId="ListLabel245">
    <w:name w:val="ListLabel 245"/>
    <w:qFormat/>
    <w:rsid w:val="00F918E4"/>
    <w:rPr>
      <w:rFonts w:cs="Symbol"/>
      <w:lang w:val="pl-PL" w:eastAsia="pl-PL" w:bidi="pl-PL"/>
    </w:rPr>
  </w:style>
  <w:style w:type="character" w:customStyle="1" w:styleId="ListLabel246">
    <w:name w:val="ListLabel 246"/>
    <w:qFormat/>
    <w:rsid w:val="00F918E4"/>
    <w:rPr>
      <w:rFonts w:cs="Symbol"/>
      <w:lang w:val="pl-PL" w:eastAsia="pl-PL" w:bidi="pl-PL"/>
    </w:rPr>
  </w:style>
  <w:style w:type="character" w:customStyle="1" w:styleId="ListLabel247">
    <w:name w:val="ListLabel 247"/>
    <w:qFormat/>
    <w:rsid w:val="00F918E4"/>
    <w:rPr>
      <w:rFonts w:cs="Symbol"/>
      <w:lang w:val="pl-PL" w:eastAsia="pl-PL" w:bidi="pl-PL"/>
    </w:rPr>
  </w:style>
  <w:style w:type="character" w:customStyle="1" w:styleId="ListLabel248">
    <w:name w:val="ListLabel 248"/>
    <w:qFormat/>
    <w:rsid w:val="00F918E4"/>
    <w:rPr>
      <w:rFonts w:cs="Symbol"/>
      <w:lang w:val="pl-PL" w:eastAsia="pl-PL" w:bidi="pl-PL"/>
    </w:rPr>
  </w:style>
  <w:style w:type="character" w:customStyle="1" w:styleId="ListLabel249">
    <w:name w:val="ListLabel 249"/>
    <w:qFormat/>
    <w:rsid w:val="00F918E4"/>
    <w:rPr>
      <w:rFonts w:cs="Symbol"/>
      <w:lang w:val="pl-PL" w:eastAsia="pl-PL" w:bidi="pl-PL"/>
    </w:rPr>
  </w:style>
  <w:style w:type="character" w:customStyle="1" w:styleId="ListLabel250">
    <w:name w:val="ListLabel 250"/>
    <w:qFormat/>
    <w:rsid w:val="00F918E4"/>
    <w:rPr>
      <w:rFonts w:cs="Symbol"/>
      <w:lang w:val="pl-PL" w:eastAsia="pl-PL" w:bidi="pl-PL"/>
    </w:rPr>
  </w:style>
  <w:style w:type="character" w:customStyle="1" w:styleId="ListLabel251">
    <w:name w:val="ListLabel 251"/>
    <w:qFormat/>
    <w:rsid w:val="00F918E4"/>
    <w:rPr>
      <w:rFonts w:cs="Symbol"/>
      <w:lang w:val="pl-PL" w:eastAsia="pl-PL" w:bidi="pl-PL"/>
    </w:rPr>
  </w:style>
  <w:style w:type="character" w:customStyle="1" w:styleId="ListLabel252">
    <w:name w:val="ListLabel 252"/>
    <w:qFormat/>
    <w:rsid w:val="00F918E4"/>
    <w:rPr>
      <w:rFonts w:cs="Symbol"/>
      <w:lang w:val="pl-PL" w:eastAsia="pl-PL" w:bidi="pl-PL"/>
    </w:rPr>
  </w:style>
  <w:style w:type="character" w:customStyle="1" w:styleId="ListLabel253">
    <w:name w:val="ListLabel 253"/>
    <w:qFormat/>
    <w:rsid w:val="00F918E4"/>
    <w:rPr>
      <w:rFonts w:cs="Symbol"/>
      <w:b/>
      <w:w w:val="100"/>
      <w:sz w:val="24"/>
      <w:szCs w:val="24"/>
      <w:lang w:val="pl-PL" w:eastAsia="pl-PL" w:bidi="pl-PL"/>
    </w:rPr>
  </w:style>
  <w:style w:type="character" w:customStyle="1" w:styleId="ListLabel254">
    <w:name w:val="ListLabel 254"/>
    <w:qFormat/>
    <w:rsid w:val="00F918E4"/>
    <w:rPr>
      <w:rFonts w:cs="Symbol"/>
      <w:lang w:val="pl-PL" w:eastAsia="pl-PL" w:bidi="pl-PL"/>
    </w:rPr>
  </w:style>
  <w:style w:type="character" w:customStyle="1" w:styleId="ListLabel255">
    <w:name w:val="ListLabel 255"/>
    <w:qFormat/>
    <w:rsid w:val="00F918E4"/>
    <w:rPr>
      <w:rFonts w:cs="Symbol"/>
      <w:lang w:val="pl-PL" w:eastAsia="pl-PL" w:bidi="pl-PL"/>
    </w:rPr>
  </w:style>
  <w:style w:type="character" w:customStyle="1" w:styleId="ListLabel256">
    <w:name w:val="ListLabel 256"/>
    <w:qFormat/>
    <w:rsid w:val="00F918E4"/>
    <w:rPr>
      <w:rFonts w:cs="Symbol"/>
      <w:lang w:val="pl-PL" w:eastAsia="pl-PL" w:bidi="pl-PL"/>
    </w:rPr>
  </w:style>
  <w:style w:type="character" w:customStyle="1" w:styleId="ListLabel257">
    <w:name w:val="ListLabel 257"/>
    <w:qFormat/>
    <w:rsid w:val="00F918E4"/>
    <w:rPr>
      <w:rFonts w:cs="Symbol"/>
      <w:lang w:val="pl-PL" w:eastAsia="pl-PL" w:bidi="pl-PL"/>
    </w:rPr>
  </w:style>
  <w:style w:type="character" w:customStyle="1" w:styleId="ListLabel258">
    <w:name w:val="ListLabel 258"/>
    <w:qFormat/>
    <w:rsid w:val="00F918E4"/>
    <w:rPr>
      <w:rFonts w:cs="Symbol"/>
      <w:lang w:val="pl-PL" w:eastAsia="pl-PL" w:bidi="pl-PL"/>
    </w:rPr>
  </w:style>
  <w:style w:type="character" w:customStyle="1" w:styleId="ListLabel259">
    <w:name w:val="ListLabel 259"/>
    <w:qFormat/>
    <w:rsid w:val="00F918E4"/>
    <w:rPr>
      <w:rFonts w:cs="Symbol"/>
      <w:lang w:val="pl-PL" w:eastAsia="pl-PL" w:bidi="pl-PL"/>
    </w:rPr>
  </w:style>
  <w:style w:type="character" w:customStyle="1" w:styleId="ListLabel260">
    <w:name w:val="ListLabel 260"/>
    <w:qFormat/>
    <w:rsid w:val="00F918E4"/>
    <w:rPr>
      <w:rFonts w:cs="Symbol"/>
      <w:lang w:val="pl-PL" w:eastAsia="pl-PL" w:bidi="pl-PL"/>
    </w:rPr>
  </w:style>
  <w:style w:type="character" w:customStyle="1" w:styleId="ListLabel261">
    <w:name w:val="ListLabel 261"/>
    <w:qFormat/>
    <w:rsid w:val="00F918E4"/>
    <w:rPr>
      <w:rFonts w:cs="Symbol"/>
      <w:lang w:val="pl-PL" w:eastAsia="pl-PL" w:bidi="pl-PL"/>
    </w:rPr>
  </w:style>
  <w:style w:type="character" w:customStyle="1" w:styleId="ListLabel262">
    <w:name w:val="ListLabel 262"/>
    <w:qFormat/>
    <w:rsid w:val="00F918E4"/>
    <w:rPr>
      <w:rFonts w:cs="Symbol"/>
      <w:b/>
      <w:w w:val="100"/>
      <w:sz w:val="24"/>
      <w:szCs w:val="24"/>
      <w:lang w:val="pl-PL" w:eastAsia="pl-PL" w:bidi="pl-PL"/>
    </w:rPr>
  </w:style>
  <w:style w:type="character" w:customStyle="1" w:styleId="ListLabel263">
    <w:name w:val="ListLabel 263"/>
    <w:qFormat/>
    <w:rsid w:val="00F918E4"/>
    <w:rPr>
      <w:rFonts w:cs="Symbol"/>
      <w:lang w:val="pl-PL" w:eastAsia="pl-PL" w:bidi="pl-PL"/>
    </w:rPr>
  </w:style>
  <w:style w:type="character" w:customStyle="1" w:styleId="ListLabel264">
    <w:name w:val="ListLabel 264"/>
    <w:qFormat/>
    <w:rsid w:val="00F918E4"/>
    <w:rPr>
      <w:rFonts w:cs="Symbol"/>
      <w:lang w:val="pl-PL" w:eastAsia="pl-PL" w:bidi="pl-PL"/>
    </w:rPr>
  </w:style>
  <w:style w:type="character" w:customStyle="1" w:styleId="ListLabel265">
    <w:name w:val="ListLabel 265"/>
    <w:qFormat/>
    <w:rsid w:val="00F918E4"/>
    <w:rPr>
      <w:rFonts w:cs="Symbol"/>
      <w:lang w:val="pl-PL" w:eastAsia="pl-PL" w:bidi="pl-PL"/>
    </w:rPr>
  </w:style>
  <w:style w:type="character" w:customStyle="1" w:styleId="ListLabel266">
    <w:name w:val="ListLabel 266"/>
    <w:qFormat/>
    <w:rsid w:val="00F918E4"/>
    <w:rPr>
      <w:rFonts w:cs="Symbol"/>
      <w:lang w:val="pl-PL" w:eastAsia="pl-PL" w:bidi="pl-PL"/>
    </w:rPr>
  </w:style>
  <w:style w:type="character" w:customStyle="1" w:styleId="ListLabel267">
    <w:name w:val="ListLabel 267"/>
    <w:qFormat/>
    <w:rsid w:val="00F918E4"/>
    <w:rPr>
      <w:rFonts w:cs="Symbol"/>
      <w:lang w:val="pl-PL" w:eastAsia="pl-PL" w:bidi="pl-PL"/>
    </w:rPr>
  </w:style>
  <w:style w:type="character" w:customStyle="1" w:styleId="ListLabel268">
    <w:name w:val="ListLabel 268"/>
    <w:qFormat/>
    <w:rsid w:val="00F918E4"/>
    <w:rPr>
      <w:rFonts w:cs="Symbol"/>
      <w:lang w:val="pl-PL" w:eastAsia="pl-PL" w:bidi="pl-PL"/>
    </w:rPr>
  </w:style>
  <w:style w:type="character" w:customStyle="1" w:styleId="ListLabel269">
    <w:name w:val="ListLabel 269"/>
    <w:qFormat/>
    <w:rsid w:val="00F918E4"/>
    <w:rPr>
      <w:rFonts w:cs="Symbol"/>
      <w:lang w:val="pl-PL" w:eastAsia="pl-PL" w:bidi="pl-PL"/>
    </w:rPr>
  </w:style>
  <w:style w:type="character" w:customStyle="1" w:styleId="ListLabel270">
    <w:name w:val="ListLabel 270"/>
    <w:qFormat/>
    <w:rsid w:val="00F918E4"/>
    <w:rPr>
      <w:rFonts w:cs="Symbol"/>
      <w:lang w:val="pl-PL" w:eastAsia="pl-PL" w:bidi="pl-PL"/>
    </w:rPr>
  </w:style>
  <w:style w:type="character" w:customStyle="1" w:styleId="ListLabel271">
    <w:name w:val="ListLabel 271"/>
    <w:qFormat/>
    <w:rsid w:val="00F918E4"/>
    <w:rPr>
      <w:rFonts w:cs="Symbol"/>
      <w:b/>
      <w:w w:val="100"/>
      <w:sz w:val="24"/>
      <w:szCs w:val="24"/>
      <w:lang w:val="pl-PL" w:eastAsia="pl-PL" w:bidi="pl-PL"/>
    </w:rPr>
  </w:style>
  <w:style w:type="character" w:customStyle="1" w:styleId="ListLabel272">
    <w:name w:val="ListLabel 272"/>
    <w:qFormat/>
    <w:rsid w:val="00F918E4"/>
    <w:rPr>
      <w:rFonts w:cs="Symbol"/>
      <w:lang w:val="pl-PL" w:eastAsia="pl-PL" w:bidi="pl-PL"/>
    </w:rPr>
  </w:style>
  <w:style w:type="character" w:customStyle="1" w:styleId="ListLabel273">
    <w:name w:val="ListLabel 273"/>
    <w:qFormat/>
    <w:rsid w:val="00F918E4"/>
    <w:rPr>
      <w:rFonts w:cs="Symbol"/>
      <w:lang w:val="pl-PL" w:eastAsia="pl-PL" w:bidi="pl-PL"/>
    </w:rPr>
  </w:style>
  <w:style w:type="character" w:customStyle="1" w:styleId="ListLabel274">
    <w:name w:val="ListLabel 274"/>
    <w:qFormat/>
    <w:rsid w:val="00F918E4"/>
    <w:rPr>
      <w:rFonts w:cs="Symbol"/>
      <w:lang w:val="pl-PL" w:eastAsia="pl-PL" w:bidi="pl-PL"/>
    </w:rPr>
  </w:style>
  <w:style w:type="character" w:customStyle="1" w:styleId="ListLabel275">
    <w:name w:val="ListLabel 275"/>
    <w:qFormat/>
    <w:rsid w:val="00F918E4"/>
    <w:rPr>
      <w:rFonts w:cs="Symbol"/>
      <w:lang w:val="pl-PL" w:eastAsia="pl-PL" w:bidi="pl-PL"/>
    </w:rPr>
  </w:style>
  <w:style w:type="character" w:customStyle="1" w:styleId="ListLabel276">
    <w:name w:val="ListLabel 276"/>
    <w:qFormat/>
    <w:rsid w:val="00F918E4"/>
    <w:rPr>
      <w:rFonts w:cs="Symbol"/>
      <w:lang w:val="pl-PL" w:eastAsia="pl-PL" w:bidi="pl-PL"/>
    </w:rPr>
  </w:style>
  <w:style w:type="character" w:customStyle="1" w:styleId="ListLabel277">
    <w:name w:val="ListLabel 277"/>
    <w:qFormat/>
    <w:rsid w:val="00F918E4"/>
    <w:rPr>
      <w:rFonts w:cs="Symbol"/>
      <w:lang w:val="pl-PL" w:eastAsia="pl-PL" w:bidi="pl-PL"/>
    </w:rPr>
  </w:style>
  <w:style w:type="character" w:customStyle="1" w:styleId="ListLabel278">
    <w:name w:val="ListLabel 278"/>
    <w:qFormat/>
    <w:rsid w:val="00F918E4"/>
    <w:rPr>
      <w:rFonts w:cs="Symbol"/>
      <w:lang w:val="pl-PL" w:eastAsia="pl-PL" w:bidi="pl-PL"/>
    </w:rPr>
  </w:style>
  <w:style w:type="character" w:customStyle="1" w:styleId="ListLabel279">
    <w:name w:val="ListLabel 279"/>
    <w:qFormat/>
    <w:rsid w:val="00F918E4"/>
    <w:rPr>
      <w:rFonts w:cs="Symbol"/>
      <w:lang w:val="pl-PL" w:eastAsia="pl-PL" w:bidi="pl-PL"/>
    </w:rPr>
  </w:style>
  <w:style w:type="character" w:customStyle="1" w:styleId="ListLabel280">
    <w:name w:val="ListLabel 280"/>
    <w:qFormat/>
    <w:rsid w:val="00F918E4"/>
    <w:rPr>
      <w:rFonts w:cs="Symbol"/>
      <w:b/>
      <w:w w:val="100"/>
      <w:sz w:val="24"/>
      <w:szCs w:val="24"/>
      <w:lang w:val="pl-PL" w:eastAsia="pl-PL" w:bidi="pl-PL"/>
    </w:rPr>
  </w:style>
  <w:style w:type="character" w:customStyle="1" w:styleId="ListLabel281">
    <w:name w:val="ListLabel 281"/>
    <w:qFormat/>
    <w:rsid w:val="00F918E4"/>
    <w:rPr>
      <w:rFonts w:cs="Symbol"/>
      <w:lang w:val="pl-PL" w:eastAsia="pl-PL" w:bidi="pl-PL"/>
    </w:rPr>
  </w:style>
  <w:style w:type="character" w:customStyle="1" w:styleId="ListLabel282">
    <w:name w:val="ListLabel 282"/>
    <w:qFormat/>
    <w:rsid w:val="00F918E4"/>
    <w:rPr>
      <w:rFonts w:cs="Symbol"/>
      <w:lang w:val="pl-PL" w:eastAsia="pl-PL" w:bidi="pl-PL"/>
    </w:rPr>
  </w:style>
  <w:style w:type="character" w:customStyle="1" w:styleId="ListLabel283">
    <w:name w:val="ListLabel 283"/>
    <w:qFormat/>
    <w:rsid w:val="00F918E4"/>
    <w:rPr>
      <w:rFonts w:cs="Symbol"/>
      <w:lang w:val="pl-PL" w:eastAsia="pl-PL" w:bidi="pl-PL"/>
    </w:rPr>
  </w:style>
  <w:style w:type="character" w:customStyle="1" w:styleId="ListLabel284">
    <w:name w:val="ListLabel 284"/>
    <w:qFormat/>
    <w:rsid w:val="00F918E4"/>
    <w:rPr>
      <w:rFonts w:cs="Symbol"/>
      <w:lang w:val="pl-PL" w:eastAsia="pl-PL" w:bidi="pl-PL"/>
    </w:rPr>
  </w:style>
  <w:style w:type="character" w:customStyle="1" w:styleId="ListLabel285">
    <w:name w:val="ListLabel 285"/>
    <w:qFormat/>
    <w:rsid w:val="00F918E4"/>
    <w:rPr>
      <w:rFonts w:cs="Symbol"/>
      <w:lang w:val="pl-PL" w:eastAsia="pl-PL" w:bidi="pl-PL"/>
    </w:rPr>
  </w:style>
  <w:style w:type="character" w:customStyle="1" w:styleId="ListLabel286">
    <w:name w:val="ListLabel 286"/>
    <w:qFormat/>
    <w:rsid w:val="00F918E4"/>
    <w:rPr>
      <w:rFonts w:cs="Symbol"/>
      <w:lang w:val="pl-PL" w:eastAsia="pl-PL" w:bidi="pl-PL"/>
    </w:rPr>
  </w:style>
  <w:style w:type="character" w:customStyle="1" w:styleId="ListLabel287">
    <w:name w:val="ListLabel 287"/>
    <w:qFormat/>
    <w:rsid w:val="00F918E4"/>
    <w:rPr>
      <w:rFonts w:cs="Symbol"/>
      <w:lang w:val="pl-PL" w:eastAsia="pl-PL" w:bidi="pl-PL"/>
    </w:rPr>
  </w:style>
  <w:style w:type="character" w:customStyle="1" w:styleId="ListLabel288">
    <w:name w:val="ListLabel 288"/>
    <w:qFormat/>
    <w:rsid w:val="00F918E4"/>
    <w:rPr>
      <w:rFonts w:cs="Symbol"/>
      <w:lang w:val="pl-PL" w:eastAsia="pl-PL" w:bidi="pl-PL"/>
    </w:rPr>
  </w:style>
  <w:style w:type="character" w:customStyle="1" w:styleId="ListLabel289">
    <w:name w:val="ListLabel 289"/>
    <w:qFormat/>
    <w:rsid w:val="00F918E4"/>
    <w:rPr>
      <w:rFonts w:cs="Symbol"/>
      <w:b/>
      <w:w w:val="100"/>
      <w:sz w:val="24"/>
      <w:szCs w:val="24"/>
      <w:lang w:val="pl-PL" w:eastAsia="pl-PL" w:bidi="pl-PL"/>
    </w:rPr>
  </w:style>
  <w:style w:type="character" w:customStyle="1" w:styleId="ListLabel290">
    <w:name w:val="ListLabel 290"/>
    <w:qFormat/>
    <w:rsid w:val="00F918E4"/>
    <w:rPr>
      <w:rFonts w:cs="Symbol"/>
      <w:lang w:val="pl-PL" w:eastAsia="pl-PL" w:bidi="pl-PL"/>
    </w:rPr>
  </w:style>
  <w:style w:type="character" w:customStyle="1" w:styleId="ListLabel291">
    <w:name w:val="ListLabel 291"/>
    <w:qFormat/>
    <w:rsid w:val="00F918E4"/>
    <w:rPr>
      <w:rFonts w:cs="Symbol"/>
      <w:lang w:val="pl-PL" w:eastAsia="pl-PL" w:bidi="pl-PL"/>
    </w:rPr>
  </w:style>
  <w:style w:type="character" w:customStyle="1" w:styleId="ListLabel292">
    <w:name w:val="ListLabel 292"/>
    <w:qFormat/>
    <w:rsid w:val="00F918E4"/>
    <w:rPr>
      <w:rFonts w:cs="Symbol"/>
      <w:lang w:val="pl-PL" w:eastAsia="pl-PL" w:bidi="pl-PL"/>
    </w:rPr>
  </w:style>
  <w:style w:type="character" w:customStyle="1" w:styleId="ListLabel293">
    <w:name w:val="ListLabel 293"/>
    <w:qFormat/>
    <w:rsid w:val="00F918E4"/>
    <w:rPr>
      <w:rFonts w:cs="Symbol"/>
      <w:lang w:val="pl-PL" w:eastAsia="pl-PL" w:bidi="pl-PL"/>
    </w:rPr>
  </w:style>
  <w:style w:type="character" w:customStyle="1" w:styleId="ListLabel294">
    <w:name w:val="ListLabel 294"/>
    <w:qFormat/>
    <w:rsid w:val="00F918E4"/>
    <w:rPr>
      <w:rFonts w:cs="Symbol"/>
      <w:lang w:val="pl-PL" w:eastAsia="pl-PL" w:bidi="pl-PL"/>
    </w:rPr>
  </w:style>
  <w:style w:type="character" w:customStyle="1" w:styleId="ListLabel295">
    <w:name w:val="ListLabel 295"/>
    <w:qFormat/>
    <w:rsid w:val="00F918E4"/>
    <w:rPr>
      <w:rFonts w:cs="Symbol"/>
      <w:lang w:val="pl-PL" w:eastAsia="pl-PL" w:bidi="pl-PL"/>
    </w:rPr>
  </w:style>
  <w:style w:type="character" w:customStyle="1" w:styleId="ListLabel296">
    <w:name w:val="ListLabel 296"/>
    <w:qFormat/>
    <w:rsid w:val="00F918E4"/>
    <w:rPr>
      <w:rFonts w:cs="Symbol"/>
      <w:lang w:val="pl-PL" w:eastAsia="pl-PL" w:bidi="pl-PL"/>
    </w:rPr>
  </w:style>
  <w:style w:type="character" w:customStyle="1" w:styleId="ListLabel297">
    <w:name w:val="ListLabel 297"/>
    <w:qFormat/>
    <w:rsid w:val="00F918E4"/>
    <w:rPr>
      <w:rFonts w:cs="Symbol"/>
      <w:lang w:val="pl-PL" w:eastAsia="pl-PL" w:bidi="pl-PL"/>
    </w:rPr>
  </w:style>
  <w:style w:type="character" w:customStyle="1" w:styleId="ListLabel298">
    <w:name w:val="ListLabel 298"/>
    <w:qFormat/>
    <w:rsid w:val="00F918E4"/>
    <w:rPr>
      <w:rFonts w:cs="Wingdings"/>
      <w:color w:val="002060"/>
    </w:rPr>
  </w:style>
  <w:style w:type="character" w:customStyle="1" w:styleId="ListLabel299">
    <w:name w:val="ListLabel 299"/>
    <w:qFormat/>
    <w:rsid w:val="00F918E4"/>
    <w:rPr>
      <w:rFonts w:cs="Courier New"/>
    </w:rPr>
  </w:style>
  <w:style w:type="character" w:customStyle="1" w:styleId="ListLabel300">
    <w:name w:val="ListLabel 300"/>
    <w:qFormat/>
    <w:rsid w:val="00F918E4"/>
    <w:rPr>
      <w:rFonts w:cs="Wingdings"/>
    </w:rPr>
  </w:style>
  <w:style w:type="character" w:customStyle="1" w:styleId="ListLabel301">
    <w:name w:val="ListLabel 301"/>
    <w:qFormat/>
    <w:rsid w:val="00F918E4"/>
    <w:rPr>
      <w:rFonts w:cs="Symbol"/>
    </w:rPr>
  </w:style>
  <w:style w:type="character" w:customStyle="1" w:styleId="ListLabel302">
    <w:name w:val="ListLabel 302"/>
    <w:qFormat/>
    <w:rsid w:val="00F918E4"/>
    <w:rPr>
      <w:rFonts w:cs="Courier New"/>
    </w:rPr>
  </w:style>
  <w:style w:type="character" w:customStyle="1" w:styleId="ListLabel303">
    <w:name w:val="ListLabel 303"/>
    <w:qFormat/>
    <w:rsid w:val="00F918E4"/>
    <w:rPr>
      <w:rFonts w:cs="Wingdings"/>
    </w:rPr>
  </w:style>
  <w:style w:type="character" w:customStyle="1" w:styleId="ListLabel304">
    <w:name w:val="ListLabel 304"/>
    <w:qFormat/>
    <w:rsid w:val="00F918E4"/>
    <w:rPr>
      <w:rFonts w:cs="Symbol"/>
    </w:rPr>
  </w:style>
  <w:style w:type="character" w:customStyle="1" w:styleId="ListLabel305">
    <w:name w:val="ListLabel 305"/>
    <w:qFormat/>
    <w:rsid w:val="00F918E4"/>
    <w:rPr>
      <w:rFonts w:cs="Courier New"/>
    </w:rPr>
  </w:style>
  <w:style w:type="character" w:customStyle="1" w:styleId="ListLabel306">
    <w:name w:val="ListLabel 306"/>
    <w:qFormat/>
    <w:rsid w:val="00F918E4"/>
    <w:rPr>
      <w:rFonts w:cs="Wingdings"/>
    </w:rPr>
  </w:style>
  <w:style w:type="character" w:customStyle="1" w:styleId="ListLabel307">
    <w:name w:val="ListLabel 307"/>
    <w:qFormat/>
    <w:rsid w:val="00F918E4"/>
    <w:rPr>
      <w:rFonts w:cs="Wingdings"/>
      <w:color w:val="002060"/>
    </w:rPr>
  </w:style>
  <w:style w:type="character" w:customStyle="1" w:styleId="ListLabel308">
    <w:name w:val="ListLabel 308"/>
    <w:qFormat/>
    <w:rsid w:val="00F918E4"/>
    <w:rPr>
      <w:rFonts w:cs="Courier New"/>
    </w:rPr>
  </w:style>
  <w:style w:type="character" w:customStyle="1" w:styleId="ListLabel309">
    <w:name w:val="ListLabel 309"/>
    <w:qFormat/>
    <w:rsid w:val="00F918E4"/>
    <w:rPr>
      <w:rFonts w:cs="Wingdings"/>
    </w:rPr>
  </w:style>
  <w:style w:type="character" w:customStyle="1" w:styleId="ListLabel310">
    <w:name w:val="ListLabel 310"/>
    <w:qFormat/>
    <w:rsid w:val="00F918E4"/>
    <w:rPr>
      <w:rFonts w:cs="Symbol"/>
    </w:rPr>
  </w:style>
  <w:style w:type="character" w:customStyle="1" w:styleId="ListLabel311">
    <w:name w:val="ListLabel 311"/>
    <w:qFormat/>
    <w:rsid w:val="00F918E4"/>
    <w:rPr>
      <w:rFonts w:cs="Courier New"/>
    </w:rPr>
  </w:style>
  <w:style w:type="character" w:customStyle="1" w:styleId="ListLabel312">
    <w:name w:val="ListLabel 312"/>
    <w:qFormat/>
    <w:rsid w:val="00F918E4"/>
    <w:rPr>
      <w:rFonts w:cs="Wingdings"/>
    </w:rPr>
  </w:style>
  <w:style w:type="character" w:customStyle="1" w:styleId="ListLabel313">
    <w:name w:val="ListLabel 313"/>
    <w:qFormat/>
    <w:rsid w:val="00F918E4"/>
    <w:rPr>
      <w:rFonts w:cs="Symbol"/>
    </w:rPr>
  </w:style>
  <w:style w:type="character" w:customStyle="1" w:styleId="ListLabel314">
    <w:name w:val="ListLabel 314"/>
    <w:qFormat/>
    <w:rsid w:val="00F918E4"/>
    <w:rPr>
      <w:rFonts w:cs="Courier New"/>
    </w:rPr>
  </w:style>
  <w:style w:type="character" w:customStyle="1" w:styleId="ListLabel315">
    <w:name w:val="ListLabel 315"/>
    <w:qFormat/>
    <w:rsid w:val="00F918E4"/>
    <w:rPr>
      <w:rFonts w:cs="Wingdings"/>
    </w:rPr>
  </w:style>
  <w:style w:type="character" w:customStyle="1" w:styleId="ListLabel316">
    <w:name w:val="ListLabel 316"/>
    <w:qFormat/>
    <w:rsid w:val="00F918E4"/>
    <w:rPr>
      <w:rFonts w:cs="Wingdings"/>
      <w:color w:val="002060"/>
    </w:rPr>
  </w:style>
  <w:style w:type="character" w:customStyle="1" w:styleId="ListLabel317">
    <w:name w:val="ListLabel 317"/>
    <w:qFormat/>
    <w:rsid w:val="00F918E4"/>
    <w:rPr>
      <w:rFonts w:cs="Courier New"/>
    </w:rPr>
  </w:style>
  <w:style w:type="character" w:customStyle="1" w:styleId="ListLabel318">
    <w:name w:val="ListLabel 318"/>
    <w:qFormat/>
    <w:rsid w:val="00F918E4"/>
    <w:rPr>
      <w:rFonts w:cs="Wingdings"/>
    </w:rPr>
  </w:style>
  <w:style w:type="character" w:customStyle="1" w:styleId="ListLabel319">
    <w:name w:val="ListLabel 319"/>
    <w:qFormat/>
    <w:rsid w:val="00F918E4"/>
    <w:rPr>
      <w:rFonts w:cs="Symbol"/>
    </w:rPr>
  </w:style>
  <w:style w:type="character" w:customStyle="1" w:styleId="ListLabel320">
    <w:name w:val="ListLabel 320"/>
    <w:qFormat/>
    <w:rsid w:val="00F918E4"/>
    <w:rPr>
      <w:rFonts w:cs="Courier New"/>
    </w:rPr>
  </w:style>
  <w:style w:type="character" w:customStyle="1" w:styleId="ListLabel321">
    <w:name w:val="ListLabel 321"/>
    <w:qFormat/>
    <w:rsid w:val="00F918E4"/>
    <w:rPr>
      <w:rFonts w:cs="Wingdings"/>
    </w:rPr>
  </w:style>
  <w:style w:type="character" w:customStyle="1" w:styleId="ListLabel322">
    <w:name w:val="ListLabel 322"/>
    <w:qFormat/>
    <w:rsid w:val="00F918E4"/>
    <w:rPr>
      <w:rFonts w:cs="Symbol"/>
    </w:rPr>
  </w:style>
  <w:style w:type="character" w:customStyle="1" w:styleId="ListLabel323">
    <w:name w:val="ListLabel 323"/>
    <w:qFormat/>
    <w:rsid w:val="00F918E4"/>
    <w:rPr>
      <w:rFonts w:cs="Courier New"/>
    </w:rPr>
  </w:style>
  <w:style w:type="character" w:customStyle="1" w:styleId="ListLabel324">
    <w:name w:val="ListLabel 324"/>
    <w:qFormat/>
    <w:rsid w:val="00F918E4"/>
    <w:rPr>
      <w:rFonts w:cs="Wingdings"/>
    </w:rPr>
  </w:style>
  <w:style w:type="character" w:customStyle="1" w:styleId="ListLabel325">
    <w:name w:val="ListLabel 325"/>
    <w:qFormat/>
    <w:rsid w:val="00F918E4"/>
    <w:rPr>
      <w:rFonts w:cs="Wingdings"/>
      <w:color w:val="002060"/>
    </w:rPr>
  </w:style>
  <w:style w:type="character" w:customStyle="1" w:styleId="ListLabel326">
    <w:name w:val="ListLabel 326"/>
    <w:qFormat/>
    <w:rsid w:val="00F918E4"/>
    <w:rPr>
      <w:rFonts w:cs="Courier New"/>
    </w:rPr>
  </w:style>
  <w:style w:type="character" w:customStyle="1" w:styleId="ListLabel327">
    <w:name w:val="ListLabel 327"/>
    <w:qFormat/>
    <w:rsid w:val="00F918E4"/>
    <w:rPr>
      <w:rFonts w:cs="Wingdings"/>
    </w:rPr>
  </w:style>
  <w:style w:type="character" w:customStyle="1" w:styleId="ListLabel328">
    <w:name w:val="ListLabel 328"/>
    <w:qFormat/>
    <w:rsid w:val="00F918E4"/>
    <w:rPr>
      <w:rFonts w:cs="Symbol"/>
    </w:rPr>
  </w:style>
  <w:style w:type="character" w:customStyle="1" w:styleId="ListLabel329">
    <w:name w:val="ListLabel 329"/>
    <w:qFormat/>
    <w:rsid w:val="00F918E4"/>
    <w:rPr>
      <w:rFonts w:cs="Courier New"/>
    </w:rPr>
  </w:style>
  <w:style w:type="character" w:customStyle="1" w:styleId="ListLabel330">
    <w:name w:val="ListLabel 330"/>
    <w:qFormat/>
    <w:rsid w:val="00F918E4"/>
    <w:rPr>
      <w:rFonts w:cs="Wingdings"/>
    </w:rPr>
  </w:style>
  <w:style w:type="character" w:customStyle="1" w:styleId="ListLabel331">
    <w:name w:val="ListLabel 331"/>
    <w:qFormat/>
    <w:rsid w:val="00F918E4"/>
    <w:rPr>
      <w:rFonts w:cs="Symbol"/>
    </w:rPr>
  </w:style>
  <w:style w:type="character" w:customStyle="1" w:styleId="ListLabel332">
    <w:name w:val="ListLabel 332"/>
    <w:qFormat/>
    <w:rsid w:val="00F918E4"/>
    <w:rPr>
      <w:rFonts w:cs="Courier New"/>
    </w:rPr>
  </w:style>
  <w:style w:type="character" w:customStyle="1" w:styleId="ListLabel333">
    <w:name w:val="ListLabel 333"/>
    <w:qFormat/>
    <w:rsid w:val="00F918E4"/>
    <w:rPr>
      <w:rFonts w:cs="Wingdings"/>
    </w:rPr>
  </w:style>
  <w:style w:type="character" w:customStyle="1" w:styleId="ListLabel334">
    <w:name w:val="ListLabel 334"/>
    <w:qFormat/>
    <w:rsid w:val="00F918E4"/>
    <w:rPr>
      <w:rFonts w:cs="Wingdings"/>
      <w:color w:val="002060"/>
    </w:rPr>
  </w:style>
  <w:style w:type="character" w:customStyle="1" w:styleId="ListLabel335">
    <w:name w:val="ListLabel 335"/>
    <w:qFormat/>
    <w:rsid w:val="00F918E4"/>
    <w:rPr>
      <w:rFonts w:cs="Courier New"/>
    </w:rPr>
  </w:style>
  <w:style w:type="character" w:customStyle="1" w:styleId="ListLabel336">
    <w:name w:val="ListLabel 336"/>
    <w:qFormat/>
    <w:rsid w:val="00F918E4"/>
    <w:rPr>
      <w:rFonts w:cs="Wingdings"/>
    </w:rPr>
  </w:style>
  <w:style w:type="character" w:customStyle="1" w:styleId="ListLabel337">
    <w:name w:val="ListLabel 337"/>
    <w:qFormat/>
    <w:rsid w:val="00F918E4"/>
    <w:rPr>
      <w:rFonts w:cs="Symbol"/>
    </w:rPr>
  </w:style>
  <w:style w:type="character" w:customStyle="1" w:styleId="ListLabel338">
    <w:name w:val="ListLabel 338"/>
    <w:qFormat/>
    <w:rsid w:val="00F918E4"/>
    <w:rPr>
      <w:rFonts w:cs="Courier New"/>
    </w:rPr>
  </w:style>
  <w:style w:type="character" w:customStyle="1" w:styleId="ListLabel339">
    <w:name w:val="ListLabel 339"/>
    <w:qFormat/>
    <w:rsid w:val="00F918E4"/>
    <w:rPr>
      <w:rFonts w:cs="Wingdings"/>
    </w:rPr>
  </w:style>
  <w:style w:type="character" w:customStyle="1" w:styleId="ListLabel340">
    <w:name w:val="ListLabel 340"/>
    <w:qFormat/>
    <w:rsid w:val="00F918E4"/>
    <w:rPr>
      <w:rFonts w:cs="Symbol"/>
    </w:rPr>
  </w:style>
  <w:style w:type="character" w:customStyle="1" w:styleId="ListLabel341">
    <w:name w:val="ListLabel 341"/>
    <w:qFormat/>
    <w:rsid w:val="00F918E4"/>
    <w:rPr>
      <w:rFonts w:cs="Courier New"/>
    </w:rPr>
  </w:style>
  <w:style w:type="character" w:customStyle="1" w:styleId="ListLabel342">
    <w:name w:val="ListLabel 342"/>
    <w:qFormat/>
    <w:rsid w:val="00F918E4"/>
    <w:rPr>
      <w:rFonts w:cs="Wingdings"/>
    </w:rPr>
  </w:style>
  <w:style w:type="character" w:customStyle="1" w:styleId="ListLabel343">
    <w:name w:val="ListLabel 343"/>
    <w:qFormat/>
    <w:rsid w:val="00F918E4"/>
    <w:rPr>
      <w:rFonts w:cs="Wingdings"/>
      <w:color w:val="002060"/>
    </w:rPr>
  </w:style>
  <w:style w:type="character" w:customStyle="1" w:styleId="ListLabel344">
    <w:name w:val="ListLabel 344"/>
    <w:qFormat/>
    <w:rsid w:val="00F918E4"/>
    <w:rPr>
      <w:rFonts w:cs="Courier New"/>
    </w:rPr>
  </w:style>
  <w:style w:type="character" w:customStyle="1" w:styleId="ListLabel345">
    <w:name w:val="ListLabel 345"/>
    <w:qFormat/>
    <w:rsid w:val="00F918E4"/>
    <w:rPr>
      <w:rFonts w:cs="Wingdings"/>
    </w:rPr>
  </w:style>
  <w:style w:type="character" w:customStyle="1" w:styleId="ListLabel346">
    <w:name w:val="ListLabel 346"/>
    <w:qFormat/>
    <w:rsid w:val="00F918E4"/>
    <w:rPr>
      <w:rFonts w:cs="Symbol"/>
    </w:rPr>
  </w:style>
  <w:style w:type="character" w:customStyle="1" w:styleId="ListLabel347">
    <w:name w:val="ListLabel 347"/>
    <w:qFormat/>
    <w:rsid w:val="00F918E4"/>
    <w:rPr>
      <w:rFonts w:cs="Courier New"/>
    </w:rPr>
  </w:style>
  <w:style w:type="character" w:customStyle="1" w:styleId="ListLabel348">
    <w:name w:val="ListLabel 348"/>
    <w:qFormat/>
    <w:rsid w:val="00F918E4"/>
    <w:rPr>
      <w:rFonts w:cs="Wingdings"/>
    </w:rPr>
  </w:style>
  <w:style w:type="character" w:customStyle="1" w:styleId="ListLabel349">
    <w:name w:val="ListLabel 349"/>
    <w:qFormat/>
    <w:rsid w:val="00F918E4"/>
    <w:rPr>
      <w:rFonts w:cs="Symbol"/>
    </w:rPr>
  </w:style>
  <w:style w:type="character" w:customStyle="1" w:styleId="ListLabel350">
    <w:name w:val="ListLabel 350"/>
    <w:qFormat/>
    <w:rsid w:val="00F918E4"/>
    <w:rPr>
      <w:rFonts w:cs="Courier New"/>
    </w:rPr>
  </w:style>
  <w:style w:type="character" w:customStyle="1" w:styleId="ListLabel351">
    <w:name w:val="ListLabel 351"/>
    <w:qFormat/>
    <w:rsid w:val="00F918E4"/>
    <w:rPr>
      <w:rFonts w:cs="Wingdings"/>
    </w:rPr>
  </w:style>
  <w:style w:type="character" w:customStyle="1" w:styleId="ListLabel352">
    <w:name w:val="ListLabel 352"/>
    <w:qFormat/>
    <w:rsid w:val="00F918E4"/>
    <w:rPr>
      <w:rFonts w:cs="Wingdings"/>
      <w:b/>
      <w:color w:val="002060"/>
      <w:sz w:val="28"/>
    </w:rPr>
  </w:style>
  <w:style w:type="character" w:customStyle="1" w:styleId="ListLabel353">
    <w:name w:val="ListLabel 353"/>
    <w:qFormat/>
    <w:rsid w:val="00F918E4"/>
    <w:rPr>
      <w:rFonts w:cs="Courier New"/>
    </w:rPr>
  </w:style>
  <w:style w:type="character" w:customStyle="1" w:styleId="ListLabel354">
    <w:name w:val="ListLabel 354"/>
    <w:qFormat/>
    <w:rsid w:val="00F918E4"/>
    <w:rPr>
      <w:rFonts w:cs="Wingdings"/>
    </w:rPr>
  </w:style>
  <w:style w:type="character" w:customStyle="1" w:styleId="ListLabel355">
    <w:name w:val="ListLabel 355"/>
    <w:qFormat/>
    <w:rsid w:val="00F918E4"/>
    <w:rPr>
      <w:rFonts w:cs="Symbol"/>
    </w:rPr>
  </w:style>
  <w:style w:type="character" w:customStyle="1" w:styleId="ListLabel356">
    <w:name w:val="ListLabel 356"/>
    <w:qFormat/>
    <w:rsid w:val="00F918E4"/>
    <w:rPr>
      <w:rFonts w:cs="Courier New"/>
    </w:rPr>
  </w:style>
  <w:style w:type="character" w:customStyle="1" w:styleId="ListLabel357">
    <w:name w:val="ListLabel 357"/>
    <w:qFormat/>
    <w:rsid w:val="00F918E4"/>
    <w:rPr>
      <w:rFonts w:cs="Wingdings"/>
    </w:rPr>
  </w:style>
  <w:style w:type="character" w:customStyle="1" w:styleId="ListLabel358">
    <w:name w:val="ListLabel 358"/>
    <w:qFormat/>
    <w:rsid w:val="00F918E4"/>
    <w:rPr>
      <w:rFonts w:cs="Symbol"/>
    </w:rPr>
  </w:style>
  <w:style w:type="character" w:customStyle="1" w:styleId="ListLabel359">
    <w:name w:val="ListLabel 359"/>
    <w:qFormat/>
    <w:rsid w:val="00F918E4"/>
    <w:rPr>
      <w:rFonts w:cs="Courier New"/>
    </w:rPr>
  </w:style>
  <w:style w:type="character" w:customStyle="1" w:styleId="ListLabel360">
    <w:name w:val="ListLabel 360"/>
    <w:qFormat/>
    <w:rsid w:val="00F918E4"/>
    <w:rPr>
      <w:rFonts w:cs="Wingdings"/>
    </w:rPr>
  </w:style>
  <w:style w:type="character" w:customStyle="1" w:styleId="ListLabel361">
    <w:name w:val="ListLabel 361"/>
    <w:qFormat/>
    <w:rsid w:val="00F918E4"/>
    <w:rPr>
      <w:rFonts w:cs="Wingdings"/>
      <w:b/>
      <w:color w:val="1F3864"/>
    </w:rPr>
  </w:style>
  <w:style w:type="character" w:customStyle="1" w:styleId="ListLabel362">
    <w:name w:val="ListLabel 362"/>
    <w:qFormat/>
    <w:rsid w:val="00F918E4"/>
    <w:rPr>
      <w:rFonts w:cs="Courier New"/>
    </w:rPr>
  </w:style>
  <w:style w:type="character" w:customStyle="1" w:styleId="ListLabel363">
    <w:name w:val="ListLabel 363"/>
    <w:qFormat/>
    <w:rsid w:val="00F918E4"/>
    <w:rPr>
      <w:rFonts w:cs="Wingdings"/>
    </w:rPr>
  </w:style>
  <w:style w:type="character" w:customStyle="1" w:styleId="ListLabel364">
    <w:name w:val="ListLabel 364"/>
    <w:qFormat/>
    <w:rsid w:val="00F918E4"/>
    <w:rPr>
      <w:rFonts w:cs="Symbol"/>
    </w:rPr>
  </w:style>
  <w:style w:type="character" w:customStyle="1" w:styleId="ListLabel365">
    <w:name w:val="ListLabel 365"/>
    <w:qFormat/>
    <w:rsid w:val="00F918E4"/>
    <w:rPr>
      <w:rFonts w:cs="Courier New"/>
    </w:rPr>
  </w:style>
  <w:style w:type="character" w:customStyle="1" w:styleId="ListLabel366">
    <w:name w:val="ListLabel 366"/>
    <w:qFormat/>
    <w:rsid w:val="00F918E4"/>
    <w:rPr>
      <w:rFonts w:cs="Wingdings"/>
    </w:rPr>
  </w:style>
  <w:style w:type="character" w:customStyle="1" w:styleId="ListLabel367">
    <w:name w:val="ListLabel 367"/>
    <w:qFormat/>
    <w:rsid w:val="00F918E4"/>
    <w:rPr>
      <w:rFonts w:cs="Symbol"/>
    </w:rPr>
  </w:style>
  <w:style w:type="character" w:customStyle="1" w:styleId="ListLabel368">
    <w:name w:val="ListLabel 368"/>
    <w:qFormat/>
    <w:rsid w:val="00F918E4"/>
    <w:rPr>
      <w:rFonts w:cs="Courier New"/>
    </w:rPr>
  </w:style>
  <w:style w:type="character" w:customStyle="1" w:styleId="ListLabel369">
    <w:name w:val="ListLabel 369"/>
    <w:qFormat/>
    <w:rsid w:val="00F918E4"/>
    <w:rPr>
      <w:rFonts w:cs="Wingdings"/>
    </w:rPr>
  </w:style>
  <w:style w:type="character" w:customStyle="1" w:styleId="ListLabel370">
    <w:name w:val="ListLabel 370"/>
    <w:qFormat/>
    <w:rsid w:val="00F918E4"/>
    <w:rPr>
      <w:rFonts w:cs="Wingdings"/>
      <w:color w:val="1F3864"/>
    </w:rPr>
  </w:style>
  <w:style w:type="character" w:customStyle="1" w:styleId="ListLabel371">
    <w:name w:val="ListLabel 371"/>
    <w:qFormat/>
    <w:rsid w:val="00F918E4"/>
    <w:rPr>
      <w:rFonts w:cs="Courier New"/>
    </w:rPr>
  </w:style>
  <w:style w:type="character" w:customStyle="1" w:styleId="ListLabel372">
    <w:name w:val="ListLabel 372"/>
    <w:qFormat/>
    <w:rsid w:val="00F918E4"/>
    <w:rPr>
      <w:rFonts w:cs="Wingdings"/>
    </w:rPr>
  </w:style>
  <w:style w:type="character" w:customStyle="1" w:styleId="ListLabel373">
    <w:name w:val="ListLabel 373"/>
    <w:qFormat/>
    <w:rsid w:val="00F918E4"/>
    <w:rPr>
      <w:rFonts w:cs="Symbol"/>
    </w:rPr>
  </w:style>
  <w:style w:type="character" w:customStyle="1" w:styleId="ListLabel374">
    <w:name w:val="ListLabel 374"/>
    <w:qFormat/>
    <w:rsid w:val="00F918E4"/>
    <w:rPr>
      <w:rFonts w:cs="Courier New"/>
    </w:rPr>
  </w:style>
  <w:style w:type="character" w:customStyle="1" w:styleId="ListLabel375">
    <w:name w:val="ListLabel 375"/>
    <w:qFormat/>
    <w:rsid w:val="00F918E4"/>
    <w:rPr>
      <w:rFonts w:cs="Wingdings"/>
    </w:rPr>
  </w:style>
  <w:style w:type="character" w:customStyle="1" w:styleId="ListLabel376">
    <w:name w:val="ListLabel 376"/>
    <w:qFormat/>
    <w:rsid w:val="00F918E4"/>
    <w:rPr>
      <w:rFonts w:cs="Symbol"/>
    </w:rPr>
  </w:style>
  <w:style w:type="character" w:customStyle="1" w:styleId="ListLabel377">
    <w:name w:val="ListLabel 377"/>
    <w:qFormat/>
    <w:rsid w:val="00F918E4"/>
    <w:rPr>
      <w:rFonts w:cs="Courier New"/>
    </w:rPr>
  </w:style>
  <w:style w:type="character" w:customStyle="1" w:styleId="ListLabel378">
    <w:name w:val="ListLabel 378"/>
    <w:qFormat/>
    <w:rsid w:val="00F918E4"/>
    <w:rPr>
      <w:rFonts w:cs="Wingdings"/>
    </w:rPr>
  </w:style>
  <w:style w:type="character" w:customStyle="1" w:styleId="ListLabel379">
    <w:name w:val="ListLabel 379"/>
    <w:qFormat/>
    <w:rsid w:val="00F918E4"/>
    <w:rPr>
      <w:rFonts w:cs="Wingdings"/>
      <w:color w:val="1F3864"/>
    </w:rPr>
  </w:style>
  <w:style w:type="character" w:customStyle="1" w:styleId="ListLabel380">
    <w:name w:val="ListLabel 380"/>
    <w:qFormat/>
    <w:rsid w:val="00F918E4"/>
    <w:rPr>
      <w:rFonts w:cs="Courier New"/>
    </w:rPr>
  </w:style>
  <w:style w:type="character" w:customStyle="1" w:styleId="ListLabel381">
    <w:name w:val="ListLabel 381"/>
    <w:qFormat/>
    <w:rsid w:val="00F918E4"/>
    <w:rPr>
      <w:rFonts w:cs="Wingdings"/>
    </w:rPr>
  </w:style>
  <w:style w:type="character" w:customStyle="1" w:styleId="ListLabel382">
    <w:name w:val="ListLabel 382"/>
    <w:qFormat/>
    <w:rsid w:val="00F918E4"/>
    <w:rPr>
      <w:rFonts w:cs="Symbol"/>
    </w:rPr>
  </w:style>
  <w:style w:type="character" w:customStyle="1" w:styleId="ListLabel383">
    <w:name w:val="ListLabel 383"/>
    <w:qFormat/>
    <w:rsid w:val="00F918E4"/>
    <w:rPr>
      <w:rFonts w:cs="Courier New"/>
    </w:rPr>
  </w:style>
  <w:style w:type="character" w:customStyle="1" w:styleId="ListLabel384">
    <w:name w:val="ListLabel 384"/>
    <w:qFormat/>
    <w:rsid w:val="00F918E4"/>
    <w:rPr>
      <w:rFonts w:cs="Wingdings"/>
    </w:rPr>
  </w:style>
  <w:style w:type="character" w:customStyle="1" w:styleId="ListLabel385">
    <w:name w:val="ListLabel 385"/>
    <w:qFormat/>
    <w:rsid w:val="00F918E4"/>
    <w:rPr>
      <w:rFonts w:cs="Symbol"/>
    </w:rPr>
  </w:style>
  <w:style w:type="character" w:customStyle="1" w:styleId="ListLabel386">
    <w:name w:val="ListLabel 386"/>
    <w:qFormat/>
    <w:rsid w:val="00F918E4"/>
    <w:rPr>
      <w:rFonts w:cs="Courier New"/>
    </w:rPr>
  </w:style>
  <w:style w:type="character" w:customStyle="1" w:styleId="ListLabel387">
    <w:name w:val="ListLabel 387"/>
    <w:qFormat/>
    <w:rsid w:val="00F918E4"/>
    <w:rPr>
      <w:rFonts w:cs="Wingdings"/>
    </w:rPr>
  </w:style>
  <w:style w:type="character" w:customStyle="1" w:styleId="ListLabel388">
    <w:name w:val="ListLabel 388"/>
    <w:qFormat/>
    <w:rsid w:val="00F918E4"/>
    <w:rPr>
      <w:rFonts w:cs="Wingdings"/>
      <w:color w:val="1F3864"/>
    </w:rPr>
  </w:style>
  <w:style w:type="character" w:customStyle="1" w:styleId="ListLabel389">
    <w:name w:val="ListLabel 389"/>
    <w:qFormat/>
    <w:rsid w:val="00F918E4"/>
    <w:rPr>
      <w:rFonts w:cs="Courier New"/>
    </w:rPr>
  </w:style>
  <w:style w:type="character" w:customStyle="1" w:styleId="ListLabel390">
    <w:name w:val="ListLabel 390"/>
    <w:qFormat/>
    <w:rsid w:val="00F918E4"/>
    <w:rPr>
      <w:rFonts w:cs="Wingdings"/>
    </w:rPr>
  </w:style>
  <w:style w:type="character" w:customStyle="1" w:styleId="ListLabel391">
    <w:name w:val="ListLabel 391"/>
    <w:qFormat/>
    <w:rsid w:val="00F918E4"/>
    <w:rPr>
      <w:rFonts w:cs="Symbol"/>
    </w:rPr>
  </w:style>
  <w:style w:type="character" w:customStyle="1" w:styleId="ListLabel392">
    <w:name w:val="ListLabel 392"/>
    <w:qFormat/>
    <w:rsid w:val="00F918E4"/>
    <w:rPr>
      <w:rFonts w:cs="Courier New"/>
    </w:rPr>
  </w:style>
  <w:style w:type="character" w:customStyle="1" w:styleId="ListLabel393">
    <w:name w:val="ListLabel 393"/>
    <w:qFormat/>
    <w:rsid w:val="00F918E4"/>
    <w:rPr>
      <w:rFonts w:cs="Wingdings"/>
    </w:rPr>
  </w:style>
  <w:style w:type="character" w:customStyle="1" w:styleId="ListLabel394">
    <w:name w:val="ListLabel 394"/>
    <w:qFormat/>
    <w:rsid w:val="00F918E4"/>
    <w:rPr>
      <w:rFonts w:cs="Symbol"/>
    </w:rPr>
  </w:style>
  <w:style w:type="character" w:customStyle="1" w:styleId="ListLabel395">
    <w:name w:val="ListLabel 395"/>
    <w:qFormat/>
    <w:rsid w:val="00F918E4"/>
    <w:rPr>
      <w:rFonts w:cs="Courier New"/>
    </w:rPr>
  </w:style>
  <w:style w:type="character" w:customStyle="1" w:styleId="ListLabel396">
    <w:name w:val="ListLabel 396"/>
    <w:qFormat/>
    <w:rsid w:val="00F918E4"/>
    <w:rPr>
      <w:rFonts w:cs="Wingdings"/>
    </w:rPr>
  </w:style>
  <w:style w:type="character" w:customStyle="1" w:styleId="ListLabel397">
    <w:name w:val="ListLabel 397"/>
    <w:qFormat/>
    <w:rsid w:val="00F918E4"/>
    <w:rPr>
      <w:rFonts w:cs="Symbol"/>
      <w:b/>
      <w:color w:val="1F3864"/>
    </w:rPr>
  </w:style>
  <w:style w:type="character" w:customStyle="1" w:styleId="ListLabel398">
    <w:name w:val="ListLabel 398"/>
    <w:qFormat/>
    <w:rsid w:val="00F918E4"/>
    <w:rPr>
      <w:rFonts w:cs="Courier New"/>
    </w:rPr>
  </w:style>
  <w:style w:type="character" w:customStyle="1" w:styleId="ListLabel399">
    <w:name w:val="ListLabel 399"/>
    <w:qFormat/>
    <w:rsid w:val="00F918E4"/>
    <w:rPr>
      <w:rFonts w:cs="Wingdings"/>
    </w:rPr>
  </w:style>
  <w:style w:type="character" w:customStyle="1" w:styleId="ListLabel400">
    <w:name w:val="ListLabel 400"/>
    <w:qFormat/>
    <w:rsid w:val="00F918E4"/>
    <w:rPr>
      <w:rFonts w:cs="Symbol"/>
    </w:rPr>
  </w:style>
  <w:style w:type="character" w:customStyle="1" w:styleId="ListLabel401">
    <w:name w:val="ListLabel 401"/>
    <w:qFormat/>
    <w:rsid w:val="00F918E4"/>
    <w:rPr>
      <w:rFonts w:cs="Courier New"/>
    </w:rPr>
  </w:style>
  <w:style w:type="character" w:customStyle="1" w:styleId="ListLabel402">
    <w:name w:val="ListLabel 402"/>
    <w:qFormat/>
    <w:rsid w:val="00F918E4"/>
    <w:rPr>
      <w:rFonts w:cs="Wingdings"/>
    </w:rPr>
  </w:style>
  <w:style w:type="character" w:customStyle="1" w:styleId="ListLabel403">
    <w:name w:val="ListLabel 403"/>
    <w:qFormat/>
    <w:rsid w:val="00F918E4"/>
    <w:rPr>
      <w:rFonts w:cs="Symbol"/>
    </w:rPr>
  </w:style>
  <w:style w:type="character" w:customStyle="1" w:styleId="ListLabel404">
    <w:name w:val="ListLabel 404"/>
    <w:qFormat/>
    <w:rsid w:val="00F918E4"/>
    <w:rPr>
      <w:rFonts w:cs="Courier New"/>
    </w:rPr>
  </w:style>
  <w:style w:type="character" w:customStyle="1" w:styleId="ListLabel405">
    <w:name w:val="ListLabel 405"/>
    <w:qFormat/>
    <w:rsid w:val="00F918E4"/>
    <w:rPr>
      <w:rFonts w:cs="Wingdings"/>
    </w:rPr>
  </w:style>
  <w:style w:type="character" w:customStyle="1" w:styleId="ListLabel406">
    <w:name w:val="ListLabel 406"/>
    <w:qFormat/>
    <w:rsid w:val="00F918E4"/>
    <w:rPr>
      <w:rFonts w:cs="Symbol"/>
      <w:color w:val="1F3864"/>
    </w:rPr>
  </w:style>
  <w:style w:type="paragraph" w:styleId="Nagwek">
    <w:name w:val="header"/>
    <w:basedOn w:val="Normalny"/>
    <w:next w:val="Tekstpodstawowy"/>
    <w:link w:val="NagwekZnak"/>
    <w:uiPriority w:val="99"/>
    <w:unhideWhenUsed/>
    <w:rsid w:val="00F918E4"/>
    <w:pPr>
      <w:tabs>
        <w:tab w:val="center" w:pos="4536"/>
        <w:tab w:val="right" w:pos="9072"/>
      </w:tabs>
      <w:spacing w:after="0" w:line="240" w:lineRule="auto"/>
    </w:pPr>
    <w:rPr>
      <w:color w:val="auto"/>
      <w:kern w:val="2"/>
      <w14:ligatures w14:val="standardContextual"/>
    </w:rPr>
  </w:style>
  <w:style w:type="character" w:customStyle="1" w:styleId="NagwekZnak1">
    <w:name w:val="Nagłówek Znak1"/>
    <w:basedOn w:val="Domylnaczcionkaakapitu"/>
    <w:uiPriority w:val="99"/>
    <w:semiHidden/>
    <w:rsid w:val="00F918E4"/>
    <w:rPr>
      <w:rFonts w:ascii="Times New Roman" w:hAnsi="Times New Roman"/>
      <w:color w:val="00000A"/>
      <w:kern w:val="0"/>
      <w:sz w:val="24"/>
      <w14:ligatures w14:val="none"/>
    </w:rPr>
  </w:style>
  <w:style w:type="paragraph" w:styleId="Tekstpodstawowy">
    <w:name w:val="Body Text"/>
    <w:basedOn w:val="Normalny"/>
    <w:link w:val="TekstpodstawowyZnak"/>
    <w:uiPriority w:val="99"/>
    <w:rsid w:val="00F918E4"/>
    <w:pPr>
      <w:spacing w:after="140" w:line="288" w:lineRule="auto"/>
    </w:pPr>
  </w:style>
  <w:style w:type="character" w:customStyle="1" w:styleId="TekstpodstawowyZnak">
    <w:name w:val="Tekst podstawowy Znak"/>
    <w:basedOn w:val="Domylnaczcionkaakapitu"/>
    <w:link w:val="Tekstpodstawowy"/>
    <w:uiPriority w:val="99"/>
    <w:rsid w:val="00F918E4"/>
    <w:rPr>
      <w:rFonts w:ascii="Times New Roman" w:hAnsi="Times New Roman"/>
      <w:color w:val="00000A"/>
      <w:kern w:val="0"/>
      <w:sz w:val="24"/>
      <w14:ligatures w14:val="none"/>
    </w:rPr>
  </w:style>
  <w:style w:type="paragraph" w:styleId="Lista">
    <w:name w:val="List"/>
    <w:basedOn w:val="Tekstpodstawowy"/>
    <w:rsid w:val="00F918E4"/>
    <w:rPr>
      <w:rFonts w:cs="Arial"/>
    </w:rPr>
  </w:style>
  <w:style w:type="paragraph" w:styleId="Legenda">
    <w:name w:val="caption"/>
    <w:basedOn w:val="Normalny"/>
    <w:uiPriority w:val="35"/>
    <w:unhideWhenUsed/>
    <w:qFormat/>
    <w:rsid w:val="00F918E4"/>
    <w:pPr>
      <w:spacing w:after="200" w:line="240" w:lineRule="auto"/>
    </w:pPr>
    <w:rPr>
      <w:i/>
      <w:iCs/>
      <w:color w:val="212745" w:themeColor="text2"/>
      <w:sz w:val="18"/>
      <w:szCs w:val="18"/>
    </w:rPr>
  </w:style>
  <w:style w:type="paragraph" w:customStyle="1" w:styleId="Indeks">
    <w:name w:val="Indeks"/>
    <w:basedOn w:val="Normalny"/>
    <w:qFormat/>
    <w:rsid w:val="00F918E4"/>
    <w:pPr>
      <w:suppressLineNumbers/>
    </w:pPr>
    <w:rPr>
      <w:rFonts w:cs="Arial"/>
    </w:rPr>
  </w:style>
  <w:style w:type="paragraph" w:styleId="Tekstprzypisudolnego">
    <w:name w:val="footnote text"/>
    <w:basedOn w:val="Normalny"/>
    <w:link w:val="TekstprzypisudolnegoZnak2"/>
    <w:uiPriority w:val="99"/>
    <w:rsid w:val="00F918E4"/>
  </w:style>
  <w:style w:type="character" w:customStyle="1" w:styleId="TekstprzypisudolnegoZnak2">
    <w:name w:val="Tekst przypisu dolnego Znak2"/>
    <w:basedOn w:val="Domylnaczcionkaakapitu"/>
    <w:link w:val="Tekstprzypisudolnego"/>
    <w:uiPriority w:val="99"/>
    <w:rsid w:val="00F918E4"/>
    <w:rPr>
      <w:rFonts w:ascii="Times New Roman" w:hAnsi="Times New Roman"/>
      <w:color w:val="00000A"/>
      <w:kern w:val="0"/>
      <w:sz w:val="24"/>
      <w14:ligatures w14:val="none"/>
    </w:rPr>
  </w:style>
  <w:style w:type="paragraph" w:customStyle="1" w:styleId="Tekstprzypisudolnego1">
    <w:name w:val="Tekst przypisu dolnego1"/>
    <w:basedOn w:val="Normalny"/>
    <w:uiPriority w:val="99"/>
    <w:semiHidden/>
    <w:unhideWhenUsed/>
    <w:qFormat/>
    <w:rsid w:val="00F918E4"/>
    <w:pPr>
      <w:spacing w:after="0" w:line="240" w:lineRule="auto"/>
    </w:pPr>
    <w:rPr>
      <w:sz w:val="20"/>
      <w:szCs w:val="20"/>
    </w:rPr>
  </w:style>
  <w:style w:type="paragraph" w:styleId="Stopka">
    <w:name w:val="footer"/>
    <w:basedOn w:val="Normalny"/>
    <w:link w:val="StopkaZnak"/>
    <w:uiPriority w:val="99"/>
    <w:unhideWhenUsed/>
    <w:rsid w:val="00F918E4"/>
    <w:pPr>
      <w:tabs>
        <w:tab w:val="center" w:pos="4536"/>
        <w:tab w:val="right" w:pos="9072"/>
      </w:tabs>
      <w:spacing w:after="0" w:line="240" w:lineRule="auto"/>
    </w:pPr>
    <w:rPr>
      <w:color w:val="auto"/>
      <w:kern w:val="2"/>
      <w14:ligatures w14:val="standardContextual"/>
    </w:rPr>
  </w:style>
  <w:style w:type="character" w:customStyle="1" w:styleId="StopkaZnak1">
    <w:name w:val="Stopka Znak1"/>
    <w:basedOn w:val="Domylnaczcionkaakapitu"/>
    <w:uiPriority w:val="99"/>
    <w:semiHidden/>
    <w:rsid w:val="00F918E4"/>
    <w:rPr>
      <w:rFonts w:ascii="Times New Roman" w:hAnsi="Times New Roman"/>
      <w:color w:val="00000A"/>
      <w:kern w:val="0"/>
      <w:sz w:val="24"/>
      <w14:ligatures w14:val="none"/>
    </w:rPr>
  </w:style>
  <w:style w:type="paragraph" w:styleId="Bezodstpw">
    <w:name w:val="No Spacing"/>
    <w:link w:val="BezodstpwZnak"/>
    <w:uiPriority w:val="1"/>
    <w:qFormat/>
    <w:rsid w:val="00F918E4"/>
    <w:pPr>
      <w:spacing w:after="0" w:line="240" w:lineRule="auto"/>
    </w:pPr>
    <w:rPr>
      <w:rFonts w:eastAsiaTheme="minorEastAsia"/>
      <w:lang w:eastAsia="pl-PL"/>
    </w:rPr>
  </w:style>
  <w:style w:type="paragraph" w:styleId="Tekstkomentarza">
    <w:name w:val="annotation text"/>
    <w:basedOn w:val="Normalny"/>
    <w:link w:val="TekstkomentarzaZnak"/>
    <w:uiPriority w:val="99"/>
    <w:semiHidden/>
    <w:unhideWhenUsed/>
    <w:qFormat/>
    <w:rsid w:val="00F918E4"/>
    <w:pPr>
      <w:spacing w:line="240" w:lineRule="auto"/>
    </w:pPr>
    <w:rPr>
      <w:color w:val="auto"/>
      <w:kern w:val="2"/>
      <w:sz w:val="20"/>
      <w:szCs w:val="20"/>
      <w14:ligatures w14:val="standardContextual"/>
    </w:rPr>
  </w:style>
  <w:style w:type="character" w:customStyle="1" w:styleId="TekstkomentarzaZnak1">
    <w:name w:val="Tekst komentarza Znak1"/>
    <w:basedOn w:val="Domylnaczcionkaakapitu"/>
    <w:uiPriority w:val="99"/>
    <w:semiHidden/>
    <w:rsid w:val="00F918E4"/>
    <w:rPr>
      <w:rFonts w:ascii="Times New Roman" w:hAnsi="Times New Roman"/>
      <w:color w:val="00000A"/>
      <w:kern w:val="0"/>
      <w:sz w:val="20"/>
      <w:szCs w:val="20"/>
      <w14:ligatures w14:val="none"/>
    </w:rPr>
  </w:style>
  <w:style w:type="paragraph" w:styleId="Tematkomentarza">
    <w:name w:val="annotation subject"/>
    <w:basedOn w:val="Tekstkomentarza"/>
    <w:link w:val="TematkomentarzaZnak"/>
    <w:uiPriority w:val="99"/>
    <w:semiHidden/>
    <w:unhideWhenUsed/>
    <w:qFormat/>
    <w:rsid w:val="00F918E4"/>
    <w:rPr>
      <w:b/>
      <w:bCs/>
    </w:rPr>
  </w:style>
  <w:style w:type="character" w:customStyle="1" w:styleId="TematkomentarzaZnak1">
    <w:name w:val="Temat komentarza Znak1"/>
    <w:basedOn w:val="TekstkomentarzaZnak1"/>
    <w:uiPriority w:val="99"/>
    <w:semiHidden/>
    <w:rsid w:val="00F918E4"/>
    <w:rPr>
      <w:rFonts w:ascii="Times New Roman" w:hAnsi="Times New Roman"/>
      <w:b/>
      <w:bCs/>
      <w:color w:val="00000A"/>
      <w:kern w:val="0"/>
      <w:sz w:val="20"/>
      <w:szCs w:val="20"/>
      <w14:ligatures w14:val="none"/>
    </w:rPr>
  </w:style>
  <w:style w:type="paragraph" w:styleId="Nagwekspisutreci">
    <w:name w:val="TOC Heading"/>
    <w:basedOn w:val="Nagwek1"/>
    <w:uiPriority w:val="39"/>
    <w:unhideWhenUsed/>
    <w:qFormat/>
    <w:rsid w:val="00F918E4"/>
    <w:pPr>
      <w:pBdr>
        <w:bottom w:val="thinThickMediumGap" w:sz="12" w:space="1" w:color="500000"/>
      </w:pBdr>
      <w:spacing w:before="240" w:after="0"/>
    </w:pPr>
    <w:rPr>
      <w:sz w:val="32"/>
      <w:szCs w:val="32"/>
      <w:lang w:eastAsia="pl-PL"/>
    </w:rPr>
  </w:style>
  <w:style w:type="paragraph" w:styleId="Spistreci1">
    <w:name w:val="toc 1"/>
    <w:basedOn w:val="Normalny"/>
    <w:autoRedefine/>
    <w:uiPriority w:val="39"/>
    <w:unhideWhenUsed/>
    <w:rsid w:val="00966657"/>
    <w:pPr>
      <w:tabs>
        <w:tab w:val="left" w:pos="7797"/>
        <w:tab w:val="right" w:leader="dot" w:pos="8789"/>
      </w:tabs>
      <w:spacing w:after="0" w:line="276" w:lineRule="auto"/>
      <w:ind w:right="993"/>
      <w:jc w:val="left"/>
    </w:pPr>
    <w:rPr>
      <w:rFonts w:cs="Times New Roman"/>
      <w:b/>
      <w:bCs/>
      <w:noProof/>
      <w:color w:val="auto"/>
    </w:rPr>
  </w:style>
  <w:style w:type="paragraph" w:styleId="Spistreci2">
    <w:name w:val="toc 2"/>
    <w:basedOn w:val="Normalny"/>
    <w:autoRedefine/>
    <w:uiPriority w:val="39"/>
    <w:unhideWhenUsed/>
    <w:rsid w:val="00C83A16"/>
    <w:pPr>
      <w:tabs>
        <w:tab w:val="left" w:pos="7655"/>
        <w:tab w:val="right" w:leader="dot" w:pos="7938"/>
      </w:tabs>
      <w:spacing w:after="0" w:line="276" w:lineRule="auto"/>
      <w:ind w:right="993"/>
      <w:jc w:val="left"/>
    </w:pPr>
  </w:style>
  <w:style w:type="paragraph" w:styleId="Spistreci3">
    <w:name w:val="toc 3"/>
    <w:basedOn w:val="Normalny"/>
    <w:autoRedefine/>
    <w:uiPriority w:val="39"/>
    <w:unhideWhenUsed/>
    <w:rsid w:val="00BC1E38"/>
    <w:pPr>
      <w:tabs>
        <w:tab w:val="left" w:pos="7655"/>
      </w:tabs>
      <w:spacing w:after="0" w:line="276" w:lineRule="auto"/>
      <w:ind w:left="284" w:right="993"/>
      <w:jc w:val="left"/>
    </w:pPr>
  </w:style>
  <w:style w:type="paragraph" w:styleId="Spisilustracji">
    <w:name w:val="table of figures"/>
    <w:basedOn w:val="Normalny"/>
    <w:uiPriority w:val="99"/>
    <w:unhideWhenUsed/>
    <w:qFormat/>
    <w:rsid w:val="00F918E4"/>
    <w:pPr>
      <w:spacing w:before="120" w:after="0"/>
    </w:pPr>
  </w:style>
  <w:style w:type="paragraph" w:styleId="Tekstdymka">
    <w:name w:val="Balloon Text"/>
    <w:basedOn w:val="Normalny"/>
    <w:link w:val="TekstdymkaZnak"/>
    <w:uiPriority w:val="99"/>
    <w:semiHidden/>
    <w:unhideWhenUsed/>
    <w:qFormat/>
    <w:rsid w:val="00F918E4"/>
    <w:pPr>
      <w:spacing w:after="0" w:line="240" w:lineRule="auto"/>
    </w:pPr>
    <w:rPr>
      <w:rFonts w:ascii="Tahoma" w:hAnsi="Tahoma" w:cs="Tahoma"/>
      <w:color w:val="auto"/>
      <w:kern w:val="2"/>
      <w:sz w:val="16"/>
      <w:szCs w:val="16"/>
      <w14:ligatures w14:val="standardContextual"/>
    </w:rPr>
  </w:style>
  <w:style w:type="character" w:customStyle="1" w:styleId="TekstdymkaZnak1">
    <w:name w:val="Tekst dymka Znak1"/>
    <w:basedOn w:val="Domylnaczcionkaakapitu"/>
    <w:uiPriority w:val="99"/>
    <w:semiHidden/>
    <w:rsid w:val="00F918E4"/>
    <w:rPr>
      <w:rFonts w:ascii="Segoe UI" w:hAnsi="Segoe UI" w:cs="Segoe UI"/>
      <w:color w:val="00000A"/>
      <w:kern w:val="0"/>
      <w:sz w:val="18"/>
      <w:szCs w:val="18"/>
      <w14:ligatures w14:val="none"/>
    </w:rPr>
  </w:style>
  <w:style w:type="paragraph" w:customStyle="1" w:styleId="Nagwek11">
    <w:name w:val="Nagłówek 11"/>
    <w:basedOn w:val="Normalny"/>
    <w:uiPriority w:val="9"/>
    <w:qFormat/>
    <w:rsid w:val="00F918E4"/>
    <w:pPr>
      <w:keepNext/>
      <w:keepLines/>
      <w:spacing w:before="240" w:after="0"/>
      <w:outlineLvl w:val="0"/>
    </w:pPr>
    <w:rPr>
      <w:rFonts w:asciiTheme="majorHAnsi" w:eastAsiaTheme="majorEastAsia" w:hAnsiTheme="majorHAnsi" w:cstheme="majorBidi"/>
      <w:b/>
      <w:bCs/>
      <w:color w:val="31479E" w:themeColor="accent1" w:themeShade="BF"/>
      <w:sz w:val="28"/>
      <w:szCs w:val="28"/>
    </w:rPr>
  </w:style>
  <w:style w:type="paragraph" w:styleId="Tekstprzypisukocowego">
    <w:name w:val="endnote text"/>
    <w:basedOn w:val="Normalny"/>
    <w:link w:val="TekstprzypisukocowegoZnak"/>
    <w:uiPriority w:val="99"/>
    <w:semiHidden/>
    <w:unhideWhenUsed/>
    <w:qFormat/>
    <w:rsid w:val="00F918E4"/>
    <w:pPr>
      <w:spacing w:after="0" w:line="240" w:lineRule="auto"/>
    </w:pPr>
    <w:rPr>
      <w:color w:val="auto"/>
      <w:kern w:val="2"/>
      <w:sz w:val="20"/>
      <w:szCs w:val="20"/>
      <w14:ligatures w14:val="standardContextual"/>
    </w:rPr>
  </w:style>
  <w:style w:type="character" w:customStyle="1" w:styleId="TekstprzypisukocowegoZnak1">
    <w:name w:val="Tekst przypisu końcowego Znak1"/>
    <w:basedOn w:val="Domylnaczcionkaakapitu"/>
    <w:uiPriority w:val="99"/>
    <w:semiHidden/>
    <w:rsid w:val="00F918E4"/>
    <w:rPr>
      <w:rFonts w:ascii="Times New Roman" w:hAnsi="Times New Roman"/>
      <w:color w:val="00000A"/>
      <w:kern w:val="0"/>
      <w:sz w:val="20"/>
      <w:szCs w:val="20"/>
      <w14:ligatures w14:val="none"/>
    </w:rPr>
  </w:style>
  <w:style w:type="paragraph" w:customStyle="1" w:styleId="Nagwek21">
    <w:name w:val="Nagłówek 21"/>
    <w:basedOn w:val="Normalny"/>
    <w:uiPriority w:val="9"/>
    <w:semiHidden/>
    <w:unhideWhenUsed/>
    <w:qFormat/>
    <w:rsid w:val="00F918E4"/>
    <w:pPr>
      <w:keepNext/>
      <w:keepLines/>
      <w:spacing w:before="40" w:after="0"/>
      <w:outlineLvl w:val="1"/>
    </w:pPr>
    <w:rPr>
      <w:rFonts w:ascii="Calibri Light" w:eastAsia="Times New Roman" w:hAnsi="Calibri Light" w:cs="Times New Roman"/>
      <w:color w:val="2F5496"/>
      <w:sz w:val="26"/>
      <w:szCs w:val="26"/>
    </w:rPr>
  </w:style>
  <w:style w:type="paragraph" w:customStyle="1" w:styleId="Nagwek31">
    <w:name w:val="Nagłówek 31"/>
    <w:basedOn w:val="Normalny"/>
    <w:uiPriority w:val="9"/>
    <w:unhideWhenUsed/>
    <w:qFormat/>
    <w:rsid w:val="00F918E4"/>
    <w:pPr>
      <w:pBdr>
        <w:top w:val="dotted" w:sz="4" w:space="1" w:color="823B0B"/>
        <w:bottom w:val="dotted" w:sz="4" w:space="1" w:color="823B0B"/>
      </w:pBdr>
      <w:spacing w:before="480" w:after="480"/>
      <w:jc w:val="center"/>
      <w:outlineLvl w:val="2"/>
    </w:pPr>
    <w:rPr>
      <w:rFonts w:ascii="Calibri Light" w:eastAsia="Times New Roman" w:hAnsi="Calibri Light" w:cs="Times New Roman"/>
      <w:caps/>
      <w:color w:val="823B0B"/>
      <w:szCs w:val="24"/>
      <w:lang w:bidi="en-US"/>
    </w:rPr>
  </w:style>
  <w:style w:type="paragraph" w:styleId="NormalnyWeb">
    <w:name w:val="Normal (Web)"/>
    <w:basedOn w:val="Normalny"/>
    <w:uiPriority w:val="99"/>
    <w:unhideWhenUsed/>
    <w:qFormat/>
    <w:rsid w:val="00F918E4"/>
    <w:rPr>
      <w:rFonts w:cs="Times New Roman"/>
      <w:szCs w:val="24"/>
    </w:rPr>
  </w:style>
  <w:style w:type="paragraph" w:customStyle="1" w:styleId="Default">
    <w:name w:val="Default"/>
    <w:qFormat/>
    <w:rsid w:val="00F918E4"/>
    <w:pPr>
      <w:spacing w:after="0" w:line="240" w:lineRule="auto"/>
    </w:pPr>
    <w:rPr>
      <w:rFonts w:ascii="Arial" w:eastAsia="Calibri" w:hAnsi="Arial" w:cs="Arial"/>
      <w:color w:val="000000"/>
      <w:kern w:val="0"/>
      <w:sz w:val="24"/>
      <w:szCs w:val="24"/>
      <w14:ligatures w14:val="none"/>
    </w:rPr>
  </w:style>
  <w:style w:type="paragraph" w:customStyle="1" w:styleId="TableParagraph">
    <w:name w:val="Table Paragraph"/>
    <w:basedOn w:val="Normalny"/>
    <w:uiPriority w:val="1"/>
    <w:qFormat/>
    <w:rsid w:val="00F918E4"/>
    <w:pPr>
      <w:widowControl w:val="0"/>
      <w:spacing w:after="0" w:line="240" w:lineRule="auto"/>
      <w:jc w:val="left"/>
    </w:pPr>
    <w:rPr>
      <w:rFonts w:ascii="Cambria" w:eastAsia="Cambria" w:hAnsi="Cambria" w:cs="Cambria"/>
      <w:sz w:val="22"/>
      <w:lang w:eastAsia="pl-PL" w:bidi="pl-PL"/>
    </w:rPr>
  </w:style>
  <w:style w:type="paragraph" w:customStyle="1" w:styleId="Zawartoramki">
    <w:name w:val="Zawartość ramki"/>
    <w:basedOn w:val="Normalny"/>
    <w:qFormat/>
    <w:rsid w:val="00F918E4"/>
  </w:style>
  <w:style w:type="numbering" w:customStyle="1" w:styleId="Bezlisty1">
    <w:name w:val="Bez listy1"/>
    <w:uiPriority w:val="99"/>
    <w:semiHidden/>
    <w:unhideWhenUsed/>
    <w:qFormat/>
    <w:rsid w:val="00F918E4"/>
  </w:style>
  <w:style w:type="numbering" w:customStyle="1" w:styleId="Bezlisty11">
    <w:name w:val="Bez listy11"/>
    <w:uiPriority w:val="99"/>
    <w:semiHidden/>
    <w:unhideWhenUsed/>
    <w:qFormat/>
    <w:rsid w:val="00F918E4"/>
  </w:style>
  <w:style w:type="numbering" w:customStyle="1" w:styleId="Bezlisty111">
    <w:name w:val="Bez listy111"/>
    <w:uiPriority w:val="99"/>
    <w:semiHidden/>
    <w:unhideWhenUsed/>
    <w:qFormat/>
    <w:rsid w:val="00F918E4"/>
  </w:style>
  <w:style w:type="numbering" w:customStyle="1" w:styleId="Bezlisty1111">
    <w:name w:val="Bez listy1111"/>
    <w:uiPriority w:val="99"/>
    <w:semiHidden/>
    <w:unhideWhenUsed/>
    <w:qFormat/>
    <w:rsid w:val="00F918E4"/>
  </w:style>
  <w:style w:type="numbering" w:customStyle="1" w:styleId="Bezlisty2">
    <w:name w:val="Bez listy2"/>
    <w:uiPriority w:val="99"/>
    <w:semiHidden/>
    <w:unhideWhenUsed/>
    <w:qFormat/>
    <w:rsid w:val="00F918E4"/>
  </w:style>
  <w:style w:type="numbering" w:customStyle="1" w:styleId="Bezlisty3">
    <w:name w:val="Bez listy3"/>
    <w:uiPriority w:val="99"/>
    <w:semiHidden/>
    <w:unhideWhenUsed/>
    <w:qFormat/>
    <w:rsid w:val="00F918E4"/>
  </w:style>
  <w:style w:type="numbering" w:customStyle="1" w:styleId="Bezlisty4">
    <w:name w:val="Bez listy4"/>
    <w:uiPriority w:val="99"/>
    <w:semiHidden/>
    <w:unhideWhenUsed/>
    <w:qFormat/>
    <w:rsid w:val="00F918E4"/>
  </w:style>
  <w:style w:type="numbering" w:customStyle="1" w:styleId="Bezlisty12">
    <w:name w:val="Bez listy12"/>
    <w:uiPriority w:val="99"/>
    <w:semiHidden/>
    <w:unhideWhenUsed/>
    <w:qFormat/>
    <w:rsid w:val="00F918E4"/>
  </w:style>
  <w:style w:type="numbering" w:customStyle="1" w:styleId="Bezlisty112">
    <w:name w:val="Bez listy112"/>
    <w:uiPriority w:val="99"/>
    <w:semiHidden/>
    <w:unhideWhenUsed/>
    <w:qFormat/>
    <w:rsid w:val="00F918E4"/>
  </w:style>
  <w:style w:type="numbering" w:customStyle="1" w:styleId="Bezlisty21">
    <w:name w:val="Bez listy21"/>
    <w:uiPriority w:val="99"/>
    <w:semiHidden/>
    <w:unhideWhenUsed/>
    <w:qFormat/>
    <w:rsid w:val="00F918E4"/>
  </w:style>
  <w:style w:type="numbering" w:customStyle="1" w:styleId="Bezlisty31">
    <w:name w:val="Bez listy31"/>
    <w:uiPriority w:val="99"/>
    <w:semiHidden/>
    <w:unhideWhenUsed/>
    <w:qFormat/>
    <w:rsid w:val="00F918E4"/>
  </w:style>
  <w:style w:type="numbering" w:customStyle="1" w:styleId="Bezlisty5">
    <w:name w:val="Bez listy5"/>
    <w:uiPriority w:val="99"/>
    <w:semiHidden/>
    <w:unhideWhenUsed/>
    <w:qFormat/>
    <w:rsid w:val="00F918E4"/>
  </w:style>
  <w:style w:type="numbering" w:customStyle="1" w:styleId="Bezlisty13">
    <w:name w:val="Bez listy13"/>
    <w:uiPriority w:val="99"/>
    <w:semiHidden/>
    <w:unhideWhenUsed/>
    <w:qFormat/>
    <w:rsid w:val="00F918E4"/>
  </w:style>
  <w:style w:type="numbering" w:customStyle="1" w:styleId="Bezlisty113">
    <w:name w:val="Bez listy113"/>
    <w:uiPriority w:val="99"/>
    <w:semiHidden/>
    <w:unhideWhenUsed/>
    <w:qFormat/>
    <w:rsid w:val="00F918E4"/>
  </w:style>
  <w:style w:type="numbering" w:customStyle="1" w:styleId="Bezlisty1112">
    <w:name w:val="Bez listy1112"/>
    <w:uiPriority w:val="99"/>
    <w:semiHidden/>
    <w:unhideWhenUsed/>
    <w:qFormat/>
    <w:rsid w:val="00F918E4"/>
  </w:style>
  <w:style w:type="numbering" w:customStyle="1" w:styleId="Bezlisty22">
    <w:name w:val="Bez listy22"/>
    <w:uiPriority w:val="99"/>
    <w:semiHidden/>
    <w:unhideWhenUsed/>
    <w:qFormat/>
    <w:rsid w:val="00F918E4"/>
  </w:style>
  <w:style w:type="numbering" w:customStyle="1" w:styleId="Bezlisty11111">
    <w:name w:val="Bez listy11111"/>
    <w:uiPriority w:val="99"/>
    <w:semiHidden/>
    <w:unhideWhenUsed/>
    <w:qFormat/>
    <w:rsid w:val="00F918E4"/>
  </w:style>
  <w:style w:type="numbering" w:customStyle="1" w:styleId="Bezlisty111111">
    <w:name w:val="Bez listy111111"/>
    <w:uiPriority w:val="99"/>
    <w:semiHidden/>
    <w:unhideWhenUsed/>
    <w:qFormat/>
    <w:rsid w:val="00F918E4"/>
  </w:style>
  <w:style w:type="numbering" w:customStyle="1" w:styleId="Bezlisty32">
    <w:name w:val="Bez listy32"/>
    <w:uiPriority w:val="99"/>
    <w:semiHidden/>
    <w:unhideWhenUsed/>
    <w:qFormat/>
    <w:rsid w:val="00F918E4"/>
  </w:style>
  <w:style w:type="numbering" w:customStyle="1" w:styleId="Bezlisty41">
    <w:name w:val="Bez listy41"/>
    <w:uiPriority w:val="99"/>
    <w:semiHidden/>
    <w:unhideWhenUsed/>
    <w:qFormat/>
    <w:rsid w:val="00F918E4"/>
  </w:style>
  <w:style w:type="numbering" w:customStyle="1" w:styleId="Bezlisty121">
    <w:name w:val="Bez listy121"/>
    <w:uiPriority w:val="99"/>
    <w:semiHidden/>
    <w:unhideWhenUsed/>
    <w:qFormat/>
    <w:rsid w:val="00F918E4"/>
  </w:style>
  <w:style w:type="numbering" w:customStyle="1" w:styleId="Bezlisty1121">
    <w:name w:val="Bez listy1121"/>
    <w:uiPriority w:val="99"/>
    <w:semiHidden/>
    <w:unhideWhenUsed/>
    <w:qFormat/>
    <w:rsid w:val="00F918E4"/>
  </w:style>
  <w:style w:type="numbering" w:customStyle="1" w:styleId="Bezlisty211">
    <w:name w:val="Bez listy211"/>
    <w:uiPriority w:val="99"/>
    <w:semiHidden/>
    <w:unhideWhenUsed/>
    <w:qFormat/>
    <w:rsid w:val="00F918E4"/>
  </w:style>
  <w:style w:type="numbering" w:customStyle="1" w:styleId="Bezlisty311">
    <w:name w:val="Bez listy311"/>
    <w:uiPriority w:val="99"/>
    <w:semiHidden/>
    <w:unhideWhenUsed/>
    <w:qFormat/>
    <w:rsid w:val="00F918E4"/>
  </w:style>
  <w:style w:type="numbering" w:customStyle="1" w:styleId="Bezlisty51">
    <w:name w:val="Bez listy51"/>
    <w:uiPriority w:val="99"/>
    <w:semiHidden/>
    <w:unhideWhenUsed/>
    <w:qFormat/>
    <w:rsid w:val="00F918E4"/>
  </w:style>
  <w:style w:type="numbering" w:customStyle="1" w:styleId="Bezlisty131">
    <w:name w:val="Bez listy131"/>
    <w:uiPriority w:val="99"/>
    <w:semiHidden/>
    <w:unhideWhenUsed/>
    <w:qFormat/>
    <w:rsid w:val="00F918E4"/>
  </w:style>
  <w:style w:type="numbering" w:customStyle="1" w:styleId="Bezlisty1131">
    <w:name w:val="Bez listy1131"/>
    <w:uiPriority w:val="99"/>
    <w:semiHidden/>
    <w:unhideWhenUsed/>
    <w:qFormat/>
    <w:rsid w:val="00F918E4"/>
  </w:style>
  <w:style w:type="numbering" w:customStyle="1" w:styleId="Bezlisty11121">
    <w:name w:val="Bez listy11121"/>
    <w:uiPriority w:val="99"/>
    <w:semiHidden/>
    <w:unhideWhenUsed/>
    <w:qFormat/>
    <w:rsid w:val="00F918E4"/>
  </w:style>
  <w:style w:type="numbering" w:customStyle="1" w:styleId="Bezlisty221">
    <w:name w:val="Bez listy221"/>
    <w:uiPriority w:val="99"/>
    <w:semiHidden/>
    <w:unhideWhenUsed/>
    <w:qFormat/>
    <w:rsid w:val="00F918E4"/>
  </w:style>
  <w:style w:type="numbering" w:customStyle="1" w:styleId="Bezlisty321">
    <w:name w:val="Bez listy321"/>
    <w:uiPriority w:val="99"/>
    <w:semiHidden/>
    <w:unhideWhenUsed/>
    <w:qFormat/>
    <w:rsid w:val="00F918E4"/>
  </w:style>
  <w:style w:type="numbering" w:customStyle="1" w:styleId="Bezlisty411">
    <w:name w:val="Bez listy411"/>
    <w:uiPriority w:val="99"/>
    <w:semiHidden/>
    <w:unhideWhenUsed/>
    <w:qFormat/>
    <w:rsid w:val="00F918E4"/>
  </w:style>
  <w:style w:type="numbering" w:customStyle="1" w:styleId="Bezlisty1211">
    <w:name w:val="Bez listy1211"/>
    <w:uiPriority w:val="99"/>
    <w:semiHidden/>
    <w:unhideWhenUsed/>
    <w:qFormat/>
    <w:rsid w:val="00F918E4"/>
  </w:style>
  <w:style w:type="numbering" w:customStyle="1" w:styleId="Bezlisty11211">
    <w:name w:val="Bez listy11211"/>
    <w:uiPriority w:val="99"/>
    <w:semiHidden/>
    <w:unhideWhenUsed/>
    <w:qFormat/>
    <w:rsid w:val="00F918E4"/>
  </w:style>
  <w:style w:type="numbering" w:customStyle="1" w:styleId="Bezlisty2111">
    <w:name w:val="Bez listy2111"/>
    <w:uiPriority w:val="99"/>
    <w:semiHidden/>
    <w:unhideWhenUsed/>
    <w:qFormat/>
    <w:rsid w:val="00F918E4"/>
  </w:style>
  <w:style w:type="numbering" w:customStyle="1" w:styleId="Bezlisty3111">
    <w:name w:val="Bez listy3111"/>
    <w:uiPriority w:val="99"/>
    <w:semiHidden/>
    <w:unhideWhenUsed/>
    <w:qFormat/>
    <w:rsid w:val="00F918E4"/>
  </w:style>
  <w:style w:type="numbering" w:customStyle="1" w:styleId="Bezlisty6">
    <w:name w:val="Bez listy6"/>
    <w:uiPriority w:val="99"/>
    <w:semiHidden/>
    <w:unhideWhenUsed/>
    <w:qFormat/>
    <w:rsid w:val="00F918E4"/>
  </w:style>
  <w:style w:type="numbering" w:customStyle="1" w:styleId="Bezlisty14">
    <w:name w:val="Bez listy14"/>
    <w:uiPriority w:val="99"/>
    <w:semiHidden/>
    <w:unhideWhenUsed/>
    <w:qFormat/>
    <w:rsid w:val="00F918E4"/>
  </w:style>
  <w:style w:type="numbering" w:customStyle="1" w:styleId="Bezlisty114">
    <w:name w:val="Bez listy114"/>
    <w:uiPriority w:val="99"/>
    <w:semiHidden/>
    <w:unhideWhenUsed/>
    <w:qFormat/>
    <w:rsid w:val="00F918E4"/>
  </w:style>
  <w:style w:type="numbering" w:customStyle="1" w:styleId="Bezlisty1113">
    <w:name w:val="Bez listy1113"/>
    <w:uiPriority w:val="99"/>
    <w:semiHidden/>
    <w:unhideWhenUsed/>
    <w:qFormat/>
    <w:rsid w:val="00F918E4"/>
  </w:style>
  <w:style w:type="numbering" w:customStyle="1" w:styleId="Bezlisty23">
    <w:name w:val="Bez listy23"/>
    <w:uiPriority w:val="99"/>
    <w:semiHidden/>
    <w:unhideWhenUsed/>
    <w:qFormat/>
    <w:rsid w:val="00F918E4"/>
  </w:style>
  <w:style w:type="numbering" w:customStyle="1" w:styleId="Bezlisty11112">
    <w:name w:val="Bez listy11112"/>
    <w:uiPriority w:val="99"/>
    <w:semiHidden/>
    <w:unhideWhenUsed/>
    <w:qFormat/>
    <w:rsid w:val="00F918E4"/>
  </w:style>
  <w:style w:type="numbering" w:customStyle="1" w:styleId="Bezlisty111112">
    <w:name w:val="Bez listy111112"/>
    <w:uiPriority w:val="99"/>
    <w:semiHidden/>
    <w:unhideWhenUsed/>
    <w:qFormat/>
    <w:rsid w:val="00F918E4"/>
  </w:style>
  <w:style w:type="numbering" w:customStyle="1" w:styleId="Bezlisty33">
    <w:name w:val="Bez listy33"/>
    <w:uiPriority w:val="99"/>
    <w:semiHidden/>
    <w:unhideWhenUsed/>
    <w:qFormat/>
    <w:rsid w:val="00F918E4"/>
  </w:style>
  <w:style w:type="numbering" w:customStyle="1" w:styleId="Bezlisty42">
    <w:name w:val="Bez listy42"/>
    <w:uiPriority w:val="99"/>
    <w:semiHidden/>
    <w:unhideWhenUsed/>
    <w:qFormat/>
    <w:rsid w:val="00F918E4"/>
  </w:style>
  <w:style w:type="numbering" w:customStyle="1" w:styleId="Bezlisty122">
    <w:name w:val="Bez listy122"/>
    <w:uiPriority w:val="99"/>
    <w:semiHidden/>
    <w:unhideWhenUsed/>
    <w:qFormat/>
    <w:rsid w:val="00F918E4"/>
  </w:style>
  <w:style w:type="numbering" w:customStyle="1" w:styleId="Bezlisty1122">
    <w:name w:val="Bez listy1122"/>
    <w:uiPriority w:val="99"/>
    <w:semiHidden/>
    <w:unhideWhenUsed/>
    <w:qFormat/>
    <w:rsid w:val="00F918E4"/>
  </w:style>
  <w:style w:type="numbering" w:customStyle="1" w:styleId="Bezlisty212">
    <w:name w:val="Bez listy212"/>
    <w:uiPriority w:val="99"/>
    <w:semiHidden/>
    <w:unhideWhenUsed/>
    <w:qFormat/>
    <w:rsid w:val="00F918E4"/>
  </w:style>
  <w:style w:type="numbering" w:customStyle="1" w:styleId="Bezlisty312">
    <w:name w:val="Bez listy312"/>
    <w:uiPriority w:val="99"/>
    <w:semiHidden/>
    <w:unhideWhenUsed/>
    <w:qFormat/>
    <w:rsid w:val="00F918E4"/>
  </w:style>
  <w:style w:type="numbering" w:customStyle="1" w:styleId="Bezlisty52">
    <w:name w:val="Bez listy52"/>
    <w:uiPriority w:val="99"/>
    <w:semiHidden/>
    <w:unhideWhenUsed/>
    <w:qFormat/>
    <w:rsid w:val="00F918E4"/>
  </w:style>
  <w:style w:type="numbering" w:customStyle="1" w:styleId="Bezlisty132">
    <w:name w:val="Bez listy132"/>
    <w:uiPriority w:val="99"/>
    <w:semiHidden/>
    <w:unhideWhenUsed/>
    <w:qFormat/>
    <w:rsid w:val="00F918E4"/>
  </w:style>
  <w:style w:type="numbering" w:customStyle="1" w:styleId="Bezlisty1132">
    <w:name w:val="Bez listy1132"/>
    <w:uiPriority w:val="99"/>
    <w:semiHidden/>
    <w:unhideWhenUsed/>
    <w:qFormat/>
    <w:rsid w:val="00F918E4"/>
  </w:style>
  <w:style w:type="numbering" w:customStyle="1" w:styleId="Bezlisty11122">
    <w:name w:val="Bez listy11122"/>
    <w:uiPriority w:val="99"/>
    <w:semiHidden/>
    <w:unhideWhenUsed/>
    <w:qFormat/>
    <w:rsid w:val="00F918E4"/>
  </w:style>
  <w:style w:type="numbering" w:customStyle="1" w:styleId="Bezlisty222">
    <w:name w:val="Bez listy222"/>
    <w:uiPriority w:val="99"/>
    <w:semiHidden/>
    <w:unhideWhenUsed/>
    <w:qFormat/>
    <w:rsid w:val="00F918E4"/>
  </w:style>
  <w:style w:type="numbering" w:customStyle="1" w:styleId="Bezlisty322">
    <w:name w:val="Bez listy322"/>
    <w:uiPriority w:val="99"/>
    <w:semiHidden/>
    <w:unhideWhenUsed/>
    <w:qFormat/>
    <w:rsid w:val="00F918E4"/>
  </w:style>
  <w:style w:type="numbering" w:customStyle="1" w:styleId="Bezlisty412">
    <w:name w:val="Bez listy412"/>
    <w:uiPriority w:val="99"/>
    <w:semiHidden/>
    <w:unhideWhenUsed/>
    <w:qFormat/>
    <w:rsid w:val="00F918E4"/>
  </w:style>
  <w:style w:type="numbering" w:customStyle="1" w:styleId="Bezlisty1212">
    <w:name w:val="Bez listy1212"/>
    <w:uiPriority w:val="99"/>
    <w:semiHidden/>
    <w:unhideWhenUsed/>
    <w:qFormat/>
    <w:rsid w:val="00F918E4"/>
  </w:style>
  <w:style w:type="numbering" w:customStyle="1" w:styleId="Bezlisty11212">
    <w:name w:val="Bez listy11212"/>
    <w:uiPriority w:val="99"/>
    <w:semiHidden/>
    <w:unhideWhenUsed/>
    <w:qFormat/>
    <w:rsid w:val="00F918E4"/>
  </w:style>
  <w:style w:type="numbering" w:customStyle="1" w:styleId="Bezlisty2112">
    <w:name w:val="Bez listy2112"/>
    <w:uiPriority w:val="99"/>
    <w:semiHidden/>
    <w:unhideWhenUsed/>
    <w:qFormat/>
    <w:rsid w:val="00F918E4"/>
  </w:style>
  <w:style w:type="numbering" w:customStyle="1" w:styleId="Bezlisty3112">
    <w:name w:val="Bez listy3112"/>
    <w:uiPriority w:val="99"/>
    <w:semiHidden/>
    <w:unhideWhenUsed/>
    <w:qFormat/>
    <w:rsid w:val="00F918E4"/>
  </w:style>
  <w:style w:type="table" w:customStyle="1" w:styleId="Jasnecieniowanie11">
    <w:name w:val="Jasne cieniowanie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
    <w:name w:val="Jasne cieniowanie13"/>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
    <w:name w:val="Jasne cieniowanie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
    <w:name w:val="Jasne cieniowanie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
    <w:name w:val="Jasne cieniowanie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a-Siatka">
    <w:name w:val="Table Grid"/>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21">
    <w:name w:val="Jasne cieniowanie1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
    <w:name w:val="Jasne cieniowanie5"/>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
    <w:name w:val="Jasne cieniowanie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
    <w:name w:val="Jasne cieniowanie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
    <w:name w:val="Jasne cieniowanie1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styleId="Jasnecieniowanie">
    <w:name w:val="Light Shading"/>
    <w:basedOn w:val="Standardowy"/>
    <w:uiPriority w:val="60"/>
    <w:unhideWhenUsed/>
    <w:rsid w:val="00F918E4"/>
    <w:pPr>
      <w:spacing w:after="0" w:line="240" w:lineRule="auto"/>
    </w:pPr>
    <w:rPr>
      <w:color w:val="000000" w:themeColor="text1" w:themeShade="BF"/>
      <w:kern w:val="0"/>
      <w:sz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
    <w:name w:val="Jasne cieniowanie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1">
    <w:name w:val="Jasne cieniowanie1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1">
    <w:name w:val="Jasne cieniowanie11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
    <w:name w:val="Jasne cieniowanie51"/>
    <w:basedOn w:val="Standardowy"/>
    <w:uiPriority w:val="60"/>
    <w:rsid w:val="00F918E4"/>
    <w:pPr>
      <w:spacing w:after="0" w:line="240" w:lineRule="auto"/>
    </w:pPr>
    <w:rPr>
      <w:color w:val="000000"/>
      <w:kern w:val="0"/>
      <w:sz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
    <w:name w:val="Jasne cieniowanie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
    <w:name w:val="Jasne cieniowanie11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
    <w:name w:val="Zwykła tabela 42"/>
    <w:basedOn w:val="Standardowy"/>
    <w:uiPriority w:val="44"/>
    <w:rsid w:val="00F918E4"/>
    <w:pPr>
      <w:spacing w:after="0" w:line="240" w:lineRule="auto"/>
    </w:pPr>
    <w:rPr>
      <w:kern w:val="0"/>
      <w:sz w:val="2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1211">
    <w:name w:val="Jasne cieniowanie1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1">
    <w:name w:val="Jasne cieniowanie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
    <w:name w:val="Jasne cieniowanie1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
    <w:name w:val="Table Normal"/>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Zwykatabela21">
    <w:name w:val="Zwykła tabela 21"/>
    <w:basedOn w:val="Standardowy"/>
    <w:uiPriority w:val="42"/>
    <w:rsid w:val="00F918E4"/>
    <w:pPr>
      <w:spacing w:after="0" w:line="240" w:lineRule="auto"/>
    </w:pPr>
    <w:rPr>
      <w:kern w:val="0"/>
      <w:sz w:val="2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
    <w:name w:val="Tabela - Siatka1"/>
    <w:basedOn w:val="Standardowy"/>
    <w:uiPriority w:val="5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
    <w:name w:val="Jasne cieniowanie5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
    <w:name w:val="Jasne cieniowanie15"/>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
    <w:name w:val="Jasne cieniowanie2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
    <w:name w:val="Jasne cieniowanie11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
    <w:name w:val="Jasne cieniowanie1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
    <w:name w:val="Jasne cieniowanie13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ela-Siatka2">
    <w:name w:val="Tabela - Siatka2"/>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3">
    <w:name w:val="Jasne cieniowanie5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6">
    <w:name w:val="Jasne cieniowanie16"/>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3">
    <w:name w:val="Jasne cieniowanie21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5">
    <w:name w:val="Jasne cieniowanie115"/>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3">
    <w:name w:val="Jasne cieniowanie12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3">
    <w:name w:val="Jasne cieniowanie133"/>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
    <w:name w:val="Jasne cieniowanie13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3">
    <w:name w:val="Jasne cieniowanie3"/>
    <w:basedOn w:val="Standardowy"/>
    <w:uiPriority w:val="60"/>
    <w:unhideWhenUsed/>
    <w:rsid w:val="00F918E4"/>
    <w:pPr>
      <w:spacing w:after="0" w:line="240" w:lineRule="auto"/>
    </w:pPr>
    <w:rPr>
      <w:color w:val="000000" w:themeColor="text1" w:themeShade="BF"/>
      <w:kern w:val="0"/>
      <w:sz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3">
    <w:name w:val="Jasne cieniowanie2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
    <w:name w:val="Jasne cieniowanie511"/>
    <w:basedOn w:val="Standardowy"/>
    <w:uiPriority w:val="60"/>
    <w:rsid w:val="00F918E4"/>
    <w:pPr>
      <w:spacing w:after="0" w:line="240" w:lineRule="auto"/>
    </w:pPr>
    <w:rPr>
      <w:color w:val="000000"/>
      <w:kern w:val="0"/>
      <w:sz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1">
    <w:name w:val="Jasne cieniowanie2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1">
    <w:name w:val="Jasne cieniowanie11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1">
    <w:name w:val="Zwykła tabela 421"/>
    <w:basedOn w:val="Standardowy"/>
    <w:uiPriority w:val="44"/>
    <w:rsid w:val="00F918E4"/>
    <w:pPr>
      <w:spacing w:after="0" w:line="240" w:lineRule="auto"/>
    </w:pPr>
    <w:rPr>
      <w:kern w:val="0"/>
      <w:sz w:val="2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2111">
    <w:name w:val="Jasne cieniowanie2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1">
    <w:name w:val="Jasne cieniowanie14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
    <w:name w:val="Table Normal7"/>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Zwykatabela211">
    <w:name w:val="Zwykła tabela 211"/>
    <w:basedOn w:val="Standardowy"/>
    <w:uiPriority w:val="42"/>
    <w:rsid w:val="00F918E4"/>
    <w:pPr>
      <w:spacing w:after="0" w:line="240" w:lineRule="auto"/>
    </w:pPr>
    <w:rPr>
      <w:kern w:val="0"/>
      <w:sz w:val="2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1">
    <w:name w:val="Tabela - Siatka11"/>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1">
    <w:name w:val="Jasne cieniowanie5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1">
    <w:name w:val="Jasne cieniowanie15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1">
    <w:name w:val="Jasne cieniowanie21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1">
    <w:name w:val="Jasne cieniowanie114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1">
    <w:name w:val="Jasne cieniowanie12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1">
    <w:name w:val="Jasne cieniowanie13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54">
    <w:name w:val="Jasne cieniowanie5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3">
    <w:name w:val="Table Normal13"/>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Jasnecieniowanie1312">
    <w:name w:val="Jasne cieniowanie1312"/>
    <w:basedOn w:val="Standardowy"/>
    <w:uiPriority w:val="60"/>
    <w:rsid w:val="00F918E4"/>
    <w:pPr>
      <w:spacing w:after="0" w:line="240" w:lineRule="auto"/>
    </w:pPr>
    <w:rPr>
      <w:color w:val="000000" w:themeColor="text1" w:themeShade="BF"/>
      <w:kern w:val="0"/>
      <w:sz w:val="2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afterLines="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afterLines="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11">
    <w:name w:val="Jasne cieniowanie11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11">
    <w:name w:val="Jasne cieniowanie13111"/>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11">
    <w:name w:val="Jasne cieniowanie131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111">
    <w:name w:val="Jasne cieniowanie111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2">
    <w:name w:val="Jasne cieniowanie11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1">
    <w:name w:val="Jasne cieniowanie5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
    <w:name w:val="Jasne cieniowanie13121"/>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2">
    <w:name w:val="Jasne cieniowanie13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2">
    <w:name w:val="Jasne cieniowanie1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11">
    <w:name w:val="Jasne cieniowanie51111"/>
    <w:basedOn w:val="Standardowy"/>
    <w:uiPriority w:val="60"/>
    <w:rsid w:val="00F918E4"/>
    <w:pPr>
      <w:spacing w:after="0" w:line="240" w:lineRule="auto"/>
    </w:pPr>
    <w:rPr>
      <w:color w:val="000000"/>
      <w:kern w:val="0"/>
      <w:sz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
    <w:name w:val="Jasne cieniowanie12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12">
    <w:name w:val="Jasne cieniowanie11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Siatka3">
    <w:name w:val="Tabela - Siatka3"/>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7">
    <w:name w:val="Jasne cieniowanie17"/>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4">
    <w:name w:val="Jasne cieniowanie21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6">
    <w:name w:val="Jasne cieniowanie116"/>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
    <w:name w:val="Jasne cieniowanie12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
    <w:name w:val="Jasne cieniowanie134"/>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211">
    <w:name w:val="Jasne cieniowanie131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4">
    <w:name w:val="Jasne cieniowanie4"/>
    <w:basedOn w:val="Standardowy"/>
    <w:uiPriority w:val="60"/>
    <w:unhideWhenUsed/>
    <w:rsid w:val="00F918E4"/>
    <w:pPr>
      <w:spacing w:after="0" w:line="240" w:lineRule="auto"/>
    </w:pPr>
    <w:rPr>
      <w:color w:val="000000" w:themeColor="text1" w:themeShade="BF"/>
      <w:kern w:val="0"/>
      <w:sz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4">
    <w:name w:val="Jasne cieniowanie2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2">
    <w:name w:val="Jasne cieniowanie512"/>
    <w:basedOn w:val="Standardowy"/>
    <w:uiPriority w:val="60"/>
    <w:rsid w:val="00F918E4"/>
    <w:pPr>
      <w:spacing w:after="0" w:line="240" w:lineRule="auto"/>
    </w:pPr>
    <w:rPr>
      <w:color w:val="000000"/>
      <w:kern w:val="0"/>
      <w:sz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2">
    <w:name w:val="Jasne cieniowanie2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2">
    <w:name w:val="Jasne cieniowanie113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2">
    <w:name w:val="Zwykła tabela 422"/>
    <w:basedOn w:val="Standardowy"/>
    <w:uiPriority w:val="44"/>
    <w:rsid w:val="00F918E4"/>
    <w:pPr>
      <w:spacing w:after="0" w:line="240" w:lineRule="auto"/>
    </w:pPr>
    <w:rPr>
      <w:kern w:val="0"/>
      <w:sz w:val="2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2112">
    <w:name w:val="Jasne cieniowanie2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2">
    <w:name w:val="Jasne cieniowanie14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8">
    <w:name w:val="Table Normal8"/>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Zwykatabela212">
    <w:name w:val="Zwykła tabela 212"/>
    <w:basedOn w:val="Standardowy"/>
    <w:uiPriority w:val="42"/>
    <w:rsid w:val="00F918E4"/>
    <w:pPr>
      <w:spacing w:after="0" w:line="240" w:lineRule="auto"/>
    </w:pPr>
    <w:rPr>
      <w:kern w:val="0"/>
      <w:sz w:val="2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2">
    <w:name w:val="Tabela - Siatka12"/>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2">
    <w:name w:val="Jasne cieniowanie5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2">
    <w:name w:val="Jasne cieniowanie15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2">
    <w:name w:val="Jasne cieniowanie21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2">
    <w:name w:val="Jasne cieniowanie114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2">
    <w:name w:val="Jasne cieniowanie12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2">
    <w:name w:val="Jasne cieniowanie13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ela-Siatka21">
    <w:name w:val="Tabela - Siatka21"/>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31">
    <w:name w:val="Jasne cieniowanie5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61">
    <w:name w:val="Jasne cieniowanie16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31">
    <w:name w:val="Jasne cieniowanie21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51">
    <w:name w:val="Jasne cieniowanie115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31">
    <w:name w:val="Jasne cieniowanie12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31">
    <w:name w:val="Jasne cieniowanie1331"/>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31">
    <w:name w:val="Jasne cieniowanie31"/>
    <w:basedOn w:val="Standardowy"/>
    <w:uiPriority w:val="60"/>
    <w:unhideWhenUsed/>
    <w:rsid w:val="00F918E4"/>
    <w:pPr>
      <w:spacing w:after="0" w:line="240" w:lineRule="auto"/>
    </w:pPr>
    <w:rPr>
      <w:color w:val="000000" w:themeColor="text1" w:themeShade="BF"/>
      <w:kern w:val="0"/>
      <w:sz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31">
    <w:name w:val="Jasne cieniowanie2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11">
    <w:name w:val="Jasne cieniowanie11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11">
    <w:name w:val="Jasne cieniowanie2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11">
    <w:name w:val="Jasne cieniowanie113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11">
    <w:name w:val="Zwykła tabela 4211"/>
    <w:basedOn w:val="Standardowy"/>
    <w:uiPriority w:val="44"/>
    <w:rsid w:val="00F918E4"/>
    <w:pPr>
      <w:spacing w:after="0" w:line="240" w:lineRule="auto"/>
    </w:pPr>
    <w:rPr>
      <w:kern w:val="0"/>
      <w:sz w:val="2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12111">
    <w:name w:val="Jasne cieniowanie12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111">
    <w:name w:val="Jasne cieniowanie21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11">
    <w:name w:val="Jasne cieniowanie14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1">
    <w:name w:val="Table Normal7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Zwykatabela2111">
    <w:name w:val="Zwykła tabela 2111"/>
    <w:basedOn w:val="Standardowy"/>
    <w:uiPriority w:val="42"/>
    <w:rsid w:val="00F918E4"/>
    <w:pPr>
      <w:spacing w:after="0" w:line="240" w:lineRule="auto"/>
    </w:pPr>
    <w:rPr>
      <w:kern w:val="0"/>
      <w:sz w:val="2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11">
    <w:name w:val="Tabela - Siatka111"/>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11">
    <w:name w:val="Jasne cieniowanie5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11">
    <w:name w:val="Jasne cieniowanie15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11">
    <w:name w:val="Jasne cieniowanie21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11">
    <w:name w:val="Jasne cieniowanie114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11">
    <w:name w:val="Jasne cieniowanie12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11">
    <w:name w:val="Jasne cieniowanie13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leGrid">
    <w:name w:val="TableGrid"/>
    <w:rsid w:val="00F918E4"/>
    <w:pPr>
      <w:spacing w:after="0" w:line="240" w:lineRule="auto"/>
    </w:pPr>
    <w:rPr>
      <w:rFonts w:eastAsiaTheme="minorEastAsia"/>
      <w:kern w:val="0"/>
      <w:sz w:val="20"/>
      <w:lang w:eastAsia="pl-PL"/>
      <w14:ligatures w14:val="none"/>
    </w:rPr>
    <w:tblPr>
      <w:tblCellMar>
        <w:top w:w="0" w:type="dxa"/>
        <w:left w:w="0" w:type="dxa"/>
        <w:bottom w:w="0" w:type="dxa"/>
        <w:right w:w="0" w:type="dxa"/>
      </w:tblCellMar>
    </w:tblPr>
  </w:style>
  <w:style w:type="table" w:customStyle="1" w:styleId="Jasnecieniowanie1113">
    <w:name w:val="Jasne cieniowanie111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5">
    <w:name w:val="Jasne cieniowanie135"/>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3">
    <w:name w:val="Jasne cieniowanie1313"/>
    <w:basedOn w:val="Standardowy"/>
    <w:uiPriority w:val="60"/>
    <w:rsid w:val="00F918E4"/>
    <w:pPr>
      <w:spacing w:after="0" w:line="240" w:lineRule="auto"/>
    </w:pPr>
    <w:rPr>
      <w:color w:val="000000" w:themeColor="text1" w:themeShade="BF"/>
      <w:kern w:val="0"/>
      <w:sz w:val="2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afterLines="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afterLines="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13">
    <w:name w:val="Jasne cieniowanie1111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13">
    <w:name w:val="Jasne cieniowanie13113"/>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12">
    <w:name w:val="Jasne cieniowanie131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112">
    <w:name w:val="Jasne cieniowanie111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3">
    <w:name w:val="Jasne cieniowanie112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2">
    <w:name w:val="Jasne cieniowanie5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2">
    <w:name w:val="Jasne cieniowanie13122"/>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51112">
    <w:name w:val="Jasne cieniowanie51112"/>
    <w:basedOn w:val="Standardowy"/>
    <w:uiPriority w:val="60"/>
    <w:rsid w:val="00F918E4"/>
    <w:pPr>
      <w:spacing w:after="0" w:line="240" w:lineRule="auto"/>
    </w:pPr>
    <w:rPr>
      <w:color w:val="000000"/>
      <w:kern w:val="0"/>
      <w:sz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2">
    <w:name w:val="Jasne cieniowanie1312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styleId="Hipercze">
    <w:name w:val="Hyperlink"/>
    <w:basedOn w:val="Domylnaczcionkaakapitu"/>
    <w:uiPriority w:val="99"/>
    <w:unhideWhenUsed/>
    <w:rsid w:val="00F918E4"/>
    <w:rPr>
      <w:color w:val="56C7AA" w:themeColor="hyperlink"/>
      <w:u w:val="single"/>
    </w:rPr>
  </w:style>
  <w:style w:type="paragraph" w:styleId="Tekstpodstawowyzwciciem">
    <w:name w:val="Body Text First Indent"/>
    <w:basedOn w:val="Tekstpodstawowy"/>
    <w:link w:val="TekstpodstawowyzwciciemZnak"/>
    <w:uiPriority w:val="99"/>
    <w:semiHidden/>
    <w:unhideWhenUsed/>
    <w:rsid w:val="00F918E4"/>
    <w:pPr>
      <w:spacing w:after="120" w:line="360" w:lineRule="auto"/>
      <w:ind w:firstLine="360"/>
    </w:pPr>
  </w:style>
  <w:style w:type="character" w:customStyle="1" w:styleId="TekstpodstawowyzwciciemZnak">
    <w:name w:val="Tekst podstawowy z wcięciem Znak"/>
    <w:basedOn w:val="TekstpodstawowyZnak"/>
    <w:link w:val="Tekstpodstawowyzwciciem"/>
    <w:uiPriority w:val="99"/>
    <w:semiHidden/>
    <w:rsid w:val="00F918E4"/>
    <w:rPr>
      <w:rFonts w:ascii="Times New Roman" w:hAnsi="Times New Roman"/>
      <w:color w:val="00000A"/>
      <w:kern w:val="0"/>
      <w:sz w:val="24"/>
      <w14:ligatures w14:val="none"/>
    </w:rPr>
  </w:style>
  <w:style w:type="table" w:styleId="Tabelasiatki4akcent3">
    <w:name w:val="Grid Table 4 Accent 3"/>
    <w:basedOn w:val="Standardowy"/>
    <w:uiPriority w:val="49"/>
    <w:rsid w:val="00F918E4"/>
    <w:pPr>
      <w:spacing w:after="0" w:line="240" w:lineRule="auto"/>
    </w:p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table" w:styleId="Tabelalisty4akcent3">
    <w:name w:val="List Table 4 Accent 3"/>
    <w:basedOn w:val="Standardowy"/>
    <w:uiPriority w:val="49"/>
    <w:rsid w:val="00F918E4"/>
    <w:pPr>
      <w:spacing w:after="0" w:line="240" w:lineRule="auto"/>
    </w:p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tcBorders>
        <w:shd w:val="clear" w:color="auto" w:fill="A7EA52" w:themeFill="accent3"/>
      </w:tcPr>
    </w:tblStylePr>
    <w:tblStylePr w:type="lastRow">
      <w:rPr>
        <w:b/>
        <w:bCs/>
      </w:rPr>
      <w:tblPr/>
      <w:tcPr>
        <w:tcBorders>
          <w:top w:val="double" w:sz="4" w:space="0" w:color="C9F296" w:themeColor="accent3" w:themeTint="99"/>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table" w:styleId="Tabelasiatki6kolorowaakcent3">
    <w:name w:val="Grid Table 6 Colorful Accent 3"/>
    <w:basedOn w:val="Standardowy"/>
    <w:uiPriority w:val="51"/>
    <w:rsid w:val="00F918E4"/>
    <w:pPr>
      <w:spacing w:after="0" w:line="240" w:lineRule="auto"/>
    </w:pPr>
    <w:rPr>
      <w:color w:val="80D219" w:themeColor="accent3" w:themeShade="BF"/>
    </w:r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rPr>
      <w:tblPr/>
      <w:tcPr>
        <w:tcBorders>
          <w:bottom w:val="single" w:sz="12" w:space="0" w:color="C9F296" w:themeColor="accent3" w:themeTint="99"/>
        </w:tcBorders>
      </w:tcPr>
    </w:tblStylePr>
    <w:tblStylePr w:type="lastRow">
      <w:rPr>
        <w:b/>
        <w:bCs/>
      </w:rPr>
      <w:tblPr/>
      <w:tcPr>
        <w:tcBorders>
          <w:top w:val="double" w:sz="4" w:space="0" w:color="C9F296" w:themeColor="accent3" w:themeTint="99"/>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table" w:styleId="Zwykatabela1">
    <w:name w:val="Plain Table 1"/>
    <w:basedOn w:val="Standardowy"/>
    <w:uiPriority w:val="41"/>
    <w:rsid w:val="00F918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6kolorowaakcent1">
    <w:name w:val="Grid Table 6 Colorful Accent 1"/>
    <w:basedOn w:val="Standardowy"/>
    <w:uiPriority w:val="51"/>
    <w:rsid w:val="00F918E4"/>
    <w:pPr>
      <w:spacing w:after="0" w:line="240" w:lineRule="auto"/>
    </w:pPr>
    <w:rPr>
      <w:color w:val="31479E" w:themeColor="accent1" w:themeShade="BF"/>
    </w:r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rPr>
      <w:tblPr/>
      <w:tcPr>
        <w:tcBorders>
          <w:bottom w:val="single" w:sz="12" w:space="0" w:color="94A3DE" w:themeColor="accent1" w:themeTint="99"/>
        </w:tcBorders>
      </w:tcPr>
    </w:tblStylePr>
    <w:tblStylePr w:type="lastRow">
      <w:rPr>
        <w:b/>
        <w:bCs/>
      </w:rPr>
      <w:tblPr/>
      <w:tcPr>
        <w:tcBorders>
          <w:top w:val="double" w:sz="4" w:space="0" w:color="94A3DE" w:themeColor="accent1" w:themeTint="99"/>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character" w:customStyle="1" w:styleId="AkapitzlistZnak">
    <w:name w:val="Akapit z listą Znak"/>
    <w:aliases w:val="Numerowanie Znak,List Paragraph Znak,Akapit z listą1 Znak,Akapit z listą BS Znak,Kolorowa lista — akcent 11 Znak,Wypunktowanie Znak,Chorzów - Akapit z listą Znak,Akapit z listą 1 Znak,A_wyliczenie Znak,K-P_odwolanie Znak"/>
    <w:link w:val="Akapitzlist"/>
    <w:uiPriority w:val="34"/>
    <w:qFormat/>
    <w:locked/>
    <w:rsid w:val="00F918E4"/>
  </w:style>
  <w:style w:type="table" w:styleId="Tabelalisty3akcent1">
    <w:name w:val="List Table 3 Accent 1"/>
    <w:basedOn w:val="Standardowy"/>
    <w:uiPriority w:val="48"/>
    <w:rsid w:val="00F918E4"/>
    <w:pPr>
      <w:spacing w:after="0" w:line="240" w:lineRule="auto"/>
    </w:pPr>
    <w:tblPr>
      <w:tblStyleRowBandSize w:val="1"/>
      <w:tblStyleColBandSize w:val="1"/>
      <w:tblBorders>
        <w:top w:val="single" w:sz="4" w:space="0" w:color="4E67C8" w:themeColor="accent1"/>
        <w:left w:val="single" w:sz="4" w:space="0" w:color="4E67C8" w:themeColor="accent1"/>
        <w:bottom w:val="single" w:sz="4" w:space="0" w:color="4E67C8" w:themeColor="accent1"/>
        <w:right w:val="single" w:sz="4" w:space="0" w:color="4E67C8" w:themeColor="accent1"/>
      </w:tblBorders>
    </w:tblPr>
    <w:tblStylePr w:type="firstRow">
      <w:rPr>
        <w:b/>
        <w:bCs/>
        <w:color w:val="FFFFFF" w:themeColor="background1"/>
      </w:rPr>
      <w:tblPr/>
      <w:tcPr>
        <w:shd w:val="clear" w:color="auto" w:fill="4E67C8" w:themeFill="accent1"/>
      </w:tcPr>
    </w:tblStylePr>
    <w:tblStylePr w:type="lastRow">
      <w:rPr>
        <w:b/>
        <w:bCs/>
      </w:rPr>
      <w:tblPr/>
      <w:tcPr>
        <w:tcBorders>
          <w:top w:val="double" w:sz="4" w:space="0" w:color="4E67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67C8" w:themeColor="accent1"/>
          <w:right w:val="single" w:sz="4" w:space="0" w:color="4E67C8" w:themeColor="accent1"/>
        </w:tcBorders>
      </w:tcPr>
    </w:tblStylePr>
    <w:tblStylePr w:type="band1Horz">
      <w:tblPr/>
      <w:tcPr>
        <w:tcBorders>
          <w:top w:val="single" w:sz="4" w:space="0" w:color="4E67C8" w:themeColor="accent1"/>
          <w:bottom w:val="single" w:sz="4" w:space="0" w:color="4E67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67C8" w:themeColor="accent1"/>
          <w:left w:val="nil"/>
        </w:tcBorders>
      </w:tcPr>
    </w:tblStylePr>
    <w:tblStylePr w:type="swCell">
      <w:tblPr/>
      <w:tcPr>
        <w:tcBorders>
          <w:top w:val="double" w:sz="4" w:space="0" w:color="4E67C8" w:themeColor="accent1"/>
          <w:right w:val="nil"/>
        </w:tcBorders>
      </w:tcPr>
    </w:tblStylePr>
  </w:style>
  <w:style w:type="table" w:styleId="Tabelasiatki4akcent1">
    <w:name w:val="Grid Table 4 Accent 1"/>
    <w:basedOn w:val="Standardowy"/>
    <w:uiPriority w:val="49"/>
    <w:rsid w:val="00F918E4"/>
    <w:pPr>
      <w:spacing w:after="0" w:line="240" w:lineRule="auto"/>
    </w:p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color w:val="FFFFFF" w:themeColor="background1"/>
      </w:rPr>
      <w:tblPr/>
      <w:tcPr>
        <w:tcBorders>
          <w:top w:val="single" w:sz="4" w:space="0" w:color="4E67C8" w:themeColor="accent1"/>
          <w:left w:val="single" w:sz="4" w:space="0" w:color="4E67C8" w:themeColor="accent1"/>
          <w:bottom w:val="single" w:sz="4" w:space="0" w:color="4E67C8" w:themeColor="accent1"/>
          <w:right w:val="single" w:sz="4" w:space="0" w:color="4E67C8" w:themeColor="accent1"/>
          <w:insideH w:val="nil"/>
          <w:insideV w:val="nil"/>
        </w:tcBorders>
        <w:shd w:val="clear" w:color="auto" w:fill="4E67C8" w:themeFill="accent1"/>
      </w:tcPr>
    </w:tblStylePr>
    <w:tblStylePr w:type="lastRow">
      <w:rPr>
        <w:b/>
        <w:bCs/>
      </w:rPr>
      <w:tblPr/>
      <w:tcPr>
        <w:tcBorders>
          <w:top w:val="double" w:sz="4" w:space="0" w:color="4E67C8" w:themeColor="accent1"/>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table" w:styleId="Tabelasiatki4akcent4">
    <w:name w:val="Grid Table 4 Accent 4"/>
    <w:basedOn w:val="Standardowy"/>
    <w:uiPriority w:val="49"/>
    <w:rsid w:val="00F918E4"/>
    <w:pPr>
      <w:spacing w:after="0" w:line="240" w:lineRule="auto"/>
    </w:pPr>
    <w:tblPr>
      <w:tblStyleRowBandSize w:val="1"/>
      <w:tblStyleColBandSize w:val="1"/>
      <w:tblBorders>
        <w:top w:val="single" w:sz="4" w:space="0" w:color="9DE1CF" w:themeColor="accent4" w:themeTint="99"/>
        <w:left w:val="single" w:sz="4" w:space="0" w:color="9DE1CF" w:themeColor="accent4" w:themeTint="99"/>
        <w:bottom w:val="single" w:sz="4" w:space="0" w:color="9DE1CF" w:themeColor="accent4" w:themeTint="99"/>
        <w:right w:val="single" w:sz="4" w:space="0" w:color="9DE1CF" w:themeColor="accent4" w:themeTint="99"/>
        <w:insideH w:val="single" w:sz="4" w:space="0" w:color="9DE1CF" w:themeColor="accent4" w:themeTint="99"/>
        <w:insideV w:val="single" w:sz="4" w:space="0" w:color="9DE1CF" w:themeColor="accent4" w:themeTint="99"/>
      </w:tblBorders>
    </w:tblPr>
    <w:tblStylePr w:type="firstRow">
      <w:rPr>
        <w:b/>
        <w:bCs/>
        <w:color w:val="FFFFFF" w:themeColor="background1"/>
      </w:rPr>
      <w:tblPr/>
      <w:tcPr>
        <w:tcBorders>
          <w:top w:val="single" w:sz="4" w:space="0" w:color="5DCEAF" w:themeColor="accent4"/>
          <w:left w:val="single" w:sz="4" w:space="0" w:color="5DCEAF" w:themeColor="accent4"/>
          <w:bottom w:val="single" w:sz="4" w:space="0" w:color="5DCEAF" w:themeColor="accent4"/>
          <w:right w:val="single" w:sz="4" w:space="0" w:color="5DCEAF" w:themeColor="accent4"/>
          <w:insideH w:val="nil"/>
          <w:insideV w:val="nil"/>
        </w:tcBorders>
        <w:shd w:val="clear" w:color="auto" w:fill="5DCEAF" w:themeFill="accent4"/>
      </w:tcPr>
    </w:tblStylePr>
    <w:tblStylePr w:type="lastRow">
      <w:rPr>
        <w:b/>
        <w:bCs/>
      </w:rPr>
      <w:tblPr/>
      <w:tcPr>
        <w:tcBorders>
          <w:top w:val="double" w:sz="4" w:space="0" w:color="5DCEAF" w:themeColor="accent4"/>
        </w:tcBorders>
      </w:tcPr>
    </w:tblStylePr>
    <w:tblStylePr w:type="firstCol">
      <w:rPr>
        <w:b/>
        <w:bCs/>
      </w:rPr>
    </w:tblStylePr>
    <w:tblStylePr w:type="lastCol">
      <w:rPr>
        <w:b/>
        <w:bCs/>
      </w:rPr>
    </w:tblStylePr>
    <w:tblStylePr w:type="band1Vert">
      <w:tblPr/>
      <w:tcPr>
        <w:shd w:val="clear" w:color="auto" w:fill="DEF5EE" w:themeFill="accent4" w:themeFillTint="33"/>
      </w:tcPr>
    </w:tblStylePr>
    <w:tblStylePr w:type="band1Horz">
      <w:tblPr/>
      <w:tcPr>
        <w:shd w:val="clear" w:color="auto" w:fill="DEF5EE" w:themeFill="accent4" w:themeFillTint="33"/>
      </w:tcPr>
    </w:tblStylePr>
  </w:style>
  <w:style w:type="table" w:styleId="Tabelasiatki4akcent6">
    <w:name w:val="Grid Table 4 Accent 6"/>
    <w:basedOn w:val="Standardowy"/>
    <w:uiPriority w:val="49"/>
    <w:rsid w:val="00F918E4"/>
    <w:pPr>
      <w:spacing w:after="0" w:line="240" w:lineRule="auto"/>
    </w:pPr>
    <w:tblPr>
      <w:tblStyleRowBandSize w:val="1"/>
      <w:tblStyleColBandSize w:val="1"/>
      <w:tblBorders>
        <w:top w:val="single" w:sz="4" w:space="0" w:color="F68C7B" w:themeColor="accent6" w:themeTint="99"/>
        <w:left w:val="single" w:sz="4" w:space="0" w:color="F68C7B" w:themeColor="accent6" w:themeTint="99"/>
        <w:bottom w:val="single" w:sz="4" w:space="0" w:color="F68C7B" w:themeColor="accent6" w:themeTint="99"/>
        <w:right w:val="single" w:sz="4" w:space="0" w:color="F68C7B" w:themeColor="accent6" w:themeTint="99"/>
        <w:insideH w:val="single" w:sz="4" w:space="0" w:color="F68C7B" w:themeColor="accent6" w:themeTint="99"/>
        <w:insideV w:val="single" w:sz="4" w:space="0" w:color="F68C7B" w:themeColor="accent6" w:themeTint="99"/>
      </w:tblBorders>
    </w:tblPr>
    <w:tblStylePr w:type="firstRow">
      <w:rPr>
        <w:b/>
        <w:bCs/>
        <w:color w:val="FFFFFF" w:themeColor="background1"/>
      </w:rPr>
      <w:tblPr/>
      <w:tcPr>
        <w:tcBorders>
          <w:top w:val="single" w:sz="4" w:space="0" w:color="F14124" w:themeColor="accent6"/>
          <w:left w:val="single" w:sz="4" w:space="0" w:color="F14124" w:themeColor="accent6"/>
          <w:bottom w:val="single" w:sz="4" w:space="0" w:color="F14124" w:themeColor="accent6"/>
          <w:right w:val="single" w:sz="4" w:space="0" w:color="F14124" w:themeColor="accent6"/>
          <w:insideH w:val="nil"/>
          <w:insideV w:val="nil"/>
        </w:tcBorders>
        <w:shd w:val="clear" w:color="auto" w:fill="F14124" w:themeFill="accent6"/>
      </w:tcPr>
    </w:tblStylePr>
    <w:tblStylePr w:type="lastRow">
      <w:rPr>
        <w:b/>
        <w:bCs/>
      </w:rPr>
      <w:tblPr/>
      <w:tcPr>
        <w:tcBorders>
          <w:top w:val="double" w:sz="4" w:space="0" w:color="F14124" w:themeColor="accent6"/>
        </w:tcBorders>
      </w:tcPr>
    </w:tblStylePr>
    <w:tblStylePr w:type="firstCol">
      <w:rPr>
        <w:b/>
        <w:bCs/>
      </w:rPr>
    </w:tblStylePr>
    <w:tblStylePr w:type="lastCol">
      <w:rPr>
        <w:b/>
        <w:bCs/>
      </w:rPr>
    </w:tblStylePr>
    <w:tblStylePr w:type="band1Vert">
      <w:tblPr/>
      <w:tcPr>
        <w:shd w:val="clear" w:color="auto" w:fill="FCD8D3" w:themeFill="accent6" w:themeFillTint="33"/>
      </w:tcPr>
    </w:tblStylePr>
    <w:tblStylePr w:type="band1Horz">
      <w:tblPr/>
      <w:tcPr>
        <w:shd w:val="clear" w:color="auto" w:fill="FCD8D3" w:themeFill="accent6" w:themeFillTint="33"/>
      </w:tcPr>
    </w:tblStylePr>
  </w:style>
  <w:style w:type="table" w:styleId="Tabelasiatki6kolorowaakcent6">
    <w:name w:val="Grid Table 6 Colorful Accent 6"/>
    <w:basedOn w:val="Standardowy"/>
    <w:uiPriority w:val="51"/>
    <w:rsid w:val="00F918E4"/>
    <w:pPr>
      <w:spacing w:after="0" w:line="240" w:lineRule="auto"/>
    </w:pPr>
    <w:rPr>
      <w:color w:val="C2260C" w:themeColor="accent6" w:themeShade="BF"/>
    </w:rPr>
    <w:tblPr>
      <w:tblStyleRowBandSize w:val="1"/>
      <w:tblStyleColBandSize w:val="1"/>
      <w:tblBorders>
        <w:top w:val="single" w:sz="4" w:space="0" w:color="F68C7B" w:themeColor="accent6" w:themeTint="99"/>
        <w:left w:val="single" w:sz="4" w:space="0" w:color="F68C7B" w:themeColor="accent6" w:themeTint="99"/>
        <w:bottom w:val="single" w:sz="4" w:space="0" w:color="F68C7B" w:themeColor="accent6" w:themeTint="99"/>
        <w:right w:val="single" w:sz="4" w:space="0" w:color="F68C7B" w:themeColor="accent6" w:themeTint="99"/>
        <w:insideH w:val="single" w:sz="4" w:space="0" w:color="F68C7B" w:themeColor="accent6" w:themeTint="99"/>
        <w:insideV w:val="single" w:sz="4" w:space="0" w:color="F68C7B" w:themeColor="accent6" w:themeTint="99"/>
      </w:tblBorders>
    </w:tblPr>
    <w:tblStylePr w:type="firstRow">
      <w:rPr>
        <w:b/>
        <w:bCs/>
      </w:rPr>
      <w:tblPr/>
      <w:tcPr>
        <w:tcBorders>
          <w:bottom w:val="single" w:sz="12" w:space="0" w:color="F68C7B" w:themeColor="accent6" w:themeTint="99"/>
        </w:tcBorders>
      </w:tcPr>
    </w:tblStylePr>
    <w:tblStylePr w:type="lastRow">
      <w:rPr>
        <w:b/>
        <w:bCs/>
      </w:rPr>
      <w:tblPr/>
      <w:tcPr>
        <w:tcBorders>
          <w:top w:val="double" w:sz="4" w:space="0" w:color="F68C7B" w:themeColor="accent6" w:themeTint="99"/>
        </w:tcBorders>
      </w:tcPr>
    </w:tblStylePr>
    <w:tblStylePr w:type="firstCol">
      <w:rPr>
        <w:b/>
        <w:bCs/>
      </w:rPr>
    </w:tblStylePr>
    <w:tblStylePr w:type="lastCol">
      <w:rPr>
        <w:b/>
        <w:bCs/>
      </w:rPr>
    </w:tblStylePr>
    <w:tblStylePr w:type="band1Vert">
      <w:tblPr/>
      <w:tcPr>
        <w:shd w:val="clear" w:color="auto" w:fill="FCD8D3" w:themeFill="accent6" w:themeFillTint="33"/>
      </w:tcPr>
    </w:tblStylePr>
    <w:tblStylePr w:type="band1Horz">
      <w:tblPr/>
      <w:tcPr>
        <w:shd w:val="clear" w:color="auto" w:fill="FCD8D3" w:themeFill="accent6" w:themeFillTint="33"/>
      </w:tcPr>
    </w:tblStylePr>
  </w:style>
  <w:style w:type="table" w:styleId="Tabelasiatki6kolorowaakcent4">
    <w:name w:val="Grid Table 6 Colorful Accent 4"/>
    <w:basedOn w:val="Standardowy"/>
    <w:uiPriority w:val="51"/>
    <w:rsid w:val="00F918E4"/>
    <w:pPr>
      <w:spacing w:after="0" w:line="240" w:lineRule="auto"/>
    </w:pPr>
    <w:rPr>
      <w:color w:val="34AB8A" w:themeColor="accent4" w:themeShade="BF"/>
    </w:rPr>
    <w:tblPr>
      <w:tblStyleRowBandSize w:val="1"/>
      <w:tblStyleColBandSize w:val="1"/>
      <w:tblBorders>
        <w:top w:val="single" w:sz="4" w:space="0" w:color="9DE1CF" w:themeColor="accent4" w:themeTint="99"/>
        <w:left w:val="single" w:sz="4" w:space="0" w:color="9DE1CF" w:themeColor="accent4" w:themeTint="99"/>
        <w:bottom w:val="single" w:sz="4" w:space="0" w:color="9DE1CF" w:themeColor="accent4" w:themeTint="99"/>
        <w:right w:val="single" w:sz="4" w:space="0" w:color="9DE1CF" w:themeColor="accent4" w:themeTint="99"/>
        <w:insideH w:val="single" w:sz="4" w:space="0" w:color="9DE1CF" w:themeColor="accent4" w:themeTint="99"/>
        <w:insideV w:val="single" w:sz="4" w:space="0" w:color="9DE1CF" w:themeColor="accent4" w:themeTint="99"/>
      </w:tblBorders>
    </w:tblPr>
    <w:tblStylePr w:type="firstRow">
      <w:rPr>
        <w:b/>
        <w:bCs/>
      </w:rPr>
      <w:tblPr/>
      <w:tcPr>
        <w:tcBorders>
          <w:bottom w:val="single" w:sz="12" w:space="0" w:color="9DE1CF" w:themeColor="accent4" w:themeTint="99"/>
        </w:tcBorders>
      </w:tcPr>
    </w:tblStylePr>
    <w:tblStylePr w:type="lastRow">
      <w:rPr>
        <w:b/>
        <w:bCs/>
      </w:rPr>
      <w:tblPr/>
      <w:tcPr>
        <w:tcBorders>
          <w:top w:val="double" w:sz="4" w:space="0" w:color="9DE1CF" w:themeColor="accent4" w:themeTint="99"/>
        </w:tcBorders>
      </w:tcPr>
    </w:tblStylePr>
    <w:tblStylePr w:type="firstCol">
      <w:rPr>
        <w:b/>
        <w:bCs/>
      </w:rPr>
    </w:tblStylePr>
    <w:tblStylePr w:type="lastCol">
      <w:rPr>
        <w:b/>
        <w:bCs/>
      </w:rPr>
    </w:tblStylePr>
    <w:tblStylePr w:type="band1Vert">
      <w:tblPr/>
      <w:tcPr>
        <w:shd w:val="clear" w:color="auto" w:fill="DEF5EE" w:themeFill="accent4" w:themeFillTint="33"/>
      </w:tcPr>
    </w:tblStylePr>
    <w:tblStylePr w:type="band1Horz">
      <w:tblPr/>
      <w:tcPr>
        <w:shd w:val="clear" w:color="auto" w:fill="DEF5EE" w:themeFill="accent4" w:themeFillTint="33"/>
      </w:tcPr>
    </w:tblStylePr>
  </w:style>
  <w:style w:type="table" w:customStyle="1" w:styleId="Tabelasiatki6kolorowaakcent21">
    <w:name w:val="Tabela siatki 6 — kolorowa — akcent 21"/>
    <w:basedOn w:val="Standardowy"/>
    <w:next w:val="Tabelasiatki6kolorowaakcent2"/>
    <w:uiPriority w:val="51"/>
    <w:rsid w:val="00F918E4"/>
    <w:pPr>
      <w:spacing w:after="0" w:line="240" w:lineRule="auto"/>
    </w:pPr>
    <w:rPr>
      <w:color w:val="4A7B29"/>
    </w:rPr>
    <w:tblPr>
      <w:tblStyleRowBandSize w:val="1"/>
      <w:tblStyleColBandSize w:val="1"/>
      <w:tblBorders>
        <w:top w:val="single" w:sz="4" w:space="0" w:color="9FD37C"/>
        <w:left w:val="single" w:sz="4" w:space="0" w:color="9FD37C"/>
        <w:bottom w:val="single" w:sz="4" w:space="0" w:color="9FD37C"/>
        <w:right w:val="single" w:sz="4" w:space="0" w:color="9FD37C"/>
        <w:insideH w:val="single" w:sz="4" w:space="0" w:color="9FD37C"/>
        <w:insideV w:val="single" w:sz="4" w:space="0" w:color="9FD37C"/>
      </w:tblBorders>
    </w:tblPr>
    <w:tblStylePr w:type="firstRow">
      <w:rPr>
        <w:b/>
        <w:bCs/>
      </w:rPr>
      <w:tblPr/>
      <w:tcPr>
        <w:tcBorders>
          <w:bottom w:val="single" w:sz="12" w:space="0" w:color="9FD37C"/>
        </w:tcBorders>
      </w:tcPr>
    </w:tblStylePr>
    <w:tblStylePr w:type="lastRow">
      <w:rPr>
        <w:b/>
        <w:bCs/>
      </w:rPr>
      <w:tblPr/>
      <w:tcPr>
        <w:tcBorders>
          <w:top w:val="double" w:sz="4" w:space="0" w:color="9FD37C"/>
        </w:tcBorders>
      </w:tcPr>
    </w:tblStylePr>
    <w:tblStylePr w:type="firstCol">
      <w:rPr>
        <w:b/>
        <w:bCs/>
      </w:rPr>
    </w:tblStylePr>
    <w:tblStylePr w:type="lastCol">
      <w:rPr>
        <w:b/>
        <w:bCs/>
      </w:rPr>
    </w:tblStylePr>
    <w:tblStylePr w:type="band1Vert">
      <w:tblPr/>
      <w:tcPr>
        <w:shd w:val="clear" w:color="auto" w:fill="DFF0D3"/>
      </w:tcPr>
    </w:tblStylePr>
    <w:tblStylePr w:type="band1Horz">
      <w:tblPr/>
      <w:tcPr>
        <w:shd w:val="clear" w:color="auto" w:fill="DFF0D3"/>
      </w:tcPr>
    </w:tblStylePr>
  </w:style>
  <w:style w:type="table" w:styleId="Tabelasiatki6kolorowaakcent2">
    <w:name w:val="Grid Table 6 Colorful Accent 2"/>
    <w:basedOn w:val="Standardowy"/>
    <w:uiPriority w:val="51"/>
    <w:rsid w:val="00F918E4"/>
    <w:pPr>
      <w:spacing w:after="0" w:line="240" w:lineRule="auto"/>
    </w:pPr>
    <w:rPr>
      <w:color w:val="11B1EA" w:themeColor="accent2" w:themeShade="BF"/>
    </w:rPr>
    <w:tblPr>
      <w:tblStyleRowBandSize w:val="1"/>
      <w:tblStyleColBandSize w:val="1"/>
      <w:tblBorders>
        <w:top w:val="single" w:sz="4" w:space="0" w:color="9EE0F7" w:themeColor="accent2" w:themeTint="99"/>
        <w:left w:val="single" w:sz="4" w:space="0" w:color="9EE0F7" w:themeColor="accent2" w:themeTint="99"/>
        <w:bottom w:val="single" w:sz="4" w:space="0" w:color="9EE0F7" w:themeColor="accent2" w:themeTint="99"/>
        <w:right w:val="single" w:sz="4" w:space="0" w:color="9EE0F7" w:themeColor="accent2" w:themeTint="99"/>
        <w:insideH w:val="single" w:sz="4" w:space="0" w:color="9EE0F7" w:themeColor="accent2" w:themeTint="99"/>
        <w:insideV w:val="single" w:sz="4" w:space="0" w:color="9EE0F7" w:themeColor="accent2" w:themeTint="99"/>
      </w:tblBorders>
    </w:tblPr>
    <w:tblStylePr w:type="firstRow">
      <w:rPr>
        <w:b/>
        <w:bCs/>
      </w:rPr>
      <w:tblPr/>
      <w:tcPr>
        <w:tcBorders>
          <w:bottom w:val="single" w:sz="12" w:space="0" w:color="9EE0F7" w:themeColor="accent2" w:themeTint="99"/>
        </w:tcBorders>
      </w:tcPr>
    </w:tblStylePr>
    <w:tblStylePr w:type="lastRow">
      <w:rPr>
        <w:b/>
        <w:bCs/>
      </w:rPr>
      <w:tblPr/>
      <w:tcPr>
        <w:tcBorders>
          <w:top w:val="double" w:sz="4" w:space="0" w:color="9EE0F7" w:themeColor="accent2" w:themeTint="99"/>
        </w:tcBorders>
      </w:tcPr>
    </w:tblStylePr>
    <w:tblStylePr w:type="firstCol">
      <w:rPr>
        <w:b/>
        <w:bCs/>
      </w:rPr>
    </w:tblStylePr>
    <w:tblStylePr w:type="lastCol">
      <w:rPr>
        <w:b/>
        <w:bCs/>
      </w:rPr>
    </w:tblStylePr>
    <w:tblStylePr w:type="band1Vert">
      <w:tblPr/>
      <w:tcPr>
        <w:shd w:val="clear" w:color="auto" w:fill="DEF4FC" w:themeFill="accent2" w:themeFillTint="33"/>
      </w:tcPr>
    </w:tblStylePr>
    <w:tblStylePr w:type="band1Horz">
      <w:tblPr/>
      <w:tcPr>
        <w:shd w:val="clear" w:color="auto" w:fill="DEF4FC" w:themeFill="accent2" w:themeFillTint="33"/>
      </w:tcPr>
    </w:tblStylePr>
  </w:style>
  <w:style w:type="table" w:styleId="Tabelasiatki1jasnaakcent6">
    <w:name w:val="Grid Table 1 Light Accent 6"/>
    <w:basedOn w:val="Standardowy"/>
    <w:uiPriority w:val="46"/>
    <w:rsid w:val="00F918E4"/>
    <w:pPr>
      <w:spacing w:after="0" w:line="240" w:lineRule="auto"/>
    </w:pPr>
    <w:tblPr>
      <w:tblStyleRowBandSize w:val="1"/>
      <w:tblStyleColBandSize w:val="1"/>
      <w:tblBorders>
        <w:top w:val="single" w:sz="4" w:space="0" w:color="F9B2A7" w:themeColor="accent6" w:themeTint="66"/>
        <w:left w:val="single" w:sz="4" w:space="0" w:color="F9B2A7" w:themeColor="accent6" w:themeTint="66"/>
        <w:bottom w:val="single" w:sz="4" w:space="0" w:color="F9B2A7" w:themeColor="accent6" w:themeTint="66"/>
        <w:right w:val="single" w:sz="4" w:space="0" w:color="F9B2A7" w:themeColor="accent6" w:themeTint="66"/>
        <w:insideH w:val="single" w:sz="4" w:space="0" w:color="F9B2A7" w:themeColor="accent6" w:themeTint="66"/>
        <w:insideV w:val="single" w:sz="4" w:space="0" w:color="F9B2A7" w:themeColor="accent6" w:themeTint="66"/>
      </w:tblBorders>
    </w:tblPr>
    <w:tblStylePr w:type="firstRow">
      <w:rPr>
        <w:b/>
        <w:bCs/>
      </w:rPr>
      <w:tblPr/>
      <w:tcPr>
        <w:tcBorders>
          <w:bottom w:val="single" w:sz="12" w:space="0" w:color="F68C7B" w:themeColor="accent6" w:themeTint="99"/>
        </w:tcBorders>
      </w:tcPr>
    </w:tblStylePr>
    <w:tblStylePr w:type="lastRow">
      <w:rPr>
        <w:b/>
        <w:bCs/>
      </w:rPr>
      <w:tblPr/>
      <w:tcPr>
        <w:tcBorders>
          <w:top w:val="double" w:sz="2" w:space="0" w:color="F68C7B" w:themeColor="accent6" w:themeTint="99"/>
        </w:tcBorders>
      </w:tcPr>
    </w:tblStylePr>
    <w:tblStylePr w:type="firstCol">
      <w:rPr>
        <w:b/>
        <w:bCs/>
      </w:rPr>
    </w:tblStylePr>
    <w:tblStylePr w:type="lastCol">
      <w:rPr>
        <w:b/>
        <w:bCs/>
      </w:rPr>
    </w:tblStylePr>
  </w:style>
  <w:style w:type="table" w:styleId="Tabelasiatki6kolorowaakcent5">
    <w:name w:val="Grid Table 6 Colorful Accent 5"/>
    <w:basedOn w:val="Standardowy"/>
    <w:uiPriority w:val="51"/>
    <w:rsid w:val="00F918E4"/>
    <w:pPr>
      <w:spacing w:after="0" w:line="240" w:lineRule="auto"/>
    </w:pPr>
    <w:rPr>
      <w:color w:val="D75C00" w:themeColor="accent5" w:themeShade="BF"/>
    </w:r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insideV w:val="single" w:sz="4" w:space="0" w:color="FFB279" w:themeColor="accent5" w:themeTint="99"/>
      </w:tblBorders>
    </w:tblPr>
    <w:tblStylePr w:type="firstRow">
      <w:rPr>
        <w:b/>
        <w:bCs/>
      </w:rPr>
      <w:tblPr/>
      <w:tcPr>
        <w:tcBorders>
          <w:bottom w:val="single" w:sz="12" w:space="0" w:color="FFB279" w:themeColor="accent5" w:themeTint="99"/>
        </w:tcBorders>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character" w:customStyle="1" w:styleId="overflow-hidden">
    <w:name w:val="overflow-hidden"/>
    <w:basedOn w:val="Domylnaczcionkaakapitu"/>
    <w:rsid w:val="00F918E4"/>
  </w:style>
  <w:style w:type="paragraph" w:styleId="Spistreci4">
    <w:name w:val="toc 4"/>
    <w:basedOn w:val="Normalny"/>
    <w:next w:val="Normalny"/>
    <w:autoRedefine/>
    <w:uiPriority w:val="39"/>
    <w:unhideWhenUsed/>
    <w:rsid w:val="00F918E4"/>
    <w:pPr>
      <w:spacing w:after="100"/>
      <w:ind w:left="720"/>
    </w:pPr>
    <w:rPr>
      <w:color w:val="auto"/>
    </w:rPr>
  </w:style>
  <w:style w:type="character" w:styleId="Nierozpoznanawzmianka">
    <w:name w:val="Unresolved Mention"/>
    <w:basedOn w:val="Domylnaczcionkaakapitu"/>
    <w:uiPriority w:val="99"/>
    <w:semiHidden/>
    <w:unhideWhenUsed/>
    <w:rsid w:val="00F918E4"/>
    <w:rPr>
      <w:color w:val="605E5C"/>
      <w:shd w:val="clear" w:color="auto" w:fill="E1DFDD"/>
    </w:rPr>
  </w:style>
  <w:style w:type="paragraph" w:customStyle="1" w:styleId="TableContents">
    <w:name w:val="Table Contents"/>
    <w:basedOn w:val="Normalny"/>
    <w:rsid w:val="00F918E4"/>
    <w:pPr>
      <w:suppressLineNumbers/>
      <w:suppressAutoHyphens/>
      <w:autoSpaceDN w:val="0"/>
      <w:spacing w:after="0" w:line="240" w:lineRule="auto"/>
      <w:jc w:val="left"/>
    </w:pPr>
    <w:rPr>
      <w:rFonts w:ascii="Liberation Serif" w:eastAsia="SimSun" w:hAnsi="Liberation Serif" w:cs="Mangal"/>
      <w:color w:val="auto"/>
      <w:kern w:val="3"/>
      <w:szCs w:val="24"/>
      <w:lang w:val="en-US" w:eastAsia="zh-CN" w:bidi="hi-IN"/>
    </w:rPr>
  </w:style>
  <w:style w:type="paragraph" w:customStyle="1" w:styleId="Standard">
    <w:name w:val="Standard"/>
    <w:rsid w:val="00F918E4"/>
    <w:pPr>
      <w:suppressAutoHyphens/>
      <w:autoSpaceDN w:val="0"/>
      <w:spacing w:after="0" w:line="240" w:lineRule="auto"/>
    </w:pPr>
    <w:rPr>
      <w:rFonts w:ascii="Liberation Serif" w:eastAsia="SimSun" w:hAnsi="Liberation Serif" w:cs="Mangal"/>
      <w:kern w:val="3"/>
      <w:sz w:val="24"/>
      <w:szCs w:val="24"/>
      <w:lang w:val="en-US" w:eastAsia="zh-CN" w:bidi="hi-IN"/>
      <w14:ligatures w14:val="none"/>
    </w:rPr>
  </w:style>
  <w:style w:type="table" w:styleId="Tabelasiatki4akcent5">
    <w:name w:val="Grid Table 4 Accent 5"/>
    <w:basedOn w:val="Standardowy"/>
    <w:uiPriority w:val="49"/>
    <w:rsid w:val="00F918E4"/>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insideV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insideV w:val="nil"/>
        </w:tcBorders>
        <w:shd w:val="clear" w:color="auto" w:fill="FF8021" w:themeFill="accent5"/>
      </w:tcPr>
    </w:tblStylePr>
    <w:tblStylePr w:type="lastRow">
      <w:rPr>
        <w:b/>
        <w:bCs/>
      </w:rPr>
      <w:tblPr/>
      <w:tcPr>
        <w:tcBorders>
          <w:top w:val="double" w:sz="4" w:space="0" w:color="FF8021" w:themeColor="accent5"/>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table" w:styleId="Tabelasiatki5ciemnaakcent5">
    <w:name w:val="Grid Table 5 Dark Accent 5"/>
    <w:basedOn w:val="Standardowy"/>
    <w:uiPriority w:val="50"/>
    <w:rsid w:val="00F918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02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02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02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021" w:themeFill="accent5"/>
      </w:tcPr>
    </w:tblStylePr>
    <w:tblStylePr w:type="band1Vert">
      <w:tblPr/>
      <w:tcPr>
        <w:shd w:val="clear" w:color="auto" w:fill="FFCCA6" w:themeFill="accent5" w:themeFillTint="66"/>
      </w:tcPr>
    </w:tblStylePr>
    <w:tblStylePr w:type="band1Horz">
      <w:tblPr/>
      <w:tcPr>
        <w:shd w:val="clear" w:color="auto" w:fill="FFCCA6" w:themeFill="accent5" w:themeFillTint="66"/>
      </w:tcPr>
    </w:tblStylePr>
  </w:style>
  <w:style w:type="character" w:customStyle="1" w:styleId="size">
    <w:name w:val="size"/>
    <w:basedOn w:val="Domylnaczcionkaakapitu"/>
    <w:qFormat/>
    <w:rsid w:val="00F918E4"/>
  </w:style>
  <w:style w:type="character" w:customStyle="1" w:styleId="Mocnowyrniony">
    <w:name w:val="Mocno wyróżniony"/>
    <w:qFormat/>
    <w:rsid w:val="00F918E4"/>
    <w:rPr>
      <w:b/>
      <w:bCs/>
    </w:rPr>
  </w:style>
  <w:style w:type="paragraph" w:customStyle="1" w:styleId="Zawartotabeli">
    <w:name w:val="Zawartość tabeli"/>
    <w:basedOn w:val="Normalny"/>
    <w:qFormat/>
    <w:rsid w:val="00F918E4"/>
    <w:pPr>
      <w:suppressLineNumbers/>
      <w:spacing w:after="160" w:line="259" w:lineRule="auto"/>
      <w:jc w:val="left"/>
    </w:pPr>
    <w:rPr>
      <w:rFonts w:asciiTheme="minorHAnsi" w:hAnsiTheme="minorHAnsi"/>
      <w:color w:val="auto"/>
      <w:sz w:val="22"/>
    </w:rPr>
  </w:style>
  <w:style w:type="table" w:styleId="Tabelasiatki1jasnaakcent1">
    <w:name w:val="Grid Table 1 Light Accent 1"/>
    <w:basedOn w:val="Standardowy"/>
    <w:uiPriority w:val="46"/>
    <w:rsid w:val="000B6C33"/>
    <w:pPr>
      <w:spacing w:after="0" w:line="240" w:lineRule="auto"/>
    </w:pPr>
    <w:tblPr>
      <w:tblStyleRowBandSize w:val="1"/>
      <w:tblStyleColBandSize w:val="1"/>
      <w:tblBorders>
        <w:top w:val="single" w:sz="4" w:space="0" w:color="B8C1E9" w:themeColor="accent1" w:themeTint="66"/>
        <w:left w:val="single" w:sz="4" w:space="0" w:color="B8C1E9" w:themeColor="accent1" w:themeTint="66"/>
        <w:bottom w:val="single" w:sz="4" w:space="0" w:color="B8C1E9" w:themeColor="accent1" w:themeTint="66"/>
        <w:right w:val="single" w:sz="4" w:space="0" w:color="B8C1E9" w:themeColor="accent1" w:themeTint="66"/>
        <w:insideH w:val="single" w:sz="4" w:space="0" w:color="B8C1E9" w:themeColor="accent1" w:themeTint="66"/>
        <w:insideV w:val="single" w:sz="4" w:space="0" w:color="B8C1E9" w:themeColor="accent1" w:themeTint="66"/>
      </w:tblBorders>
    </w:tblPr>
    <w:tblStylePr w:type="firstRow">
      <w:rPr>
        <w:b/>
        <w:bCs/>
      </w:rPr>
      <w:tblPr/>
      <w:tcPr>
        <w:tcBorders>
          <w:bottom w:val="single" w:sz="12" w:space="0" w:color="94A3DE" w:themeColor="accent1" w:themeTint="99"/>
        </w:tcBorders>
      </w:tcPr>
    </w:tblStylePr>
    <w:tblStylePr w:type="lastRow">
      <w:rPr>
        <w:b/>
        <w:bCs/>
      </w:rPr>
      <w:tblPr/>
      <w:tcPr>
        <w:tcBorders>
          <w:top w:val="double" w:sz="2" w:space="0" w:color="94A3DE" w:themeColor="accent1"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0B6C33"/>
    <w:pPr>
      <w:spacing w:after="0" w:line="240" w:lineRule="auto"/>
    </w:pPr>
    <w:tblPr>
      <w:tblStyleRowBandSize w:val="1"/>
      <w:tblStyleColBandSize w:val="1"/>
      <w:tblBorders>
        <w:top w:val="single" w:sz="4" w:space="0" w:color="DBF6B9" w:themeColor="accent3" w:themeTint="66"/>
        <w:left w:val="single" w:sz="4" w:space="0" w:color="DBF6B9" w:themeColor="accent3" w:themeTint="66"/>
        <w:bottom w:val="single" w:sz="4" w:space="0" w:color="DBF6B9" w:themeColor="accent3" w:themeTint="66"/>
        <w:right w:val="single" w:sz="4" w:space="0" w:color="DBF6B9" w:themeColor="accent3" w:themeTint="66"/>
        <w:insideH w:val="single" w:sz="4" w:space="0" w:color="DBF6B9" w:themeColor="accent3" w:themeTint="66"/>
        <w:insideV w:val="single" w:sz="4" w:space="0" w:color="DBF6B9" w:themeColor="accent3" w:themeTint="66"/>
      </w:tblBorders>
    </w:tblPr>
    <w:tblStylePr w:type="firstRow">
      <w:rPr>
        <w:b/>
        <w:bCs/>
      </w:rPr>
      <w:tblPr/>
      <w:tcPr>
        <w:tcBorders>
          <w:bottom w:val="single" w:sz="12" w:space="0" w:color="C9F296" w:themeColor="accent3" w:themeTint="99"/>
        </w:tcBorders>
      </w:tcPr>
    </w:tblStylePr>
    <w:tblStylePr w:type="lastRow">
      <w:rPr>
        <w:b/>
        <w:bCs/>
      </w:rPr>
      <w:tblPr/>
      <w:tcPr>
        <w:tcBorders>
          <w:top w:val="double" w:sz="2" w:space="0" w:color="C9F296"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Aerodynamiczny">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50E1-8311-4A81-BEA4-A3759FA3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18845</Words>
  <Characters>113073</Characters>
  <Application>Microsoft Office Word</Application>
  <DocSecurity>0</DocSecurity>
  <Lines>942</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J.</dc:creator>
  <cp:keywords/>
  <dc:description/>
  <cp:lastModifiedBy>Agnieszka Obrębska</cp:lastModifiedBy>
  <cp:revision>4</cp:revision>
  <cp:lastPrinted>2026-01-28T12:11:00Z</cp:lastPrinted>
  <dcterms:created xsi:type="dcterms:W3CDTF">2026-01-28T11:45:00Z</dcterms:created>
  <dcterms:modified xsi:type="dcterms:W3CDTF">2026-01-28T12:24:00Z</dcterms:modified>
</cp:coreProperties>
</file>