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Default="00B4445E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Uchwała Nr XLII/242</w:t>
      </w:r>
      <w:r w:rsidR="002704AC">
        <w:rPr>
          <w:b/>
        </w:rPr>
        <w:t>/2014</w:t>
      </w:r>
    </w:p>
    <w:p w:rsidR="00FF1259" w:rsidRDefault="000C7C21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FF1259" w:rsidRPr="00823C8A" w:rsidRDefault="002704AC" w:rsidP="00FF1259">
      <w:pPr>
        <w:spacing w:line="360" w:lineRule="exact"/>
        <w:ind w:firstLine="0"/>
        <w:jc w:val="center"/>
      </w:pPr>
      <w:r>
        <w:rPr>
          <w:b/>
        </w:rPr>
        <w:t>z dnia 26 lutego 2014</w:t>
      </w:r>
      <w:r w:rsidR="000C7C21">
        <w:rPr>
          <w:b/>
        </w:rPr>
        <w:t xml:space="preserve"> r.</w:t>
      </w:r>
    </w:p>
    <w:p w:rsidR="003577F9" w:rsidRDefault="003577F9" w:rsidP="007004D8">
      <w:pPr>
        <w:spacing w:before="360" w:after="600" w:line="360" w:lineRule="exact"/>
        <w:ind w:firstLine="0"/>
        <w:jc w:val="center"/>
        <w:rPr>
          <w:b/>
        </w:rPr>
      </w:pPr>
      <w:r>
        <w:rPr>
          <w:b/>
        </w:rPr>
        <w:t>w sprawie nadania nazw</w:t>
      </w:r>
      <w:r w:rsidR="002704AC">
        <w:rPr>
          <w:b/>
        </w:rPr>
        <w:t>y ulicy</w:t>
      </w:r>
      <w:r>
        <w:rPr>
          <w:b/>
        </w:rPr>
        <w:t xml:space="preserve"> </w:t>
      </w:r>
      <w:r w:rsidR="001F1956">
        <w:rPr>
          <w:b/>
        </w:rPr>
        <w:t xml:space="preserve">położonej </w:t>
      </w:r>
      <w:r>
        <w:rPr>
          <w:b/>
        </w:rPr>
        <w:t>w miejsc</w:t>
      </w:r>
      <w:r w:rsidR="002704AC">
        <w:rPr>
          <w:b/>
        </w:rPr>
        <w:t>owości Stegna</w:t>
      </w:r>
    </w:p>
    <w:p w:rsidR="003577F9" w:rsidRPr="000C7C21" w:rsidRDefault="004D6964" w:rsidP="000C7C21">
      <w:pPr>
        <w:spacing w:line="360" w:lineRule="exact"/>
        <w:ind w:firstLine="0"/>
      </w:pPr>
      <w:r>
        <w:t>Stosownie do przepisów art. 18 ust. 2 pkt 13</w:t>
      </w:r>
      <w:r w:rsidR="00F519A1">
        <w:t xml:space="preserve"> ustawy z dnia 8 marca 1990 r. o s</w:t>
      </w:r>
      <w:r w:rsidR="008C2404">
        <w:t>amorządzie gminnym /</w:t>
      </w:r>
      <w:r w:rsidR="00907216">
        <w:t xml:space="preserve">tekst jedn. </w:t>
      </w:r>
      <w:r w:rsidR="00F519A1">
        <w:t>Dz. U. z 2013 r., poz. 594</w:t>
      </w:r>
      <w:r w:rsidR="008C2404">
        <w:t xml:space="preserve"> z późn. zm.</w:t>
      </w:r>
      <w:r w:rsidR="00907216">
        <w:t xml:space="preserve">/ </w:t>
      </w:r>
      <w:r w:rsidR="0059046D" w:rsidRPr="000C7C21">
        <w:rPr>
          <w:b/>
        </w:rPr>
        <w:t>uchwala</w:t>
      </w:r>
      <w:r w:rsidR="000C7C21" w:rsidRPr="000C7C21">
        <w:rPr>
          <w:b/>
        </w:rPr>
        <w:t xml:space="preserve"> się</w:t>
      </w:r>
      <w:r w:rsidR="00907216">
        <w:rPr>
          <w:b/>
        </w:rPr>
        <w:t xml:space="preserve">, </w:t>
      </w:r>
      <w:r w:rsidR="0059046D" w:rsidRPr="000C7C21">
        <w:rPr>
          <w:b/>
        </w:rPr>
        <w:t>co następuje:</w:t>
      </w:r>
    </w:p>
    <w:p w:rsidR="003577F9" w:rsidRDefault="003577F9" w:rsidP="000C7C21">
      <w:pPr>
        <w:spacing w:before="240" w:line="360" w:lineRule="exact"/>
        <w:ind w:firstLine="0"/>
        <w:jc w:val="center"/>
      </w:pPr>
      <w:r>
        <w:t>§1.</w:t>
      </w:r>
    </w:p>
    <w:p w:rsidR="0059046D" w:rsidRDefault="001F1956" w:rsidP="00225DC5">
      <w:pPr>
        <w:spacing w:before="120" w:line="360" w:lineRule="exact"/>
        <w:ind w:firstLine="0"/>
      </w:pPr>
      <w:r>
        <w:t xml:space="preserve">Ulicy </w:t>
      </w:r>
      <w:r w:rsidR="00225DC5">
        <w:t>o</w:t>
      </w:r>
      <w:r w:rsidR="00EF18E8">
        <w:t>znaczonej numerami</w:t>
      </w:r>
      <w:r w:rsidR="00071A42">
        <w:t xml:space="preserve"> działek ewidencyjnych: 1275/6</w:t>
      </w:r>
      <w:r w:rsidR="00225DC5">
        <w:t xml:space="preserve"> i 1275/12, </w:t>
      </w:r>
      <w:r w:rsidR="00EF18E8">
        <w:t xml:space="preserve">położonej </w:t>
      </w:r>
      <w:r w:rsidR="00EF18E8">
        <w:br/>
      </w:r>
      <w:r>
        <w:t>w miejscowości Stegna</w:t>
      </w:r>
      <w:r w:rsidR="00225DC5">
        <w:t>, obręb ewidencyjny Jednorożec, gmina Jednorożec, w jej ciągu podłużnym wyróżnionym na mapie poglądowej stanowiącej załącznik 1 do</w:t>
      </w:r>
      <w:r w:rsidR="004E7A79">
        <w:t xml:space="preserve"> uchwały, nadaje</w:t>
      </w:r>
      <w:r w:rsidR="00225DC5">
        <w:t xml:space="preserve"> się nazwę: „Jaśminowa”.</w:t>
      </w:r>
    </w:p>
    <w:p w:rsidR="00907216" w:rsidRDefault="00D0326F" w:rsidP="00907216">
      <w:pPr>
        <w:spacing w:before="240" w:line="360" w:lineRule="exact"/>
        <w:ind w:firstLine="0"/>
        <w:jc w:val="center"/>
      </w:pPr>
      <w:r>
        <w:t>§2</w:t>
      </w:r>
      <w:r w:rsidR="00907216">
        <w:t>.</w:t>
      </w:r>
    </w:p>
    <w:p w:rsidR="00907216" w:rsidRDefault="00907216" w:rsidP="00907216">
      <w:pPr>
        <w:spacing w:before="120" w:line="360" w:lineRule="exact"/>
        <w:ind w:firstLine="0"/>
      </w:pPr>
      <w:r>
        <w:t>Wykonanie uchwały powierza się Wójtowi Gminy Jednorożec</w:t>
      </w:r>
      <w:r w:rsidR="00D811A3">
        <w:t>.</w:t>
      </w:r>
    </w:p>
    <w:p w:rsidR="00A7229E" w:rsidRDefault="00D0326F" w:rsidP="00A7229E">
      <w:pPr>
        <w:spacing w:before="240" w:line="360" w:lineRule="exact"/>
        <w:ind w:firstLine="0"/>
        <w:jc w:val="center"/>
      </w:pPr>
      <w:r>
        <w:t>§3</w:t>
      </w:r>
      <w:r w:rsidR="00A7229E">
        <w:t>.</w:t>
      </w:r>
    </w:p>
    <w:p w:rsidR="00A7229E" w:rsidRDefault="00A7229E" w:rsidP="00A7229E">
      <w:pPr>
        <w:spacing w:before="120" w:line="360" w:lineRule="exact"/>
        <w:ind w:firstLine="0"/>
      </w:pPr>
      <w:r>
        <w:t xml:space="preserve">Uchwała </w:t>
      </w:r>
      <w:r w:rsidR="001F1956">
        <w:t>zostanie wywieszona na tablicy</w:t>
      </w:r>
      <w:r>
        <w:t xml:space="preserve"> inform</w:t>
      </w:r>
      <w:r w:rsidR="001F1956">
        <w:t>acyjnej</w:t>
      </w:r>
      <w:r>
        <w:t xml:space="preserve"> sołectwa </w:t>
      </w:r>
      <w:r w:rsidR="00772860">
        <w:t>Stegna</w:t>
      </w:r>
      <w:r>
        <w:t xml:space="preserve"> i </w:t>
      </w:r>
      <w:r w:rsidR="008C2404">
        <w:t xml:space="preserve">tablicy ogłoszeń </w:t>
      </w:r>
      <w:r w:rsidR="001F1956">
        <w:br/>
      </w:r>
      <w:r>
        <w:t xml:space="preserve">w budynku Urzędu Gminy w Jednorożcu oraz zamieszczona na stronach internetowych gminy: </w:t>
      </w:r>
      <w:r w:rsidRPr="00A7229E">
        <w:t>www.jednorozec.pl</w:t>
      </w:r>
      <w:r>
        <w:t xml:space="preserve"> i www.bip.jednorozec.pl.</w:t>
      </w:r>
    </w:p>
    <w:p w:rsidR="000C7C21" w:rsidRDefault="00D0326F" w:rsidP="000C7C21">
      <w:pPr>
        <w:spacing w:before="240" w:line="360" w:lineRule="exact"/>
        <w:ind w:firstLine="0"/>
        <w:jc w:val="center"/>
      </w:pPr>
      <w:r>
        <w:t>§4</w:t>
      </w:r>
      <w:r w:rsidR="000C7C21">
        <w:t>.</w:t>
      </w:r>
    </w:p>
    <w:p w:rsidR="0017270C" w:rsidRDefault="000C7C21" w:rsidP="00333112">
      <w:pPr>
        <w:spacing w:before="120" w:line="360" w:lineRule="exact"/>
        <w:ind w:firstLine="0"/>
      </w:pPr>
      <w:r>
        <w:t xml:space="preserve">Uchwała wchodzi w życie po upływie 14 dni od </w:t>
      </w:r>
      <w:r w:rsidR="00B51E13">
        <w:t xml:space="preserve">dnia jej </w:t>
      </w:r>
      <w:r>
        <w:t>ogłoszenia w Dzienniku Urzędowym Województwa Mazowieckiego.</w:t>
      </w:r>
    </w:p>
    <w:p w:rsidR="008F3221" w:rsidRDefault="008F3221" w:rsidP="00333112">
      <w:pPr>
        <w:spacing w:before="120" w:line="360" w:lineRule="exact"/>
        <w:ind w:firstLine="0"/>
      </w:pPr>
    </w:p>
    <w:p w:rsidR="00D12A2A" w:rsidRDefault="00D12A2A" w:rsidP="00333112">
      <w:pPr>
        <w:spacing w:before="120" w:line="360" w:lineRule="exact"/>
        <w:ind w:firstLine="0"/>
      </w:pPr>
    </w:p>
    <w:p w:rsidR="00D12A2A" w:rsidRPr="00D12A2A" w:rsidRDefault="00D12A2A" w:rsidP="00D12A2A">
      <w:pPr>
        <w:spacing w:before="120" w:line="360" w:lineRule="exact"/>
        <w:ind w:left="5664" w:firstLine="0"/>
        <w:rPr>
          <w:b/>
        </w:rPr>
      </w:pPr>
      <w:r>
        <w:t xml:space="preserve">        </w:t>
      </w:r>
      <w:r w:rsidRPr="00D12A2A">
        <w:rPr>
          <w:b/>
        </w:rPr>
        <w:t>Sławomir Gadomski</w:t>
      </w:r>
    </w:p>
    <w:p w:rsidR="00D12A2A" w:rsidRPr="00D12A2A" w:rsidRDefault="00D12A2A" w:rsidP="00D12A2A">
      <w:pPr>
        <w:spacing w:before="120" w:line="360" w:lineRule="exact"/>
        <w:ind w:left="5664" w:firstLine="0"/>
        <w:rPr>
          <w:b/>
        </w:rPr>
      </w:pPr>
      <w:r w:rsidRPr="00D12A2A">
        <w:rPr>
          <w:b/>
        </w:rPr>
        <w:t xml:space="preserve">                      /-/</w:t>
      </w:r>
    </w:p>
    <w:p w:rsidR="00D12A2A" w:rsidRPr="00D12A2A" w:rsidRDefault="00D12A2A" w:rsidP="00D12A2A">
      <w:pPr>
        <w:spacing w:before="120" w:line="360" w:lineRule="exact"/>
        <w:ind w:left="5664" w:firstLine="0"/>
        <w:jc w:val="left"/>
        <w:rPr>
          <w:b/>
        </w:rPr>
        <w:sectPr w:rsidR="00D12A2A" w:rsidRPr="00D12A2A" w:rsidSect="007004D8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D12A2A">
        <w:rPr>
          <w:b/>
        </w:rPr>
        <w:t>Przewodniczący Rady Gminy</w:t>
      </w:r>
    </w:p>
    <w:p w:rsidR="00C404D9" w:rsidRDefault="00C404D9" w:rsidP="00C404D9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</w:t>
      </w:r>
      <w:r w:rsidR="008F3221">
        <w:rPr>
          <w:sz w:val="16"/>
          <w:szCs w:val="16"/>
        </w:rPr>
        <w:t xml:space="preserve"> 1 do Uchwały Nr </w:t>
      </w:r>
      <w:r w:rsidR="00B4445E">
        <w:rPr>
          <w:sz w:val="16"/>
          <w:szCs w:val="16"/>
        </w:rPr>
        <w:t>XLII/242</w:t>
      </w:r>
      <w:r>
        <w:rPr>
          <w:sz w:val="16"/>
          <w:szCs w:val="16"/>
        </w:rPr>
        <w:t xml:space="preserve">/2014 Rady Gminy Jednorożec </w:t>
      </w:r>
    </w:p>
    <w:p w:rsidR="00C404D9" w:rsidRDefault="00C404D9" w:rsidP="00C404D9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z dnia 26 lutego 2014</w:t>
      </w:r>
      <w:r w:rsidR="008F3221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</w:t>
      </w:r>
      <w:r w:rsidRPr="00C404D9">
        <w:rPr>
          <w:sz w:val="16"/>
          <w:szCs w:val="16"/>
        </w:rPr>
        <w:t>w sprawie nadania nazwy ulicy położonej</w:t>
      </w:r>
    </w:p>
    <w:p w:rsidR="008F3221" w:rsidRDefault="00C404D9" w:rsidP="00823C8A">
      <w:pPr>
        <w:spacing w:line="240" w:lineRule="auto"/>
        <w:ind w:firstLine="0"/>
        <w:jc w:val="right"/>
        <w:rPr>
          <w:sz w:val="16"/>
          <w:szCs w:val="16"/>
        </w:rPr>
      </w:pPr>
      <w:r w:rsidRPr="00C404D9">
        <w:rPr>
          <w:sz w:val="16"/>
          <w:szCs w:val="16"/>
        </w:rPr>
        <w:t xml:space="preserve"> w miejscowości Stegna</w:t>
      </w:r>
    </w:p>
    <w:p w:rsidR="008F3221" w:rsidRDefault="008F3221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P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jc w:val="center"/>
        <w:rPr>
          <w:b/>
          <w:sz w:val="16"/>
          <w:szCs w:val="16"/>
        </w:rPr>
      </w:pPr>
      <w:r w:rsidRPr="00823C8A">
        <w:rPr>
          <w:b/>
          <w:sz w:val="16"/>
          <w:szCs w:val="16"/>
        </w:rPr>
        <w:t>Mapa poglądowa</w:t>
      </w: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23C8A" w:rsidRPr="00823C8A" w:rsidRDefault="00823C8A" w:rsidP="00823C8A">
      <w:pPr>
        <w:spacing w:line="240" w:lineRule="auto"/>
        <w:ind w:firstLine="0"/>
        <w:rPr>
          <w:sz w:val="4"/>
          <w:szCs w:val="4"/>
        </w:rPr>
      </w:pPr>
    </w:p>
    <w:p w:rsidR="008F3221" w:rsidRPr="008F3221" w:rsidRDefault="00823C8A" w:rsidP="008F3221">
      <w:pPr>
        <w:spacing w:line="240" w:lineRule="auto"/>
        <w:ind w:firstLine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9239250" cy="53435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221" w:rsidRPr="008F3221" w:rsidSect="008F322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3A" w:rsidRDefault="0045703A" w:rsidP="00397858">
      <w:pPr>
        <w:spacing w:line="240" w:lineRule="auto"/>
      </w:pPr>
      <w:r>
        <w:separator/>
      </w:r>
    </w:p>
  </w:endnote>
  <w:endnote w:type="continuationSeparator" w:id="0">
    <w:p w:rsidR="0045703A" w:rsidRDefault="0045703A" w:rsidP="0039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3A" w:rsidRDefault="0045703A" w:rsidP="00397858">
      <w:pPr>
        <w:spacing w:line="240" w:lineRule="auto"/>
      </w:pPr>
      <w:r>
        <w:separator/>
      </w:r>
    </w:p>
  </w:footnote>
  <w:footnote w:type="continuationSeparator" w:id="0">
    <w:p w:rsidR="0045703A" w:rsidRDefault="0045703A" w:rsidP="00397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0245F"/>
    <w:rsid w:val="0000712B"/>
    <w:rsid w:val="00071A42"/>
    <w:rsid w:val="000A3807"/>
    <w:rsid w:val="000C7C21"/>
    <w:rsid w:val="000F42C1"/>
    <w:rsid w:val="00146BFF"/>
    <w:rsid w:val="00157782"/>
    <w:rsid w:val="0017270C"/>
    <w:rsid w:val="0019642C"/>
    <w:rsid w:val="001A7C02"/>
    <w:rsid w:val="001F1956"/>
    <w:rsid w:val="00225DC5"/>
    <w:rsid w:val="002704AC"/>
    <w:rsid w:val="002D6F6C"/>
    <w:rsid w:val="00333112"/>
    <w:rsid w:val="003577F9"/>
    <w:rsid w:val="003861D2"/>
    <w:rsid w:val="00397858"/>
    <w:rsid w:val="0045703A"/>
    <w:rsid w:val="00472252"/>
    <w:rsid w:val="004A74CC"/>
    <w:rsid w:val="004D1169"/>
    <w:rsid w:val="004D6964"/>
    <w:rsid w:val="004E3ABF"/>
    <w:rsid w:val="004E7A79"/>
    <w:rsid w:val="0059046D"/>
    <w:rsid w:val="005D2A74"/>
    <w:rsid w:val="0063149D"/>
    <w:rsid w:val="00656979"/>
    <w:rsid w:val="007004D8"/>
    <w:rsid w:val="0074368A"/>
    <w:rsid w:val="00772860"/>
    <w:rsid w:val="00783648"/>
    <w:rsid w:val="007F2834"/>
    <w:rsid w:val="007F5039"/>
    <w:rsid w:val="00823C8A"/>
    <w:rsid w:val="00845BE2"/>
    <w:rsid w:val="008C2404"/>
    <w:rsid w:val="008F3221"/>
    <w:rsid w:val="00907216"/>
    <w:rsid w:val="00A25711"/>
    <w:rsid w:val="00A678F9"/>
    <w:rsid w:val="00A7229E"/>
    <w:rsid w:val="00A922E3"/>
    <w:rsid w:val="00AC041E"/>
    <w:rsid w:val="00AD5EC7"/>
    <w:rsid w:val="00B4445E"/>
    <w:rsid w:val="00B51E13"/>
    <w:rsid w:val="00BA5D62"/>
    <w:rsid w:val="00C404D9"/>
    <w:rsid w:val="00C42739"/>
    <w:rsid w:val="00C510F8"/>
    <w:rsid w:val="00CB71E3"/>
    <w:rsid w:val="00D0326F"/>
    <w:rsid w:val="00D12A2A"/>
    <w:rsid w:val="00D811A3"/>
    <w:rsid w:val="00D84569"/>
    <w:rsid w:val="00E8105B"/>
    <w:rsid w:val="00E87B89"/>
    <w:rsid w:val="00EF18E8"/>
    <w:rsid w:val="00F0277B"/>
    <w:rsid w:val="00F11283"/>
    <w:rsid w:val="00F50BC5"/>
    <w:rsid w:val="00F519A1"/>
    <w:rsid w:val="00F94016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97858"/>
    <w:rPr>
      <w:sz w:val="24"/>
      <w:szCs w:val="24"/>
    </w:rPr>
  </w:style>
  <w:style w:type="paragraph" w:styleId="Stopka">
    <w:name w:val="footer"/>
    <w:basedOn w:val="Normalny"/>
    <w:link w:val="Stopka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978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176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k.nizielski</cp:lastModifiedBy>
  <cp:revision>48</cp:revision>
  <cp:lastPrinted>2013-09-30T06:02:00Z</cp:lastPrinted>
  <dcterms:created xsi:type="dcterms:W3CDTF">2013-09-13T13:27:00Z</dcterms:created>
  <dcterms:modified xsi:type="dcterms:W3CDTF">2014-02-28T13:26:00Z</dcterms:modified>
</cp:coreProperties>
</file>