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FD" w:rsidRPr="006F0537" w:rsidRDefault="00C97BFD" w:rsidP="00C97BFD">
      <w:pPr>
        <w:tabs>
          <w:tab w:val="left" w:pos="3119"/>
        </w:tabs>
        <w:spacing w:after="0"/>
        <w:ind w:left="3261"/>
        <w:jc w:val="both"/>
        <w:rPr>
          <w:b/>
          <w:sz w:val="24"/>
          <w:szCs w:val="24"/>
        </w:rPr>
      </w:pP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0537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      </w:t>
      </w:r>
      <w:r w:rsidRPr="006F0537">
        <w:rPr>
          <w:b/>
          <w:sz w:val="24"/>
          <w:szCs w:val="24"/>
        </w:rPr>
        <w:t>Uchwała Nr VI /36/2015</w:t>
      </w:r>
    </w:p>
    <w:p w:rsidR="00C97BFD" w:rsidRPr="006F0537" w:rsidRDefault="00C97BFD" w:rsidP="00C97BFD">
      <w:pPr>
        <w:spacing w:after="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                         </w:t>
      </w:r>
      <w:r w:rsidRPr="006F0537">
        <w:rPr>
          <w:b/>
          <w:sz w:val="24"/>
          <w:szCs w:val="24"/>
        </w:rPr>
        <w:tab/>
        <w:t xml:space="preserve">         Rady Gminy Jednorożec</w:t>
      </w:r>
      <w:r w:rsidRPr="006F0537">
        <w:rPr>
          <w:b/>
          <w:sz w:val="24"/>
          <w:szCs w:val="24"/>
        </w:rPr>
        <w:tab/>
      </w:r>
    </w:p>
    <w:p w:rsidR="00C97BFD" w:rsidRPr="006F0537" w:rsidRDefault="00C97BFD" w:rsidP="00C97BFD">
      <w:pPr>
        <w:spacing w:after="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</w:t>
      </w:r>
      <w:r w:rsidRPr="006F0537">
        <w:rPr>
          <w:b/>
          <w:sz w:val="24"/>
          <w:szCs w:val="24"/>
        </w:rPr>
        <w:tab/>
      </w:r>
      <w:r w:rsidRPr="006F0537">
        <w:rPr>
          <w:b/>
          <w:sz w:val="24"/>
          <w:szCs w:val="24"/>
        </w:rPr>
        <w:tab/>
      </w:r>
      <w:r w:rsidRPr="006F0537"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z</w:t>
      </w:r>
      <w:r w:rsidRPr="006F0537">
        <w:rPr>
          <w:b/>
          <w:sz w:val="24"/>
          <w:szCs w:val="24"/>
        </w:rPr>
        <w:t xml:space="preserve"> dnia 27 marca 2015 r.</w:t>
      </w:r>
      <w:r w:rsidRPr="006F0537">
        <w:rPr>
          <w:b/>
          <w:sz w:val="24"/>
          <w:szCs w:val="24"/>
        </w:rPr>
        <w:tab/>
      </w:r>
    </w:p>
    <w:p w:rsidR="00C97BFD" w:rsidRPr="006F0537" w:rsidRDefault="00C97BFD" w:rsidP="00C97BFD">
      <w:pPr>
        <w:spacing w:after="0"/>
        <w:rPr>
          <w:b/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sprawie zmiany  składu  osobowego  stałej komisji  Rady Gminy Jednorożec </w:t>
      </w:r>
    </w:p>
    <w:p w:rsidR="00C97BFD" w:rsidRPr="006F0537" w:rsidRDefault="00C97BFD" w:rsidP="00C97BFD">
      <w:pPr>
        <w:spacing w:after="0"/>
        <w:ind w:left="3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  ds. Rolnictwa,  Gospodarki  Wodnej i Ochrony Środowiska </w:t>
      </w:r>
    </w:p>
    <w:p w:rsidR="00C97BFD" w:rsidRPr="006F0537" w:rsidRDefault="00C97BFD" w:rsidP="00C97BFD">
      <w:pPr>
        <w:spacing w:after="0"/>
        <w:ind w:left="30"/>
        <w:rPr>
          <w:b/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b/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Na podstawie art.21 ust.1 ustawy  z dnia 8 marca 1990 r. o samorządzie gminnym 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( tekst jedn. </w:t>
      </w:r>
      <w:proofErr w:type="spellStart"/>
      <w:r w:rsidRPr="006F0537">
        <w:rPr>
          <w:sz w:val="24"/>
          <w:szCs w:val="24"/>
        </w:rPr>
        <w:t>Dz.U</w:t>
      </w:r>
      <w:proofErr w:type="spellEnd"/>
      <w:r w:rsidRPr="006F0537">
        <w:rPr>
          <w:sz w:val="24"/>
          <w:szCs w:val="24"/>
        </w:rPr>
        <w:t xml:space="preserve">. z 2013 r. poz. 594 z </w:t>
      </w:r>
      <w:proofErr w:type="spellStart"/>
      <w:r w:rsidRPr="006F0537">
        <w:rPr>
          <w:sz w:val="24"/>
          <w:szCs w:val="24"/>
        </w:rPr>
        <w:t>późn</w:t>
      </w:r>
      <w:proofErr w:type="spellEnd"/>
      <w:r w:rsidRPr="006F0537">
        <w:rPr>
          <w:sz w:val="24"/>
          <w:szCs w:val="24"/>
        </w:rPr>
        <w:t xml:space="preserve">. zm.) oraz § 21 ust. 1 </w:t>
      </w:r>
      <w:proofErr w:type="spellStart"/>
      <w:r w:rsidRPr="006F0537">
        <w:rPr>
          <w:sz w:val="24"/>
          <w:szCs w:val="24"/>
        </w:rPr>
        <w:t>pkt</w:t>
      </w:r>
      <w:proofErr w:type="spellEnd"/>
      <w:r w:rsidRPr="006F0537">
        <w:rPr>
          <w:sz w:val="24"/>
          <w:szCs w:val="24"/>
        </w:rPr>
        <w:t xml:space="preserve"> 2, § 62 ust.1 i § 65 ust.1 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załącznika do Uchwały Nr XLIV/261/2014 Rady Gminy Jednorożec z dnia 30 kwietnia 2014 r. w sprawie Statutu Gminy Jednorożec (Dz. </w:t>
      </w:r>
      <w:proofErr w:type="spellStart"/>
      <w:r w:rsidRPr="006F0537">
        <w:rPr>
          <w:sz w:val="24"/>
          <w:szCs w:val="24"/>
        </w:rPr>
        <w:t>Urz</w:t>
      </w:r>
      <w:proofErr w:type="spellEnd"/>
      <w:r w:rsidRPr="006F0537">
        <w:rPr>
          <w:sz w:val="24"/>
          <w:szCs w:val="24"/>
        </w:rPr>
        <w:t xml:space="preserve"> . Woj. </w:t>
      </w:r>
      <w:proofErr w:type="spellStart"/>
      <w:r w:rsidRPr="006F0537">
        <w:rPr>
          <w:sz w:val="24"/>
          <w:szCs w:val="24"/>
        </w:rPr>
        <w:t>Maz.poz</w:t>
      </w:r>
      <w:proofErr w:type="spellEnd"/>
      <w:r w:rsidRPr="006F0537">
        <w:rPr>
          <w:sz w:val="24"/>
          <w:szCs w:val="24"/>
        </w:rPr>
        <w:t>. 4738) uchwala się, co następuje:</w:t>
      </w:r>
    </w:p>
    <w:p w:rsidR="00C97BFD" w:rsidRDefault="00C97BFD" w:rsidP="00C97BFD">
      <w:pPr>
        <w:spacing w:after="0"/>
        <w:rPr>
          <w:sz w:val="24"/>
          <w:szCs w:val="24"/>
        </w:rPr>
      </w:pPr>
    </w:p>
    <w:p w:rsidR="00C97BFD" w:rsidRPr="006F0537" w:rsidRDefault="00C97BFD" w:rsidP="00C97B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6F0537">
        <w:rPr>
          <w:sz w:val="24"/>
          <w:szCs w:val="24"/>
        </w:rPr>
        <w:t xml:space="preserve">                                                             § 1.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W  § 1 uchwały Nr II/4/2014 Rady Gminy Jednorożec z dnia 9 grudnia 2014 r.  w sprawie ustalenia składu osobowego stałej komisji Rady Gminy Jednorożec ds. Rolnictwa, Gospodarki Wodnej i Ochrony Środowiska  zmienia się skład osobowy </w:t>
      </w:r>
      <w:r>
        <w:rPr>
          <w:sz w:val="24"/>
          <w:szCs w:val="24"/>
        </w:rPr>
        <w:t>k</w:t>
      </w:r>
      <w:r w:rsidRPr="006F0537">
        <w:rPr>
          <w:sz w:val="24"/>
          <w:szCs w:val="24"/>
        </w:rPr>
        <w:t>omisji Rolnictwa, Gospodarki Wodnej  i Ochrony Środowiska w ten sposób, że dodaje się nazwisko radnego :  ,,Sławomir Gadomski ‘’.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          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              § 2.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>Uchwała wchodzi w życie z dniem podjęcia.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Przewodniczący Rady Gminy </w:t>
      </w: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/-/ Janusz </w:t>
      </w:r>
      <w:proofErr w:type="spellStart"/>
      <w:r>
        <w:rPr>
          <w:sz w:val="24"/>
          <w:szCs w:val="24"/>
        </w:rPr>
        <w:t>Mizerek</w:t>
      </w:r>
      <w:proofErr w:type="spellEnd"/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Pr="006F0537" w:rsidRDefault="00C97BFD" w:rsidP="00C97BFD">
      <w:pPr>
        <w:spacing w:after="0"/>
        <w:ind w:left="30"/>
        <w:rPr>
          <w:sz w:val="24"/>
          <w:szCs w:val="24"/>
        </w:rPr>
      </w:pPr>
    </w:p>
    <w:p w:rsidR="00C97BFD" w:rsidRDefault="00C97BFD" w:rsidP="00C97BFD">
      <w:pPr>
        <w:spacing w:after="0"/>
        <w:ind w:left="30"/>
      </w:pPr>
    </w:p>
    <w:p w:rsidR="00C97BFD" w:rsidRDefault="00C97BFD" w:rsidP="00C97BFD">
      <w:pPr>
        <w:spacing w:after="0"/>
        <w:ind w:left="30"/>
      </w:pPr>
    </w:p>
    <w:p w:rsidR="00C97BFD" w:rsidRDefault="00C97BFD" w:rsidP="00C97BFD">
      <w:pPr>
        <w:spacing w:after="0"/>
        <w:ind w:left="30"/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7BFD"/>
    <w:rsid w:val="0002117F"/>
    <w:rsid w:val="003C24C8"/>
    <w:rsid w:val="00C9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2015-04-03T10:44:00Z</dcterms:created>
  <dcterms:modified xsi:type="dcterms:W3CDTF">2015-04-03T10:44:00Z</dcterms:modified>
</cp:coreProperties>
</file>