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6A" w:rsidRPr="0003486A" w:rsidRDefault="0003486A" w:rsidP="0003486A">
      <w:pPr>
        <w:pStyle w:val="Teksttreci30"/>
        <w:shd w:val="clear" w:color="auto" w:fill="auto"/>
        <w:tabs>
          <w:tab w:val="left" w:leader="dot" w:pos="5499"/>
        </w:tabs>
        <w:spacing w:line="360" w:lineRule="auto"/>
        <w:ind w:left="3080"/>
        <w:rPr>
          <w:rFonts w:ascii="Times New Roman" w:hAnsi="Times New Roman" w:cs="Times New Roman"/>
          <w:sz w:val="24"/>
          <w:szCs w:val="24"/>
        </w:rPr>
      </w:pP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UCHWAŁA NR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IX/53/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2015</w:t>
      </w:r>
    </w:p>
    <w:p w:rsidR="0003486A" w:rsidRPr="0003486A" w:rsidRDefault="0003486A" w:rsidP="0003486A">
      <w:pPr>
        <w:pStyle w:val="Teksttreci30"/>
        <w:shd w:val="clear" w:color="auto" w:fill="auto"/>
        <w:spacing w:line="36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RADY GMINY JEDNOROŻEC</w:t>
      </w:r>
    </w:p>
    <w:p w:rsidR="0003486A" w:rsidRPr="0003486A" w:rsidRDefault="0003486A" w:rsidP="0003486A">
      <w:pPr>
        <w:pStyle w:val="Teksttreci40"/>
        <w:shd w:val="clear" w:color="auto" w:fill="auto"/>
        <w:spacing w:line="360" w:lineRule="auto"/>
        <w:ind w:right="20"/>
        <w:rPr>
          <w:rFonts w:ascii="Times New Roman" w:hAnsi="Times New Roman" w:cs="Times New Roman"/>
          <w:b/>
        </w:rPr>
      </w:pPr>
      <w:r w:rsidRPr="0003486A">
        <w:rPr>
          <w:rFonts w:ascii="Times New Roman" w:hAnsi="Times New Roman" w:cs="Times New Roman"/>
          <w:b/>
          <w:color w:val="000000"/>
          <w:lang w:eastAsia="pl-PL" w:bidi="pl-PL"/>
        </w:rPr>
        <w:t>z dnia 26  czerwca  2015 r.</w:t>
      </w:r>
    </w:p>
    <w:p w:rsidR="0003486A" w:rsidRDefault="0003486A" w:rsidP="0003486A">
      <w:pPr>
        <w:pStyle w:val="Teksttreci30"/>
        <w:shd w:val="clear" w:color="auto" w:fill="auto"/>
        <w:spacing w:line="360" w:lineRule="auto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sprawie przyjęcia Programu Opieki nad Zabytkami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br/>
        <w:t xml:space="preserve">dla Gminy Jednorożec na lata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2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015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–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2018</w:t>
      </w:r>
    </w:p>
    <w:p w:rsidR="0003486A" w:rsidRPr="0003486A" w:rsidRDefault="0003486A" w:rsidP="0003486A">
      <w:pPr>
        <w:pStyle w:val="Teksttreci30"/>
        <w:shd w:val="clear" w:color="auto" w:fill="auto"/>
        <w:spacing w:line="36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03486A" w:rsidRPr="0003486A" w:rsidRDefault="0003486A" w:rsidP="0003486A">
      <w:pPr>
        <w:pStyle w:val="Teksttreci40"/>
        <w:shd w:val="clear" w:color="auto" w:fill="auto"/>
        <w:spacing w:line="360" w:lineRule="auto"/>
        <w:ind w:firstLine="760"/>
        <w:jc w:val="both"/>
        <w:rPr>
          <w:rFonts w:ascii="Times New Roman" w:hAnsi="Times New Roman" w:cs="Times New Roman"/>
        </w:rPr>
      </w:pPr>
      <w:r w:rsidRPr="0003486A">
        <w:rPr>
          <w:rFonts w:ascii="Times New Roman" w:hAnsi="Times New Roman" w:cs="Times New Roman"/>
          <w:color w:val="000000"/>
          <w:lang w:eastAsia="pl-PL" w:bidi="pl-PL"/>
        </w:rPr>
        <w:t xml:space="preserve">Na podstawie art. 18 ust. 2 </w:t>
      </w:r>
      <w:proofErr w:type="spellStart"/>
      <w:r w:rsidRPr="0003486A">
        <w:rPr>
          <w:rFonts w:ascii="Times New Roman" w:hAnsi="Times New Roman" w:cs="Times New Roman"/>
          <w:color w:val="000000"/>
          <w:lang w:eastAsia="pl-PL" w:bidi="pl-PL"/>
        </w:rPr>
        <w:t>pkt</w:t>
      </w:r>
      <w:proofErr w:type="spellEnd"/>
      <w:r w:rsidRPr="0003486A">
        <w:rPr>
          <w:rFonts w:ascii="Times New Roman" w:hAnsi="Times New Roman" w:cs="Times New Roman"/>
          <w:color w:val="000000"/>
          <w:lang w:eastAsia="pl-PL" w:bidi="pl-PL"/>
        </w:rPr>
        <w:t xml:space="preserve"> 15 ustawy z dnia 8 marca 1990 r. o samorządzie gminnym (</w:t>
      </w:r>
      <w:proofErr w:type="spellStart"/>
      <w:r w:rsidRPr="0003486A">
        <w:rPr>
          <w:rFonts w:ascii="Times New Roman" w:hAnsi="Times New Roman" w:cs="Times New Roman"/>
          <w:color w:val="000000"/>
          <w:lang w:eastAsia="pl-PL" w:bidi="pl-PL"/>
        </w:rPr>
        <w:t>t.j</w:t>
      </w:r>
      <w:proofErr w:type="spellEnd"/>
      <w:r w:rsidRPr="0003486A">
        <w:rPr>
          <w:rFonts w:ascii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Pr="0003486A">
        <w:rPr>
          <w:rFonts w:ascii="Times New Roman" w:hAnsi="Times New Roman" w:cs="Times New Roman"/>
          <w:color w:val="000000"/>
          <w:lang w:eastAsia="pl-PL" w:bidi="pl-PL"/>
        </w:rPr>
        <w:t>Dz.U</w:t>
      </w:r>
      <w:proofErr w:type="spellEnd"/>
      <w:r w:rsidRPr="0003486A">
        <w:rPr>
          <w:rFonts w:ascii="Times New Roman" w:hAnsi="Times New Roman" w:cs="Times New Roman"/>
          <w:color w:val="000000"/>
          <w:lang w:eastAsia="pl-PL" w:bidi="pl-PL"/>
        </w:rPr>
        <w:t xml:space="preserve">. z 2013 r. poz. 594 z </w:t>
      </w:r>
      <w:proofErr w:type="spellStart"/>
      <w:r w:rsidRPr="0003486A">
        <w:rPr>
          <w:rFonts w:ascii="Times New Roman" w:hAnsi="Times New Roman" w:cs="Times New Roman"/>
          <w:color w:val="000000"/>
          <w:lang w:eastAsia="pl-PL" w:bidi="pl-PL"/>
        </w:rPr>
        <w:t>późn</w:t>
      </w:r>
      <w:proofErr w:type="spellEnd"/>
      <w:r w:rsidRPr="0003486A">
        <w:rPr>
          <w:rFonts w:ascii="Times New Roman" w:hAnsi="Times New Roman" w:cs="Times New Roman"/>
          <w:color w:val="000000"/>
          <w:lang w:eastAsia="pl-PL" w:bidi="pl-PL"/>
        </w:rPr>
        <w:t xml:space="preserve">. zm.) w związku z art. 87 ust 3 i 4 ustawy z dnia 23 lipca 2003 r. o ochronie zabytków i opiece nad zabytkami (Dz. U. Nr 162, poz. 1568 z </w:t>
      </w:r>
      <w:proofErr w:type="spellStart"/>
      <w:r w:rsidRPr="0003486A">
        <w:rPr>
          <w:rFonts w:ascii="Times New Roman" w:hAnsi="Times New Roman" w:cs="Times New Roman"/>
          <w:color w:val="000000"/>
          <w:lang w:eastAsia="pl-PL" w:bidi="pl-PL"/>
        </w:rPr>
        <w:t>późn</w:t>
      </w:r>
      <w:proofErr w:type="spellEnd"/>
      <w:r w:rsidRPr="0003486A">
        <w:rPr>
          <w:rFonts w:ascii="Times New Roman" w:hAnsi="Times New Roman" w:cs="Times New Roman"/>
          <w:color w:val="000000"/>
          <w:lang w:eastAsia="pl-PL" w:bidi="pl-PL"/>
        </w:rPr>
        <w:t>. zm.) Rada Gminy Jednorożec uchwala, co następuje:</w:t>
      </w:r>
    </w:p>
    <w:p w:rsidR="0003486A" w:rsidRPr="0003486A" w:rsidRDefault="0003486A" w:rsidP="0003486A">
      <w:pPr>
        <w:keepNext/>
        <w:keepLines/>
        <w:spacing w:after="0" w:line="36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§</w:t>
      </w:r>
      <w:r w:rsidRPr="0003486A">
        <w:rPr>
          <w:rStyle w:val="Nagwek10"/>
          <w:rFonts w:ascii="Times New Roman" w:hAnsi="Times New Roman" w:cs="Times New Roman"/>
        </w:rPr>
        <w:t>1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0"/>
    </w:p>
    <w:p w:rsidR="0003486A" w:rsidRPr="0003486A" w:rsidRDefault="0003486A" w:rsidP="0003486A">
      <w:pPr>
        <w:pStyle w:val="Teksttreci40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03486A">
        <w:rPr>
          <w:rFonts w:ascii="Times New Roman" w:hAnsi="Times New Roman" w:cs="Times New Roman"/>
          <w:color w:val="000000"/>
          <w:lang w:eastAsia="pl-PL" w:bidi="pl-PL"/>
        </w:rPr>
        <w:t>Przyjmuje się „Program Opieki nad Zabytkami dla Gminy Jednorożec na lata 2015-2018", zaopiniowany pozytywnie przez Mazowieckiego Wojewódzkiego Konserwatora Zabytków, stanowiący załącznik do uchwały.</w:t>
      </w:r>
    </w:p>
    <w:p w:rsidR="0003486A" w:rsidRPr="0003486A" w:rsidRDefault="0003486A" w:rsidP="0003486A">
      <w:pPr>
        <w:pStyle w:val="Nagwek20"/>
        <w:keepNext/>
        <w:keepLines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§</w:t>
      </w:r>
      <w:r w:rsidRPr="0003486A">
        <w:rPr>
          <w:rStyle w:val="Nagwek2CenturyGothic10ptBezpogrubienia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1"/>
    </w:p>
    <w:p w:rsidR="0003486A" w:rsidRPr="0003486A" w:rsidRDefault="0003486A" w:rsidP="0003486A">
      <w:pPr>
        <w:pStyle w:val="Teksttreci40"/>
        <w:shd w:val="clear" w:color="auto" w:fill="auto"/>
        <w:spacing w:line="360" w:lineRule="auto"/>
        <w:jc w:val="left"/>
        <w:rPr>
          <w:rFonts w:ascii="Times New Roman" w:hAnsi="Times New Roman" w:cs="Times New Roman"/>
        </w:rPr>
      </w:pPr>
      <w:r w:rsidRPr="0003486A">
        <w:rPr>
          <w:rFonts w:ascii="Times New Roman" w:hAnsi="Times New Roman" w:cs="Times New Roman"/>
          <w:color w:val="000000"/>
          <w:lang w:eastAsia="pl-PL" w:bidi="pl-PL"/>
        </w:rPr>
        <w:t>Wykonanie uchwały powierza się Wójtowi Gminy Jednorożec.</w:t>
      </w:r>
    </w:p>
    <w:p w:rsidR="0003486A" w:rsidRPr="0003486A" w:rsidRDefault="0003486A" w:rsidP="0003486A">
      <w:pPr>
        <w:pStyle w:val="Nagwek220"/>
        <w:keepNext/>
        <w:keepLines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§</w:t>
      </w:r>
      <w:r w:rsidRPr="0003486A">
        <w:rPr>
          <w:rStyle w:val="Nagwek22CenturyGothic10ptBezpogrubienia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03486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2"/>
    </w:p>
    <w:p w:rsidR="0003486A" w:rsidRDefault="0003486A" w:rsidP="0003486A">
      <w:pPr>
        <w:pStyle w:val="Teksttreci40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lang w:eastAsia="pl-PL" w:bidi="pl-PL"/>
        </w:rPr>
      </w:pPr>
      <w:r w:rsidRPr="0003486A">
        <w:rPr>
          <w:rFonts w:ascii="Times New Roman" w:hAnsi="Times New Roman" w:cs="Times New Roman"/>
          <w:color w:val="000000"/>
          <w:lang w:eastAsia="pl-PL" w:bidi="pl-PL"/>
        </w:rPr>
        <w:t>Uchwała wchodzi w życie po upływie 14 dni od dnia ogłoszenia w Dzienniku Urzędowym Województwa Mazowieckiego.</w:t>
      </w:r>
    </w:p>
    <w:p w:rsidR="0003486A" w:rsidRDefault="0003486A" w:rsidP="0003486A">
      <w:pPr>
        <w:pStyle w:val="Teksttreci40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lang w:eastAsia="pl-PL" w:bidi="pl-PL"/>
        </w:rPr>
      </w:pPr>
    </w:p>
    <w:p w:rsidR="0003486A" w:rsidRDefault="0003486A" w:rsidP="0003486A">
      <w:pPr>
        <w:pStyle w:val="Teksttreci40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lang w:eastAsia="pl-PL" w:bidi="pl-PL"/>
        </w:rPr>
      </w:pPr>
    </w:p>
    <w:p w:rsidR="003C24C8" w:rsidRPr="0003486A" w:rsidRDefault="0003486A" w:rsidP="0003486A">
      <w:pPr>
        <w:pStyle w:val="Teksttreci40"/>
        <w:shd w:val="clear" w:color="auto" w:fill="auto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Janusz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Mizerek</w:t>
      </w:r>
      <w:proofErr w:type="spellEnd"/>
      <w:r>
        <w:rPr>
          <w:rFonts w:ascii="Times New Roman" w:hAnsi="Times New Roman" w:cs="Times New Roman"/>
          <w:color w:val="000000"/>
          <w:lang w:eastAsia="pl-PL" w:bidi="pl-PL"/>
        </w:rPr>
        <w:t xml:space="preserve"> /-/</w:t>
      </w:r>
      <w:r>
        <w:rPr>
          <w:rFonts w:ascii="Times New Roman" w:hAnsi="Times New Roman" w:cs="Times New Roman"/>
          <w:color w:val="000000"/>
          <w:lang w:eastAsia="pl-PL" w:bidi="pl-PL"/>
        </w:rPr>
        <w:br/>
        <w:t>Przewodniczący Rady Gminy</w:t>
      </w:r>
    </w:p>
    <w:sectPr w:rsidR="003C24C8" w:rsidRPr="0003486A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486A"/>
    <w:rsid w:val="0003486A"/>
    <w:rsid w:val="003C24C8"/>
    <w:rsid w:val="009E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3486A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03486A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Nagwek1">
    <w:name w:val="Nagłówek #1_"/>
    <w:basedOn w:val="Domylnaczcionkaakapitu"/>
    <w:rsid w:val="0003486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"/>
    <w:basedOn w:val="Nagwek1"/>
    <w:rsid w:val="0003486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03486A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Nagwek2CenturyGothic10ptBezpogrubienia">
    <w:name w:val="Nagłówek #2 + Century Gothic;10 pt;Bez pogrubienia"/>
    <w:basedOn w:val="Nagwek2"/>
    <w:rsid w:val="0003486A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03486A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22CenturyGothic10ptBezpogrubienia">
    <w:name w:val="Nagłówek #2 (2) + Century Gothic;10 pt;Bez pogrubienia"/>
    <w:basedOn w:val="Nagwek22"/>
    <w:rsid w:val="0003486A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03486A"/>
    <w:pPr>
      <w:widowControl w:val="0"/>
      <w:shd w:val="clear" w:color="auto" w:fill="FFFFFF"/>
      <w:spacing w:after="0" w:line="436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03486A"/>
    <w:pPr>
      <w:widowControl w:val="0"/>
      <w:shd w:val="clear" w:color="auto" w:fill="FFFFFF"/>
      <w:spacing w:after="0" w:line="436" w:lineRule="exact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Nagwek20">
    <w:name w:val="Nagłówek #2"/>
    <w:basedOn w:val="Normalny"/>
    <w:link w:val="Nagwek2"/>
    <w:rsid w:val="0003486A"/>
    <w:pPr>
      <w:widowControl w:val="0"/>
      <w:shd w:val="clear" w:color="auto" w:fill="FFFFFF"/>
      <w:spacing w:before="440" w:after="180" w:line="256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220">
    <w:name w:val="Nagłówek #2 (2)"/>
    <w:basedOn w:val="Normalny"/>
    <w:link w:val="Nagwek22"/>
    <w:rsid w:val="0003486A"/>
    <w:pPr>
      <w:widowControl w:val="0"/>
      <w:shd w:val="clear" w:color="auto" w:fill="FFFFFF"/>
      <w:spacing w:before="580" w:after="180" w:line="246" w:lineRule="exac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cp:lastPrinted>2015-06-29T10:38:00Z</cp:lastPrinted>
  <dcterms:created xsi:type="dcterms:W3CDTF">2015-06-29T10:35:00Z</dcterms:created>
  <dcterms:modified xsi:type="dcterms:W3CDTF">2015-06-29T10:38:00Z</dcterms:modified>
</cp:coreProperties>
</file>