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E3" w:rsidRPr="00FB29FC" w:rsidRDefault="005A07E3" w:rsidP="005A07E3">
      <w:pPr>
        <w:spacing w:after="0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                                                               Zarządzenie Nr 98 /2015</w:t>
      </w:r>
    </w:p>
    <w:p w:rsidR="005A07E3" w:rsidRPr="00FB29FC" w:rsidRDefault="005A07E3" w:rsidP="005A07E3">
      <w:pPr>
        <w:spacing w:after="0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                            </w:t>
      </w:r>
      <w:r w:rsidRPr="00FB29FC">
        <w:rPr>
          <w:b/>
          <w:sz w:val="24"/>
          <w:szCs w:val="24"/>
        </w:rPr>
        <w:tab/>
      </w:r>
      <w:r w:rsidRPr="00FB29FC">
        <w:rPr>
          <w:b/>
          <w:sz w:val="24"/>
          <w:szCs w:val="24"/>
        </w:rPr>
        <w:tab/>
        <w:t xml:space="preserve">        </w:t>
      </w:r>
      <w:r w:rsidR="00FB29FC" w:rsidRPr="00FB29FC">
        <w:rPr>
          <w:b/>
          <w:sz w:val="24"/>
          <w:szCs w:val="24"/>
        </w:rPr>
        <w:t xml:space="preserve"> </w:t>
      </w:r>
      <w:r w:rsidRPr="00FB29FC">
        <w:rPr>
          <w:b/>
          <w:sz w:val="24"/>
          <w:szCs w:val="24"/>
        </w:rPr>
        <w:t xml:space="preserve"> Wójta Gminy Jednorożec</w:t>
      </w:r>
      <w:r w:rsidRPr="00FB29FC">
        <w:rPr>
          <w:b/>
          <w:sz w:val="24"/>
          <w:szCs w:val="24"/>
        </w:rPr>
        <w:tab/>
      </w:r>
    </w:p>
    <w:p w:rsidR="005A07E3" w:rsidRPr="00FB29FC" w:rsidRDefault="005A07E3" w:rsidP="005A07E3">
      <w:pPr>
        <w:spacing w:after="0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                           </w:t>
      </w:r>
      <w:r w:rsidRPr="00FB29FC">
        <w:rPr>
          <w:b/>
          <w:sz w:val="24"/>
          <w:szCs w:val="24"/>
        </w:rPr>
        <w:tab/>
      </w:r>
      <w:r w:rsidRPr="00FB29FC">
        <w:rPr>
          <w:b/>
          <w:sz w:val="24"/>
          <w:szCs w:val="24"/>
        </w:rPr>
        <w:tab/>
        <w:t xml:space="preserve">         z dnia </w:t>
      </w:r>
      <w:r w:rsidR="00A70EBF">
        <w:rPr>
          <w:b/>
          <w:sz w:val="24"/>
          <w:szCs w:val="24"/>
        </w:rPr>
        <w:t xml:space="preserve"> </w:t>
      </w:r>
      <w:r w:rsidRPr="00FB29FC">
        <w:rPr>
          <w:b/>
          <w:sz w:val="24"/>
          <w:szCs w:val="24"/>
        </w:rPr>
        <w:t>20  listopada  2015 r.</w:t>
      </w:r>
      <w:r w:rsidRPr="00FB29FC">
        <w:rPr>
          <w:b/>
          <w:sz w:val="24"/>
          <w:szCs w:val="24"/>
        </w:rPr>
        <w:tab/>
      </w:r>
    </w:p>
    <w:p w:rsidR="005A07E3" w:rsidRPr="00FB29FC" w:rsidRDefault="005A07E3" w:rsidP="005A07E3">
      <w:pPr>
        <w:spacing w:after="0"/>
        <w:rPr>
          <w:b/>
          <w:sz w:val="24"/>
          <w:szCs w:val="24"/>
        </w:rPr>
      </w:pPr>
    </w:p>
    <w:p w:rsidR="005A07E3" w:rsidRPr="00FB29FC" w:rsidRDefault="005A07E3" w:rsidP="005A07E3">
      <w:pPr>
        <w:spacing w:after="0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>w sprawie powołania komisji przetargowej do przeprowadzania przetargów i rokowań na zbycie nieruchomości.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072B0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Na podstawie  § 8  ust 1 i 2 rozporządzenia Rady Ministrów z dnia  14 września 2004 r. w sprawie sposobu i trybu przeprowadzania przetargów oraz rokowań na zbycie nieruchomości ( </w:t>
      </w:r>
      <w:proofErr w:type="spellStart"/>
      <w:r w:rsidRPr="00FB29FC">
        <w:rPr>
          <w:sz w:val="24"/>
          <w:szCs w:val="24"/>
        </w:rPr>
        <w:t>Dz</w:t>
      </w:r>
      <w:proofErr w:type="spellEnd"/>
      <w:r w:rsidRPr="00FB29FC">
        <w:rPr>
          <w:sz w:val="24"/>
          <w:szCs w:val="24"/>
        </w:rPr>
        <w:t xml:space="preserve"> U. z 2004 r. Nr 207,poz.2108 z </w:t>
      </w:r>
      <w:proofErr w:type="spellStart"/>
      <w:r w:rsidRPr="00FB29FC">
        <w:rPr>
          <w:sz w:val="24"/>
          <w:szCs w:val="24"/>
        </w:rPr>
        <w:t>późn</w:t>
      </w:r>
      <w:proofErr w:type="spellEnd"/>
      <w:r w:rsidRPr="00FB29FC">
        <w:rPr>
          <w:sz w:val="24"/>
          <w:szCs w:val="24"/>
        </w:rPr>
        <w:t>. zm.) i § 2 uchwały Nr XXXII/159/06 Rady Gminy Jednorożec  z dnia 9 lutego 2006 r. w sprawie określenia zasad nabycia,</w:t>
      </w:r>
      <w:r w:rsidR="005072B0"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>zbycia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i obciążenia nieruchomości  oraz ich wydzierżawiania i najmu na okres dłuższy niż 3 lata zarządza się, co następuje: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</w:t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="00026A55">
        <w:rPr>
          <w:sz w:val="24"/>
          <w:szCs w:val="24"/>
        </w:rPr>
        <w:t xml:space="preserve">  </w:t>
      </w:r>
      <w:r w:rsidRPr="00FB29FC">
        <w:rPr>
          <w:sz w:val="24"/>
          <w:szCs w:val="24"/>
        </w:rPr>
        <w:t xml:space="preserve">         § 1.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850521" w:rsidRDefault="005A07E3" w:rsidP="005A07E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Do przeprowadzania przetargów i rokowań na zbycie nieruchomości stanowiących własność Gminy Jednorożec z zachowaniem procedur przewidzianych rozporządzeniem Rady Ministrów z dnia 14 września 2004 r. w sprawie sposobu i trybu przeprowadzania przetargów oraz rokowań na zbycie nieruchomości (</w:t>
      </w:r>
      <w:proofErr w:type="spellStart"/>
      <w:r w:rsidRPr="00FB29FC">
        <w:rPr>
          <w:sz w:val="24"/>
          <w:szCs w:val="24"/>
        </w:rPr>
        <w:t>Dz.U</w:t>
      </w:r>
      <w:proofErr w:type="spellEnd"/>
      <w:r w:rsidRPr="00FB29FC">
        <w:rPr>
          <w:sz w:val="24"/>
          <w:szCs w:val="24"/>
        </w:rPr>
        <w:t xml:space="preserve">. z 2004 r. Nr 207, poz.2108 z </w:t>
      </w:r>
      <w:proofErr w:type="spellStart"/>
      <w:r w:rsidRPr="00FB29FC">
        <w:rPr>
          <w:sz w:val="24"/>
          <w:szCs w:val="24"/>
        </w:rPr>
        <w:t>późn</w:t>
      </w:r>
      <w:proofErr w:type="spellEnd"/>
      <w:r w:rsidRPr="00FB29FC">
        <w:rPr>
          <w:sz w:val="24"/>
          <w:szCs w:val="24"/>
        </w:rPr>
        <w:t>. zm.). zwanego dalej rozporządzeniem” i uchwałą Nr XXXII/159/06 Rady Gminy Jednorożec z dnia</w:t>
      </w:r>
      <w:r w:rsidRPr="00850521">
        <w:rPr>
          <w:sz w:val="24"/>
          <w:szCs w:val="24"/>
        </w:rPr>
        <w:t xml:space="preserve"> 9 lutego 2006 r. w sprawie określenia zasad , zbycia i obciążenia nieruchomości oraz ich wydzierżawiania i najmu na okres dłuższy niż 3 lata, powołuje się następujące osoby do pracy w ramach Komisji Przetargowej, zwanej dalej „Komisją”</w:t>
      </w:r>
    </w:p>
    <w:p w:rsidR="005A07E3" w:rsidRPr="00FB29FC" w:rsidRDefault="005A07E3" w:rsidP="005A07E3">
      <w:pPr>
        <w:pStyle w:val="Akapitzlist"/>
        <w:spacing w:after="0"/>
        <w:rPr>
          <w:sz w:val="24"/>
          <w:szCs w:val="24"/>
        </w:rPr>
      </w:pPr>
    </w:p>
    <w:p w:rsidR="005A07E3" w:rsidRPr="00FB29FC" w:rsidRDefault="005A07E3" w:rsidP="005A07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Magdalenę Bakuła                                               -  na Przewodniczącego Komisji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  <w:r w:rsidRPr="00FB29FC">
        <w:rPr>
          <w:sz w:val="24"/>
          <w:szCs w:val="24"/>
        </w:rPr>
        <w:t>Kierownika  Zespołu Inwestycji i Rozwoju  w Urzędzie Gminy</w:t>
      </w:r>
    </w:p>
    <w:p w:rsidR="005A07E3" w:rsidRPr="00FB29FC" w:rsidRDefault="005A07E3" w:rsidP="005A07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Krzysztofa  </w:t>
      </w:r>
      <w:proofErr w:type="spellStart"/>
      <w:r w:rsidRPr="00FB29FC">
        <w:rPr>
          <w:sz w:val="24"/>
          <w:szCs w:val="24"/>
        </w:rPr>
        <w:t>Nizielskiego</w:t>
      </w:r>
      <w:proofErr w:type="spellEnd"/>
      <w:r w:rsidRPr="00FB29FC">
        <w:rPr>
          <w:sz w:val="24"/>
          <w:szCs w:val="24"/>
        </w:rPr>
        <w:t xml:space="preserve">                                   -  na Wiceprzewodniczącego Komisji                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  <w:r w:rsidRPr="00FB29FC">
        <w:rPr>
          <w:sz w:val="24"/>
          <w:szCs w:val="24"/>
        </w:rPr>
        <w:t>podinspektora  w Zespole Inwestycji i Rozwoju   w Urzędzie Gminy</w:t>
      </w:r>
    </w:p>
    <w:p w:rsidR="005A07E3" w:rsidRPr="00FB29FC" w:rsidRDefault="005A07E3" w:rsidP="005A07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Martę </w:t>
      </w:r>
      <w:proofErr w:type="spellStart"/>
      <w:r w:rsidRPr="00FB29FC">
        <w:rPr>
          <w:sz w:val="24"/>
          <w:szCs w:val="24"/>
        </w:rPr>
        <w:t>Piotrak</w:t>
      </w:r>
      <w:proofErr w:type="spellEnd"/>
      <w:r w:rsidRPr="00FB29FC">
        <w:rPr>
          <w:sz w:val="24"/>
          <w:szCs w:val="24"/>
        </w:rPr>
        <w:t xml:space="preserve">                                                     </w:t>
      </w:r>
      <w:r w:rsidR="00026A55">
        <w:rPr>
          <w:sz w:val="24"/>
          <w:szCs w:val="24"/>
        </w:rPr>
        <w:t xml:space="preserve">                        </w:t>
      </w:r>
      <w:r w:rsidRPr="00FB29FC">
        <w:rPr>
          <w:sz w:val="24"/>
          <w:szCs w:val="24"/>
        </w:rPr>
        <w:t xml:space="preserve">   - na członka Komisji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  <w:r w:rsidRPr="00FB29FC">
        <w:rPr>
          <w:sz w:val="24"/>
          <w:szCs w:val="24"/>
        </w:rPr>
        <w:t>inspektora  w Zespole Inwestycji i Rozwoju  w Urzędzie Gminy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4)   Krzysztofa Grabowskiego                                              </w:t>
      </w:r>
      <w:r w:rsidR="00026A55">
        <w:rPr>
          <w:sz w:val="24"/>
          <w:szCs w:val="24"/>
        </w:rPr>
        <w:t xml:space="preserve">           </w:t>
      </w:r>
      <w:r w:rsidRPr="00FB29FC">
        <w:rPr>
          <w:sz w:val="24"/>
          <w:szCs w:val="24"/>
        </w:rPr>
        <w:t xml:space="preserve">    - na członka Komisji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inspektora w  </w:t>
      </w:r>
      <w:r w:rsidR="00062821" w:rsidRPr="00FB29FC">
        <w:rPr>
          <w:sz w:val="24"/>
          <w:szCs w:val="24"/>
        </w:rPr>
        <w:t xml:space="preserve">Zespole Inwestycji i Rozwoju   </w:t>
      </w:r>
      <w:r w:rsidR="00C2232C" w:rsidRPr="00FB29FC">
        <w:rPr>
          <w:sz w:val="24"/>
          <w:szCs w:val="24"/>
        </w:rPr>
        <w:t>w Urzędzie Gminy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</w:t>
      </w:r>
      <w:r w:rsidR="00FB29FC"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 xml:space="preserve"> </w:t>
      </w:r>
      <w:r w:rsidR="00FB29FC"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 xml:space="preserve"> 5) </w:t>
      </w:r>
      <w:r w:rsidR="00026A55">
        <w:rPr>
          <w:sz w:val="24"/>
          <w:szCs w:val="24"/>
        </w:rPr>
        <w:t xml:space="preserve">  </w:t>
      </w:r>
      <w:r w:rsidRPr="00FB29FC">
        <w:rPr>
          <w:sz w:val="24"/>
          <w:szCs w:val="24"/>
        </w:rPr>
        <w:t xml:space="preserve">Cezarego  Świderskiego                                                </w:t>
      </w:r>
      <w:r w:rsidR="00026A55">
        <w:rPr>
          <w:sz w:val="24"/>
          <w:szCs w:val="24"/>
        </w:rPr>
        <w:t xml:space="preserve">          </w:t>
      </w:r>
      <w:r w:rsidRPr="00FB29FC">
        <w:rPr>
          <w:sz w:val="24"/>
          <w:szCs w:val="24"/>
        </w:rPr>
        <w:t xml:space="preserve">       - na członka Komisji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  <w:r w:rsidRPr="00FB29FC">
        <w:rPr>
          <w:sz w:val="24"/>
          <w:szCs w:val="24"/>
        </w:rPr>
        <w:t xml:space="preserve">podinspektora w  Gminnym Zespole Usług Komunalnych 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6)  Dariusza  Wilgę                                                                     </w:t>
      </w:r>
      <w:r w:rsidR="00026A55">
        <w:rPr>
          <w:sz w:val="24"/>
          <w:szCs w:val="24"/>
        </w:rPr>
        <w:t xml:space="preserve">    </w:t>
      </w:r>
      <w:r w:rsidRPr="00FB29FC">
        <w:rPr>
          <w:sz w:val="24"/>
          <w:szCs w:val="24"/>
        </w:rPr>
        <w:t xml:space="preserve">      - na członka Komisji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  <w:r w:rsidRPr="00FB29FC">
        <w:rPr>
          <w:sz w:val="24"/>
          <w:szCs w:val="24"/>
        </w:rPr>
        <w:t xml:space="preserve">p.o. Kierownika Gminnego Zespołu Usług Komunalnych  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7)  </w:t>
      </w:r>
      <w:r w:rsidR="00026A55"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 xml:space="preserve">kierownika gminnej jednostki organizacyjnej 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  <w:r w:rsidRPr="00FB29FC">
        <w:rPr>
          <w:sz w:val="24"/>
          <w:szCs w:val="24"/>
        </w:rPr>
        <w:t xml:space="preserve">w której zarządzie znajduje się nieruchomość                 </w:t>
      </w:r>
      <w:r w:rsidR="00026A55">
        <w:rPr>
          <w:sz w:val="24"/>
          <w:szCs w:val="24"/>
        </w:rPr>
        <w:t xml:space="preserve">     </w:t>
      </w:r>
      <w:r w:rsidRPr="00FB29FC">
        <w:rPr>
          <w:sz w:val="24"/>
          <w:szCs w:val="24"/>
        </w:rPr>
        <w:t xml:space="preserve">  - na członka Komisji      </w:t>
      </w:r>
    </w:p>
    <w:p w:rsidR="005A07E3" w:rsidRPr="00FB29FC" w:rsidRDefault="005A07E3" w:rsidP="005A07E3">
      <w:pPr>
        <w:pStyle w:val="Akapitzlist"/>
        <w:spacing w:after="0"/>
        <w:ind w:left="1080" w:hanging="371"/>
        <w:rPr>
          <w:sz w:val="24"/>
          <w:szCs w:val="24"/>
        </w:rPr>
      </w:pPr>
    </w:p>
    <w:p w:rsidR="005A07E3" w:rsidRPr="00FB29FC" w:rsidRDefault="005A07E3" w:rsidP="005A07E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lastRenderedPageBreak/>
        <w:t>Komisja w poszczególnych przetargach lub rokowaniach pracuje w składzie co najmniej</w:t>
      </w:r>
      <w:r w:rsidR="00026A55">
        <w:rPr>
          <w:sz w:val="24"/>
          <w:szCs w:val="24"/>
        </w:rPr>
        <w:t xml:space="preserve"> </w:t>
      </w:r>
      <w:r w:rsidRPr="00FB29FC">
        <w:rPr>
          <w:sz w:val="24"/>
          <w:szCs w:val="24"/>
        </w:rPr>
        <w:t xml:space="preserve"> 3-osobowym, w tym Przewodniczący Komisji i pracownik odpowiedzialny merytorycznie za prowadzenie spraw gospodarki nieruchomościami, z wyjątkiem określonym w  ust.4  .</w:t>
      </w:r>
    </w:p>
    <w:p w:rsidR="005A07E3" w:rsidRPr="00FB29FC" w:rsidRDefault="005A07E3" w:rsidP="005A07E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Imienny skład  Komisji, wyznacza każdorazowo Wójt Gminy, na wniosek Przewodniczącego Komisji.     </w:t>
      </w:r>
    </w:p>
    <w:p w:rsidR="005A07E3" w:rsidRPr="00FB29FC" w:rsidRDefault="005A07E3" w:rsidP="005A07E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W przypadku nieobecności  Przewodniczącego  Komisji, obrady Komisji prowadzi Wiceprzewodniczący, a w razie nieobecności także Wiceprzewodniczącego – pracownik odpowiedzialny merytorycznie za prowadzenie spraw gospodarki nieruchomościami.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</w:t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  <w:t xml:space="preserve"> § 2.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Pracą Komisji Przetargowej ,zwanej dalej „Komisją ‘’, kieruje Przewodniczący Komisji.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                                       §  3.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Członek Komisji Rewizyjnej Rady Gminy Jednorożec może brać udział w przetargach jako obserwator.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                                       § 4.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Przewodniczący Komisji w szczególności: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zwołuje i organizuje obrady Komisji;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przewodniczy obradom Komisji;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otwiera przetarg, przekazując uczestnikom przetargu – w zależności od trybu przetargu –informacje, o których mowa w § 14 ust 1 i 2 rozporządzenia  lub w § 16 </w:t>
      </w:r>
      <w:proofErr w:type="spellStart"/>
      <w:r w:rsidRPr="00FB29FC">
        <w:rPr>
          <w:sz w:val="24"/>
          <w:szCs w:val="24"/>
        </w:rPr>
        <w:t>pkt</w:t>
      </w:r>
      <w:proofErr w:type="spellEnd"/>
      <w:r w:rsidRPr="00FB29FC">
        <w:rPr>
          <w:sz w:val="24"/>
          <w:szCs w:val="24"/>
        </w:rPr>
        <w:t xml:space="preserve"> 1-3 i 8-10 rozporządzenia;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otwiera rokowania, przekazując uczestnikom rokowań informacje, o których mowa w § 25 ust.1 </w:t>
      </w:r>
      <w:proofErr w:type="spellStart"/>
      <w:r w:rsidRPr="00FB29FC">
        <w:rPr>
          <w:sz w:val="24"/>
          <w:szCs w:val="24"/>
        </w:rPr>
        <w:t>pkt</w:t>
      </w:r>
      <w:proofErr w:type="spellEnd"/>
      <w:r w:rsidRPr="00FB29FC">
        <w:rPr>
          <w:sz w:val="24"/>
          <w:szCs w:val="24"/>
        </w:rPr>
        <w:t xml:space="preserve"> 1-4 i 9-11 rozporządzenia;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zamyka przetarg ustny i ogłasza imię  i nazwisko, albo adres lub firmę osoby która wygrała przetarg lub w przypadku  przetargu pisemnego zawiadamia na piśmie uczestników przetargu o wyniku przetargu. W przypadku rokowań zamyka rokowania i zawiadamia ustnie jej uczestników o wyniku  rokowań;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sporządza w trzech egzemplarzach protokół z przeprowadzonego przetargu, zawierający informacje, o których mowa w § 10 ust.1 rozporządzenia lub protokół rokowań;</w:t>
      </w:r>
    </w:p>
    <w:p w:rsidR="005A07E3" w:rsidRPr="00FB29FC" w:rsidRDefault="005A07E3" w:rsidP="005A07E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>podpisuje protokół z przeprowadzonego przetargu lub rokowań wraz z pozostałymi członkami Komisji i osobą wyłonioną z przetargu jako nabywca nieruchomości.</w:t>
      </w:r>
    </w:p>
    <w:p w:rsidR="005A07E3" w:rsidRPr="00FB29FC" w:rsidRDefault="005A07E3" w:rsidP="005A07E3">
      <w:pPr>
        <w:pStyle w:val="Akapitzlist"/>
        <w:spacing w:after="0"/>
        <w:ind w:left="1080"/>
        <w:rPr>
          <w:sz w:val="24"/>
          <w:szCs w:val="24"/>
        </w:rPr>
      </w:pPr>
    </w:p>
    <w:p w:rsidR="005A07E3" w:rsidRPr="00FB29FC" w:rsidRDefault="005A07E3" w:rsidP="005A07E3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lastRenderedPageBreak/>
        <w:t>Pracownik odpowiedzialny merytorycznie za prowadzenie spraw gospodarki  nieruchomościami ściśle współpracuje z Przewodniczącym Komisji ora z instruuje członków komisji o wymogach przepisów dotyczących przeprowadzania przetargów lub rokowań na zbycie nieruchomości.</w:t>
      </w:r>
    </w:p>
    <w:p w:rsidR="005A07E3" w:rsidRPr="00FB29FC" w:rsidRDefault="005A07E3" w:rsidP="005A07E3">
      <w:pPr>
        <w:pStyle w:val="Akapitzlist"/>
        <w:spacing w:after="0"/>
        <w:rPr>
          <w:sz w:val="24"/>
          <w:szCs w:val="24"/>
        </w:rPr>
      </w:pPr>
    </w:p>
    <w:p w:rsidR="005A07E3" w:rsidRPr="00FB29FC" w:rsidRDefault="005A07E3" w:rsidP="005A07E3">
      <w:pPr>
        <w:pStyle w:val="Akapitzlist"/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                        § 5.</w:t>
      </w:r>
    </w:p>
    <w:p w:rsidR="005A07E3" w:rsidRPr="00FB29FC" w:rsidRDefault="005A07E3" w:rsidP="005A07E3">
      <w:pPr>
        <w:pStyle w:val="Akapitzlist"/>
        <w:spacing w:after="0"/>
        <w:rPr>
          <w:sz w:val="24"/>
          <w:szCs w:val="24"/>
        </w:rPr>
      </w:pPr>
    </w:p>
    <w:p w:rsidR="005A07E3" w:rsidRPr="00FB29FC" w:rsidRDefault="005A07E3" w:rsidP="005A07E3">
      <w:pPr>
        <w:rPr>
          <w:sz w:val="24"/>
          <w:szCs w:val="24"/>
        </w:rPr>
      </w:pPr>
      <w:r w:rsidRPr="00FB29FC">
        <w:rPr>
          <w:sz w:val="24"/>
          <w:szCs w:val="24"/>
        </w:rPr>
        <w:t>Wykonanie zarządzenia powierza się Przewodniczącemu Komisji Przetargowej.</w:t>
      </w:r>
    </w:p>
    <w:p w:rsidR="005072B0" w:rsidRDefault="005072B0" w:rsidP="005A07E3">
      <w:pPr>
        <w:spacing w:after="0"/>
        <w:rPr>
          <w:sz w:val="24"/>
          <w:szCs w:val="24"/>
        </w:rPr>
      </w:pPr>
    </w:p>
    <w:p w:rsidR="005A07E3" w:rsidRPr="00FB29FC" w:rsidRDefault="005072B0" w:rsidP="005A07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07E3" w:rsidRPr="00FB29FC">
        <w:rPr>
          <w:sz w:val="24"/>
          <w:szCs w:val="24"/>
        </w:rPr>
        <w:t xml:space="preserve">                                                                       § 6.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rPr>
          <w:sz w:val="24"/>
          <w:szCs w:val="24"/>
        </w:rPr>
      </w:pPr>
      <w:r w:rsidRPr="00FB29FC">
        <w:rPr>
          <w:sz w:val="24"/>
          <w:szCs w:val="24"/>
        </w:rPr>
        <w:t>Traci moc Zarządzenie nr 66/2015 Wójta Gminy Jednorożec z dnia  5 sierpnia 2015 . w sprawie powołania komisji przetargowej do przeprowadzania przetargów i rokowań na zbycie nieruchomości.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                                     § 7.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Zarządzenie wchodzi w życie z dniem podpisania i podlega ogłoszeniu na stronie internetowej </w:t>
      </w:r>
      <w:hyperlink r:id="rId5" w:history="1">
        <w:r w:rsidRPr="00FB29FC">
          <w:rPr>
            <w:rStyle w:val="Hipercze"/>
            <w:sz w:val="24"/>
            <w:szCs w:val="24"/>
          </w:rPr>
          <w:t>WWW.bip.jednorozec.pl</w:t>
        </w:r>
      </w:hyperlink>
      <w:r w:rsidRPr="00FB29FC">
        <w:rPr>
          <w:sz w:val="24"/>
          <w:szCs w:val="24"/>
        </w:rPr>
        <w:t>.</w:t>
      </w:r>
    </w:p>
    <w:p w:rsidR="005A07E3" w:rsidRPr="00FB29FC" w:rsidRDefault="005A07E3" w:rsidP="005A07E3">
      <w:pPr>
        <w:spacing w:after="0"/>
        <w:rPr>
          <w:sz w:val="24"/>
          <w:szCs w:val="24"/>
        </w:rPr>
      </w:pPr>
    </w:p>
    <w:p w:rsidR="005A07E3" w:rsidRPr="00FB29FC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                                         </w:t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</w:p>
    <w:p w:rsidR="00C2232C" w:rsidRPr="00744F57" w:rsidRDefault="005A07E3" w:rsidP="005A07E3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                       </w:t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  <w:r w:rsidRPr="00FB29FC">
        <w:rPr>
          <w:sz w:val="24"/>
          <w:szCs w:val="24"/>
        </w:rPr>
        <w:tab/>
      </w:r>
    </w:p>
    <w:p w:rsidR="00744F57" w:rsidRDefault="00744F57" w:rsidP="005A07E3">
      <w:pPr>
        <w:spacing w:after="0"/>
      </w:pPr>
      <w:r>
        <w:t xml:space="preserve">                                                                                                                         </w:t>
      </w:r>
      <w:r w:rsidR="005A07E3">
        <w:t>Wójt Gminy</w:t>
      </w:r>
    </w:p>
    <w:p w:rsidR="005A07E3" w:rsidRDefault="005A07E3" w:rsidP="005A07E3">
      <w:pPr>
        <w:spacing w:after="0"/>
      </w:pPr>
      <w:r>
        <w:t xml:space="preserve">  </w:t>
      </w:r>
      <w:r w:rsidR="00744F57">
        <w:t xml:space="preserve">                                                                                                             </w:t>
      </w:r>
      <w:r>
        <w:t xml:space="preserve">  /-/Krzysztof </w:t>
      </w:r>
      <w:proofErr w:type="spellStart"/>
      <w:r>
        <w:t>Stancel</w:t>
      </w:r>
      <w:proofErr w:type="spellEnd"/>
    </w:p>
    <w:p w:rsidR="005A07E3" w:rsidRDefault="005A07E3" w:rsidP="005A07E3">
      <w:pPr>
        <w:spacing w:after="0"/>
      </w:pPr>
    </w:p>
    <w:p w:rsidR="005A07E3" w:rsidRDefault="005A07E3" w:rsidP="005A07E3">
      <w:pPr>
        <w:spacing w:after="0"/>
      </w:pPr>
    </w:p>
    <w:p w:rsidR="005A07E3" w:rsidRDefault="005A07E3" w:rsidP="005A07E3">
      <w:pPr>
        <w:spacing w:after="0"/>
        <w:rPr>
          <w:b/>
        </w:rPr>
      </w:pPr>
      <w:r>
        <w:rPr>
          <w:b/>
        </w:rPr>
        <w:t xml:space="preserve">                                                 </w:t>
      </w:r>
    </w:p>
    <w:p w:rsidR="005A07E3" w:rsidRDefault="005A07E3" w:rsidP="005A07E3">
      <w:pPr>
        <w:spacing w:after="0"/>
        <w:rPr>
          <w:b/>
        </w:rPr>
      </w:pPr>
    </w:p>
    <w:p w:rsidR="005A07E3" w:rsidRDefault="005A07E3" w:rsidP="005A07E3">
      <w:pPr>
        <w:spacing w:after="0"/>
        <w:rPr>
          <w:b/>
        </w:rPr>
      </w:pPr>
    </w:p>
    <w:p w:rsidR="00C2232C" w:rsidRDefault="00C2232C" w:rsidP="005A07E3">
      <w:pPr>
        <w:spacing w:after="0"/>
        <w:rPr>
          <w:b/>
        </w:rPr>
      </w:pPr>
    </w:p>
    <w:p w:rsidR="000B3AAB" w:rsidRDefault="00C2232C" w:rsidP="005A07E3">
      <w:pPr>
        <w:spacing w:after="0"/>
        <w:rPr>
          <w:b/>
        </w:rPr>
      </w:pPr>
      <w:r>
        <w:rPr>
          <w:b/>
        </w:rPr>
        <w:t xml:space="preserve">                     </w:t>
      </w:r>
      <w:r w:rsidR="000B3AAB">
        <w:rPr>
          <w:b/>
        </w:rPr>
        <w:t xml:space="preserve">                               </w:t>
      </w:r>
    </w:p>
    <w:p w:rsidR="005A07E3" w:rsidRDefault="000B3AAB" w:rsidP="000B3AAB">
      <w:pPr>
        <w:spacing w:after="0"/>
      </w:pPr>
      <w:r>
        <w:rPr>
          <w:b/>
        </w:rPr>
        <w:t xml:space="preserve">      </w:t>
      </w:r>
      <w:r w:rsidR="00C2232C">
        <w:rPr>
          <w:b/>
        </w:rPr>
        <w:t xml:space="preserve">  </w:t>
      </w:r>
      <w:r w:rsidR="005A07E3">
        <w:rPr>
          <w:b/>
        </w:rPr>
        <w:t xml:space="preserve">  </w:t>
      </w:r>
    </w:p>
    <w:p w:rsidR="005A07E3" w:rsidRDefault="005A07E3" w:rsidP="005A07E3">
      <w:pPr>
        <w:spacing w:after="0"/>
      </w:pPr>
    </w:p>
    <w:p w:rsidR="005A07E3" w:rsidRDefault="005A07E3" w:rsidP="005A07E3">
      <w:pPr>
        <w:spacing w:after="0"/>
      </w:pPr>
    </w:p>
    <w:p w:rsidR="005A07E3" w:rsidRDefault="005A07E3" w:rsidP="005A07E3"/>
    <w:p w:rsidR="005A07E3" w:rsidRDefault="005A07E3" w:rsidP="005A07E3"/>
    <w:p w:rsidR="001732ED" w:rsidRPr="005A07E3" w:rsidRDefault="001732ED" w:rsidP="005A07E3"/>
    <w:sectPr w:rsidR="001732ED" w:rsidRPr="005A07E3" w:rsidSect="0017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6A"/>
    <w:multiLevelType w:val="hybridMultilevel"/>
    <w:tmpl w:val="62AE3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67EC9"/>
    <w:multiLevelType w:val="hybridMultilevel"/>
    <w:tmpl w:val="D30ABD0C"/>
    <w:lvl w:ilvl="0" w:tplc="F5C426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F4921"/>
    <w:multiLevelType w:val="hybridMultilevel"/>
    <w:tmpl w:val="932E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7E0F0B"/>
    <w:multiLevelType w:val="hybridMultilevel"/>
    <w:tmpl w:val="82D0C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249BF"/>
    <w:multiLevelType w:val="hybridMultilevel"/>
    <w:tmpl w:val="D6F640B2"/>
    <w:lvl w:ilvl="0" w:tplc="481E01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69C"/>
    <w:rsid w:val="00026A55"/>
    <w:rsid w:val="00062821"/>
    <w:rsid w:val="000B3AAB"/>
    <w:rsid w:val="00104FAD"/>
    <w:rsid w:val="001732ED"/>
    <w:rsid w:val="00303E27"/>
    <w:rsid w:val="003828CC"/>
    <w:rsid w:val="00387453"/>
    <w:rsid w:val="005072B0"/>
    <w:rsid w:val="005A07E3"/>
    <w:rsid w:val="00744F57"/>
    <w:rsid w:val="00850521"/>
    <w:rsid w:val="0086069C"/>
    <w:rsid w:val="00876D56"/>
    <w:rsid w:val="009B7FE3"/>
    <w:rsid w:val="00A007DD"/>
    <w:rsid w:val="00A70EBF"/>
    <w:rsid w:val="00AD01C4"/>
    <w:rsid w:val="00B23241"/>
    <w:rsid w:val="00C2232C"/>
    <w:rsid w:val="00C64BFA"/>
    <w:rsid w:val="00D817C4"/>
    <w:rsid w:val="00DA0339"/>
    <w:rsid w:val="00DD5E71"/>
    <w:rsid w:val="00E54F5E"/>
    <w:rsid w:val="00E71DAB"/>
    <w:rsid w:val="00F53DAA"/>
    <w:rsid w:val="00FB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606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0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cp:lastPrinted>2015-11-20T13:18:00Z</cp:lastPrinted>
  <dcterms:created xsi:type="dcterms:W3CDTF">2015-12-09T09:38:00Z</dcterms:created>
  <dcterms:modified xsi:type="dcterms:W3CDTF">2015-12-09T09:38:00Z</dcterms:modified>
</cp:coreProperties>
</file>