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6A" w:rsidRPr="001848A6" w:rsidRDefault="00BD646A" w:rsidP="00BD646A">
      <w:pPr>
        <w:pStyle w:val="WZORboldcenterWZOR"/>
        <w:spacing w:before="0" w:after="0" w:line="24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04D42">
        <w:rPr>
          <w:rStyle w:val="Bold"/>
          <w:rFonts w:ascii="Times New Roman" w:hAnsi="Times New Roman" w:cs="Times New Roman"/>
          <w:b/>
          <w:sz w:val="24"/>
          <w:szCs w:val="24"/>
        </w:rPr>
        <w:t>XXVIII/161/2017</w:t>
      </w:r>
    </w:p>
    <w:p w:rsidR="00BD646A" w:rsidRPr="001848A6" w:rsidRDefault="00BD646A" w:rsidP="00BD646A">
      <w:pPr>
        <w:pStyle w:val="WZORboldcenterWZOR"/>
        <w:spacing w:before="0" w:after="0" w:line="24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>Rady Gminy Jednorożec</w:t>
      </w:r>
    </w:p>
    <w:p w:rsidR="00BD646A" w:rsidRPr="001848A6" w:rsidRDefault="00BD646A" w:rsidP="00BD646A">
      <w:pPr>
        <w:pStyle w:val="WZORboldcenterWZOR"/>
        <w:spacing w:before="0" w:after="0" w:line="240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z dnia </w:t>
      </w:r>
      <w:r w:rsidR="00A04D42">
        <w:rPr>
          <w:rStyle w:val="Bold"/>
          <w:rFonts w:ascii="Times New Roman" w:hAnsi="Times New Roman" w:cs="Times New Roman"/>
          <w:b/>
          <w:sz w:val="24"/>
          <w:szCs w:val="24"/>
        </w:rPr>
        <w:t>10 marca 2017 r.</w:t>
      </w:r>
    </w:p>
    <w:p w:rsidR="00BD646A" w:rsidRDefault="00BD646A" w:rsidP="00BD646A">
      <w:pPr>
        <w:pStyle w:val="WZORboldcenterWZOR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6A" w:rsidRDefault="00BD646A" w:rsidP="00BD646A">
      <w:pPr>
        <w:pStyle w:val="WZORboldcenterWZOR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6A" w:rsidRPr="006640E5" w:rsidRDefault="00BD646A" w:rsidP="005A2E36">
      <w:pPr>
        <w:pStyle w:val="WZORboldcenterWZOR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0E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160CD">
        <w:rPr>
          <w:rFonts w:ascii="Times New Roman" w:hAnsi="Times New Roman" w:cs="Times New Roman"/>
          <w:sz w:val="24"/>
          <w:szCs w:val="24"/>
        </w:rPr>
        <w:t>zmiany uchwały</w:t>
      </w: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Nr XXVII/151/2017</w:t>
      </w:r>
      <w:r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>Rady Gminy Jednorożec</w:t>
      </w:r>
      <w:r w:rsidR="003160CD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>z dnia</w:t>
      </w:r>
      <w:r w:rsidR="003160CD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848A6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19 stycznia 2017 r.</w:t>
      </w:r>
      <w:r>
        <w:rPr>
          <w:rStyle w:val="Bold"/>
          <w:rFonts w:ascii="Times New Roman" w:hAnsi="Times New Roman" w:cs="Times New Roman"/>
          <w:b/>
          <w:sz w:val="24"/>
          <w:szCs w:val="24"/>
        </w:rPr>
        <w:t xml:space="preserve"> w sprawie </w:t>
      </w:r>
      <w:r w:rsidRPr="006640E5">
        <w:rPr>
          <w:rFonts w:ascii="Times New Roman" w:hAnsi="Times New Roman" w:cs="Times New Roman"/>
          <w:sz w:val="24"/>
          <w:szCs w:val="24"/>
        </w:rPr>
        <w:t xml:space="preserve">trybu udzielania i rozliczania dotacji </w:t>
      </w:r>
      <w:r w:rsidRPr="00F37C32">
        <w:rPr>
          <w:rFonts w:ascii="Times New Roman" w:hAnsi="Times New Roman" w:cs="Times New Roman"/>
          <w:sz w:val="24"/>
          <w:szCs w:val="24"/>
        </w:rPr>
        <w:t xml:space="preserve">dla przedszkoli, innych form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37C32">
        <w:rPr>
          <w:rFonts w:ascii="Times New Roman" w:hAnsi="Times New Roman" w:cs="Times New Roman"/>
          <w:sz w:val="24"/>
          <w:szCs w:val="24"/>
        </w:rPr>
        <w:t>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 xml:space="preserve">przedszkolnego, szkół i placówek oświatowych prowadzonych na terenie </w:t>
      </w:r>
      <w:r>
        <w:rPr>
          <w:rFonts w:ascii="Times New Roman" w:hAnsi="Times New Roman" w:cs="Times New Roman"/>
          <w:sz w:val="24"/>
          <w:szCs w:val="24"/>
        </w:rPr>
        <w:t xml:space="preserve">Gminy Jednorożec </w:t>
      </w:r>
      <w:r w:rsidRPr="00F37C32">
        <w:rPr>
          <w:rFonts w:ascii="Times New Roman" w:hAnsi="Times New Roman" w:cs="Times New Roman"/>
          <w:sz w:val="24"/>
          <w:szCs w:val="24"/>
        </w:rPr>
        <w:t>przez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 xml:space="preserve">fizyczne lub osoby prawne inne niż Gmina </w:t>
      </w:r>
      <w:r>
        <w:rPr>
          <w:rFonts w:ascii="Times New Roman" w:hAnsi="Times New Roman" w:cs="Times New Roman"/>
          <w:sz w:val="24"/>
          <w:szCs w:val="24"/>
        </w:rPr>
        <w:t xml:space="preserve">Jednorożec </w:t>
      </w:r>
      <w:r w:rsidRPr="00F37C32">
        <w:rPr>
          <w:rFonts w:ascii="Times New Roman" w:hAnsi="Times New Roman" w:cs="Times New Roman"/>
          <w:sz w:val="24"/>
          <w:szCs w:val="24"/>
        </w:rPr>
        <w:t>oraz trybu i zakresu kontroli prawidłowości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>pobrania i wykorzystywania.</w:t>
      </w:r>
      <w:r w:rsidRPr="00F37C32">
        <w:rPr>
          <w:rFonts w:ascii="Times New Roman" w:hAnsi="Times New Roman" w:cs="Times New Roman"/>
          <w:sz w:val="24"/>
          <w:szCs w:val="24"/>
        </w:rPr>
        <w:cr/>
      </w:r>
    </w:p>
    <w:p w:rsidR="00BD646A" w:rsidRDefault="00BD646A" w:rsidP="00BD646A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640E5">
        <w:rPr>
          <w:rFonts w:ascii="Times New Roman" w:hAnsi="Times New Roman" w:cs="Times New Roman"/>
          <w:sz w:val="24"/>
          <w:szCs w:val="24"/>
        </w:rPr>
        <w:t xml:space="preserve">Na podstawie art. 80 ust. 4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6640E5">
        <w:rPr>
          <w:rFonts w:ascii="Times New Roman" w:hAnsi="Times New Roman" w:cs="Times New Roman"/>
          <w:sz w:val="24"/>
          <w:szCs w:val="24"/>
        </w:rPr>
        <w:t xml:space="preserve"> art. 90 ust. 4 ustawy z dnia 7 września 1</w:t>
      </w:r>
      <w:r>
        <w:rPr>
          <w:rFonts w:ascii="Times New Roman" w:hAnsi="Times New Roman" w:cs="Times New Roman"/>
          <w:sz w:val="24"/>
          <w:szCs w:val="24"/>
        </w:rPr>
        <w:t>991 r. o systemie oświaty (</w:t>
      </w:r>
      <w:r w:rsidRPr="006640E5">
        <w:rPr>
          <w:rFonts w:ascii="Times New Roman" w:hAnsi="Times New Roman" w:cs="Times New Roman"/>
          <w:sz w:val="24"/>
          <w:szCs w:val="24"/>
        </w:rPr>
        <w:t>Dz.U. z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40E5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1943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640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0E5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Gminy Jednorożec</w:t>
      </w:r>
      <w:r w:rsidRPr="006640E5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BD646A" w:rsidRDefault="00BD646A" w:rsidP="00BD646A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646A" w:rsidRDefault="00BD646A" w:rsidP="00BD646A">
      <w:pPr>
        <w:pStyle w:val="WZORtekstWZOR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BD646A" w:rsidRDefault="00AB7187" w:rsidP="00BD646A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</w:t>
      </w:r>
      <w:r w:rsidRPr="001848A6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AB7187">
        <w:rPr>
          <w:rStyle w:val="Bold"/>
          <w:rFonts w:ascii="Times New Roman" w:hAnsi="Times New Roman" w:cs="Times New Roman"/>
          <w:b w:val="0"/>
          <w:sz w:val="24"/>
          <w:szCs w:val="24"/>
        </w:rPr>
        <w:t>Nr XXVII/151/2017 Rady Gminy Jednorożec z dnia 19 stycznia 2017 r.</w:t>
      </w:r>
      <w:r w:rsidR="00A04D42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6640E5">
        <w:rPr>
          <w:rFonts w:ascii="Times New Roman" w:hAnsi="Times New Roman" w:cs="Times New Roman"/>
          <w:sz w:val="24"/>
          <w:szCs w:val="24"/>
        </w:rPr>
        <w:t xml:space="preserve">trybu udzielania i rozliczania dotacji </w:t>
      </w:r>
      <w:r w:rsidRPr="00F37C32">
        <w:rPr>
          <w:rFonts w:ascii="Times New Roman" w:hAnsi="Times New Roman" w:cs="Times New Roman"/>
          <w:sz w:val="24"/>
          <w:szCs w:val="24"/>
        </w:rPr>
        <w:t xml:space="preserve">dla przedszkoli, innych form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37C32">
        <w:rPr>
          <w:rFonts w:ascii="Times New Roman" w:hAnsi="Times New Roman" w:cs="Times New Roman"/>
          <w:sz w:val="24"/>
          <w:szCs w:val="24"/>
        </w:rPr>
        <w:t>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 xml:space="preserve">przedszkolnego, szkół i placówek oświatowych prowadzonych na terenie </w:t>
      </w:r>
      <w:r>
        <w:rPr>
          <w:rFonts w:ascii="Times New Roman" w:hAnsi="Times New Roman" w:cs="Times New Roman"/>
          <w:sz w:val="24"/>
          <w:szCs w:val="24"/>
        </w:rPr>
        <w:t xml:space="preserve">Gminy Jednorożec </w:t>
      </w:r>
      <w:r w:rsidRPr="00F37C32">
        <w:rPr>
          <w:rFonts w:ascii="Times New Roman" w:hAnsi="Times New Roman" w:cs="Times New Roman"/>
          <w:sz w:val="24"/>
          <w:szCs w:val="24"/>
        </w:rPr>
        <w:t>przez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32">
        <w:rPr>
          <w:rFonts w:ascii="Times New Roman" w:hAnsi="Times New Roman" w:cs="Times New Roman"/>
          <w:sz w:val="24"/>
          <w:szCs w:val="24"/>
        </w:rPr>
        <w:t xml:space="preserve">fizyczne lub osoby prawne inne niż Gmina </w:t>
      </w:r>
      <w:r>
        <w:rPr>
          <w:rFonts w:ascii="Times New Roman" w:hAnsi="Times New Roman" w:cs="Times New Roman"/>
          <w:sz w:val="24"/>
          <w:szCs w:val="24"/>
        </w:rPr>
        <w:t xml:space="preserve">Jednorożec </w:t>
      </w:r>
      <w:r w:rsidRPr="00F37C32">
        <w:rPr>
          <w:rFonts w:ascii="Times New Roman" w:hAnsi="Times New Roman" w:cs="Times New Roman"/>
          <w:sz w:val="24"/>
          <w:szCs w:val="24"/>
        </w:rPr>
        <w:t>oraz trybu i zakresu kontroli prawidłowości ich</w:t>
      </w:r>
      <w:r>
        <w:rPr>
          <w:rFonts w:ascii="Times New Roman" w:hAnsi="Times New Roman" w:cs="Times New Roman"/>
          <w:sz w:val="24"/>
          <w:szCs w:val="24"/>
        </w:rPr>
        <w:t xml:space="preserve"> pobrania i wykorzystywania, w</w:t>
      </w:r>
      <w:r w:rsidR="00BD646A">
        <w:rPr>
          <w:rFonts w:ascii="Times New Roman" w:hAnsi="Times New Roman" w:cs="Times New Roman"/>
          <w:sz w:val="24"/>
          <w:szCs w:val="24"/>
        </w:rPr>
        <w:t xml:space="preserve"> § 6 wprowadza się następujące zmiany:</w:t>
      </w:r>
    </w:p>
    <w:p w:rsidR="00BD646A" w:rsidRDefault="00BD646A" w:rsidP="00BD646A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pkt 12 otrzymuje brzmienie:</w:t>
      </w:r>
    </w:p>
    <w:p w:rsidR="00BD646A" w:rsidRDefault="00BD646A" w:rsidP="00BD646A">
      <w:pPr>
        <w:pStyle w:val="WZORtekstWZOR"/>
        <w:spacing w:before="0" w:after="0" w:line="360" w:lineRule="auto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„12. 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Na podstawie protokołu kontroli kontrolujący sporządzają </w:t>
      </w:r>
      <w:r w:rsidRPr="00BD646A">
        <w:rPr>
          <w:rFonts w:ascii="Times New Roman" w:hAnsi="Times New Roman" w:cs="Times New Roman"/>
          <w:color w:val="auto"/>
          <w:spacing w:val="-3"/>
          <w:sz w:val="24"/>
          <w:szCs w:val="24"/>
        </w:rPr>
        <w:t>wnioski pokontrolne.”</w:t>
      </w:r>
    </w:p>
    <w:p w:rsidR="00BD646A" w:rsidRDefault="00BD646A" w:rsidP="00BD646A">
      <w:pPr>
        <w:pStyle w:val="WZORtekstWZOR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pkt 13 otrzymuje brzmienie: </w:t>
      </w:r>
    </w:p>
    <w:p w:rsidR="00BD646A" w:rsidRDefault="00BD646A" w:rsidP="00BD646A">
      <w:pPr>
        <w:pStyle w:val="WZORtekstWZOR"/>
        <w:spacing w:before="0" w:line="360" w:lineRule="auto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BD646A">
        <w:rPr>
          <w:rFonts w:ascii="Times New Roman" w:hAnsi="Times New Roman" w:cs="Times New Roman"/>
          <w:color w:val="auto"/>
          <w:sz w:val="24"/>
          <w:szCs w:val="24"/>
        </w:rPr>
        <w:t>„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13. </w:t>
      </w:r>
      <w:r w:rsidRPr="00BD646A">
        <w:rPr>
          <w:rFonts w:ascii="Times New Roman" w:hAnsi="Times New Roman" w:cs="Times New Roman"/>
          <w:color w:val="auto"/>
          <w:spacing w:val="-3"/>
          <w:sz w:val="24"/>
          <w:szCs w:val="24"/>
        </w:rPr>
        <w:t>Jeżeli w wyniku kontroli organ uzna, iż część dotacji została pobrana nienależnie lub</w:t>
      </w:r>
      <w:r w:rsidR="00AB718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                </w:t>
      </w:r>
      <w:r w:rsidRPr="00BD646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w nienależnej</w:t>
      </w:r>
      <w:r w:rsidR="001102A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wysokości albo</w:t>
      </w:r>
      <w:r w:rsidRPr="00BD646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dotacja została wydatkowana niezgodnie z przeznaczeniem, organ udzielający dotacji wszczyna postępowanie w sprawie zwrotu dotacji na zasadach określonych</w:t>
      </w:r>
      <w:r w:rsidR="00AB718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    </w:t>
      </w:r>
      <w:r w:rsidRPr="00BD646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w ustawie o finansach publicznych.”</w:t>
      </w:r>
    </w:p>
    <w:p w:rsidR="003160CD" w:rsidRPr="00104070" w:rsidRDefault="00BD646A" w:rsidP="00BD646A">
      <w:pPr>
        <w:pStyle w:val="WZORtekstWZOR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3"/>
          <w:sz w:val="24"/>
          <w:szCs w:val="24"/>
        </w:rPr>
        <w:t>3) wykreśla się</w:t>
      </w:r>
      <w:r>
        <w:rPr>
          <w:rFonts w:ascii="Times New Roman" w:hAnsi="Times New Roman" w:cs="Times New Roman"/>
          <w:sz w:val="24"/>
          <w:szCs w:val="24"/>
        </w:rPr>
        <w:t xml:space="preserve"> pkt 14 i 15.</w:t>
      </w:r>
    </w:p>
    <w:p w:rsidR="003160CD" w:rsidRDefault="003160CD" w:rsidP="003160CD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§ 2</w:t>
      </w:r>
      <w:r w:rsidR="00BD646A" w:rsidRPr="00A3403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B7187" w:rsidRDefault="00BD646A" w:rsidP="00104070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pacing w:val="-3"/>
          <w:sz w:val="24"/>
          <w:szCs w:val="24"/>
        </w:rPr>
        <w:t>Wójtowi Gminy Jednorożec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160CD" w:rsidRDefault="003160CD" w:rsidP="003160CD">
      <w:pPr>
        <w:pStyle w:val="WZORtekstWZOR"/>
        <w:spacing w:before="0" w:line="36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§ 3</w:t>
      </w:r>
      <w:r w:rsidR="00BD646A" w:rsidRPr="00A3403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BD646A" w:rsidRPr="00A34032" w:rsidRDefault="00BD646A" w:rsidP="00BD646A">
      <w:pPr>
        <w:pStyle w:val="WZORtekstWZOR"/>
        <w:spacing w:before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>Uchwała wchodzi w życie po upływie 14 dni od dnia ogłoszenia w Dzienniku Urzędowym</w:t>
      </w:r>
    </w:p>
    <w:p w:rsidR="005A2E36" w:rsidRDefault="00BD646A" w:rsidP="00104070">
      <w:pPr>
        <w:pStyle w:val="WZORtekstWZOR"/>
        <w:spacing w:before="0"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34032">
        <w:rPr>
          <w:rFonts w:ascii="Times New Roman" w:hAnsi="Times New Roman" w:cs="Times New Roman"/>
          <w:spacing w:val="-3"/>
          <w:sz w:val="24"/>
          <w:szCs w:val="24"/>
        </w:rPr>
        <w:t xml:space="preserve">Województwa </w:t>
      </w:r>
      <w:r>
        <w:rPr>
          <w:rFonts w:ascii="Times New Roman" w:hAnsi="Times New Roman" w:cs="Times New Roman"/>
          <w:spacing w:val="-3"/>
          <w:sz w:val="24"/>
          <w:szCs w:val="24"/>
        </w:rPr>
        <w:t>Mazowieckiego</w:t>
      </w:r>
      <w:r w:rsidRPr="00A3403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A2E36" w:rsidRDefault="005A2E36" w:rsidP="005A2E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     /-/ Janusz Mizerek</w:t>
      </w:r>
    </w:p>
    <w:p w:rsidR="005A2E36" w:rsidRPr="005A2E36" w:rsidRDefault="005A2E36" w:rsidP="005A2E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</w:t>
      </w:r>
      <w:r>
        <w:rPr>
          <w:b/>
          <w:bCs/>
        </w:rPr>
        <w:tab/>
        <w:t>Przewodniczący Rady Gminy Jednorożec</w:t>
      </w:r>
      <w:bookmarkStart w:id="0" w:name="_GoBack"/>
      <w:bookmarkEnd w:id="0"/>
    </w:p>
    <w:sectPr w:rsidR="005A2E36" w:rsidRPr="005A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0D" w:rsidRDefault="00BA5C0D" w:rsidP="00BD646A">
      <w:pPr>
        <w:spacing w:after="0" w:line="240" w:lineRule="auto"/>
      </w:pPr>
      <w:r>
        <w:separator/>
      </w:r>
    </w:p>
  </w:endnote>
  <w:endnote w:type="continuationSeparator" w:id="0">
    <w:p w:rsidR="00BA5C0D" w:rsidRDefault="00BA5C0D" w:rsidP="00BD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0D" w:rsidRDefault="00BA5C0D" w:rsidP="00BD646A">
      <w:pPr>
        <w:spacing w:after="0" w:line="240" w:lineRule="auto"/>
      </w:pPr>
      <w:r>
        <w:separator/>
      </w:r>
    </w:p>
  </w:footnote>
  <w:footnote w:type="continuationSeparator" w:id="0">
    <w:p w:rsidR="00BA5C0D" w:rsidRDefault="00BA5C0D" w:rsidP="00BD646A">
      <w:pPr>
        <w:spacing w:after="0" w:line="240" w:lineRule="auto"/>
      </w:pPr>
      <w:r>
        <w:continuationSeparator/>
      </w:r>
    </w:p>
  </w:footnote>
  <w:footnote w:id="1">
    <w:p w:rsidR="00BD646A" w:rsidRPr="000065F9" w:rsidRDefault="00BD646A" w:rsidP="00BD646A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Zmiana tekstu jednolitego wymienionej ustawy została ogłoszona w Dz. U. z 2016 r., poz. 1954, 1985 i 2169.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6A"/>
    <w:rsid w:val="00104070"/>
    <w:rsid w:val="001102A8"/>
    <w:rsid w:val="002A1B52"/>
    <w:rsid w:val="003160CD"/>
    <w:rsid w:val="005A2E36"/>
    <w:rsid w:val="005B40FF"/>
    <w:rsid w:val="00A04D42"/>
    <w:rsid w:val="00A14E7D"/>
    <w:rsid w:val="00AB7187"/>
    <w:rsid w:val="00BA5C0D"/>
    <w:rsid w:val="00BD646A"/>
    <w:rsid w:val="00E63B90"/>
    <w:rsid w:val="00F65BE6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EC37-67BC-4804-94CD-4E71FB9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">
    <w:name w:val="WZOR tekst (WZOR)"/>
    <w:basedOn w:val="Normalny"/>
    <w:uiPriority w:val="99"/>
    <w:rsid w:val="00BD646A"/>
    <w:pPr>
      <w:widowControl w:val="0"/>
      <w:tabs>
        <w:tab w:val="right" w:leader="dot" w:pos="8674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/>
    </w:rPr>
  </w:style>
  <w:style w:type="paragraph" w:customStyle="1" w:styleId="WZORboldcenterWZOR">
    <w:name w:val="WZOR bold center (WZOR)"/>
    <w:basedOn w:val="Normalny"/>
    <w:uiPriority w:val="99"/>
    <w:rsid w:val="00BD646A"/>
    <w:pPr>
      <w:keepNext/>
      <w:widowControl w:val="0"/>
      <w:tabs>
        <w:tab w:val="right" w:leader="dot" w:pos="8674"/>
      </w:tabs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Charter ITC Pro" w:eastAsia="Times New Roman" w:hAnsi="Charter ITC Pro" w:cs="Charter ITC Pro"/>
      <w:b/>
      <w:bCs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BD646A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46A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46A"/>
    <w:rPr>
      <w:rFonts w:ascii="Charter ITC Pro" w:eastAsia="Times New Roman" w:hAnsi="Charter ITC Pro" w:cs="Charter ITC Pro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46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5</cp:revision>
  <cp:lastPrinted>2017-03-13T13:04:00Z</cp:lastPrinted>
  <dcterms:created xsi:type="dcterms:W3CDTF">2017-01-27T07:28:00Z</dcterms:created>
  <dcterms:modified xsi:type="dcterms:W3CDTF">2017-03-14T06:59:00Z</dcterms:modified>
</cp:coreProperties>
</file>