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A271D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F08">
        <w:rPr>
          <w:rFonts w:ascii="Times New Roman" w:hAnsi="Times New Roman" w:cs="Times New Roman"/>
          <w:b/>
          <w:bCs/>
          <w:sz w:val="24"/>
          <w:szCs w:val="24"/>
        </w:rPr>
        <w:t>Zarządzenie Nr 14/2020</w:t>
      </w:r>
    </w:p>
    <w:p w14:paraId="7F2B5F05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F08">
        <w:rPr>
          <w:rFonts w:ascii="Times New Roman" w:hAnsi="Times New Roman" w:cs="Times New Roman"/>
          <w:b/>
          <w:bCs/>
          <w:sz w:val="24"/>
          <w:szCs w:val="24"/>
        </w:rPr>
        <w:t>Wójta Gminy Jednorożec</w:t>
      </w:r>
    </w:p>
    <w:p w14:paraId="3DE93AB4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F08">
        <w:rPr>
          <w:rFonts w:ascii="Times New Roman" w:hAnsi="Times New Roman" w:cs="Times New Roman"/>
          <w:b/>
          <w:bCs/>
          <w:sz w:val="24"/>
          <w:szCs w:val="24"/>
        </w:rPr>
        <w:t>z dnia 29 stycznia 2020 roku</w:t>
      </w:r>
    </w:p>
    <w:p w14:paraId="377DD6D8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7F2EF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F08">
        <w:rPr>
          <w:rFonts w:ascii="Times New Roman" w:hAnsi="Times New Roman" w:cs="Times New Roman"/>
          <w:b/>
          <w:bCs/>
          <w:sz w:val="24"/>
          <w:szCs w:val="24"/>
        </w:rPr>
        <w:t xml:space="preserve"> w sprawie dokonania zmian w Wieloletniej Prognozie Finansowej Gminy Jednorożec    na lata 2020 – 2029</w:t>
      </w:r>
    </w:p>
    <w:p w14:paraId="531FAC31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11DA6E7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7F0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 podstawie art. 232 ustawy z dnia 27 sierpnia 2009 roku o finansach publicznych </w:t>
      </w:r>
      <w:r w:rsidRPr="00617F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17F0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17F08">
        <w:rPr>
          <w:rFonts w:ascii="Times New Roman" w:hAnsi="Times New Roman" w:cs="Times New Roman"/>
          <w:sz w:val="24"/>
          <w:szCs w:val="24"/>
        </w:rPr>
        <w:t xml:space="preserve">. Dz.U. 2019 </w:t>
      </w:r>
      <w:proofErr w:type="spellStart"/>
      <w:r w:rsidRPr="00617F08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617F08">
        <w:rPr>
          <w:rFonts w:ascii="Times New Roman" w:hAnsi="Times New Roman" w:cs="Times New Roman"/>
          <w:color w:val="000000"/>
          <w:sz w:val="24"/>
          <w:szCs w:val="24"/>
        </w:rPr>
        <w:t xml:space="preserve"> 869 z </w:t>
      </w:r>
      <w:proofErr w:type="spellStart"/>
      <w:r w:rsidRPr="00617F08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617F08">
        <w:rPr>
          <w:rFonts w:ascii="Times New Roman" w:hAnsi="Times New Roman" w:cs="Times New Roman"/>
          <w:color w:val="000000"/>
          <w:sz w:val="24"/>
          <w:szCs w:val="24"/>
        </w:rPr>
        <w:t>. zm.)  zarządzam co następuje:</w:t>
      </w:r>
    </w:p>
    <w:p w14:paraId="699889E3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EEBC7C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7F08">
        <w:rPr>
          <w:rFonts w:ascii="Times New Roman" w:hAnsi="Times New Roman" w:cs="Times New Roman"/>
          <w:sz w:val="24"/>
          <w:szCs w:val="24"/>
        </w:rPr>
        <w:t>§ 1. Wieloletnią Prognozę Finansową Gminy Jednorożec na lata 2020 -2029 po zmianach określa załącznik Nr 1 do niniejszego zarządzenia.</w:t>
      </w:r>
    </w:p>
    <w:p w14:paraId="30C19905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182298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7F08">
        <w:rPr>
          <w:rFonts w:ascii="Times New Roman" w:hAnsi="Times New Roman" w:cs="Times New Roman"/>
          <w:sz w:val="24"/>
          <w:szCs w:val="24"/>
        </w:rPr>
        <w:t>§ 2. Wykonanie zarządzenia powierza się Wójtowi Gminy Jednorożec.</w:t>
      </w:r>
    </w:p>
    <w:p w14:paraId="4EF3E986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529E61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7F08">
        <w:rPr>
          <w:rFonts w:ascii="Times New Roman" w:hAnsi="Times New Roman" w:cs="Times New Roman"/>
          <w:sz w:val="24"/>
          <w:szCs w:val="24"/>
        </w:rPr>
        <w:t>§ 3. Zarządzenie wchodzi w życie z dniem podpisania.</w:t>
      </w:r>
    </w:p>
    <w:p w14:paraId="4292F43C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08B86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55279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9A7AD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268C7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7F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7F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7F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7F0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/-/ Krzysztof Andrzej </w:t>
      </w:r>
      <w:proofErr w:type="spellStart"/>
      <w:r w:rsidRPr="00617F08">
        <w:rPr>
          <w:rFonts w:ascii="Times New Roman" w:hAnsi="Times New Roman" w:cs="Times New Roman"/>
          <w:b/>
          <w:bCs/>
          <w:sz w:val="24"/>
          <w:szCs w:val="24"/>
        </w:rPr>
        <w:t>Iwulski</w:t>
      </w:r>
      <w:proofErr w:type="spellEnd"/>
    </w:p>
    <w:p w14:paraId="773A4500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7F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7F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7F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7F0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Wójt Gminy Jednorożec</w:t>
      </w:r>
    </w:p>
    <w:p w14:paraId="1175FF60" w14:textId="77777777" w:rsidR="00617F08" w:rsidRPr="00617F08" w:rsidRDefault="00617F08" w:rsidP="00617F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C75F2" w14:textId="0E037906" w:rsidR="00F53B11" w:rsidRDefault="00F53B11"/>
    <w:p w14:paraId="36469DF1" w14:textId="4E25FA52" w:rsidR="00617F08" w:rsidRDefault="00617F08"/>
    <w:p w14:paraId="2200F87A" w14:textId="1A492E40" w:rsidR="00617F08" w:rsidRDefault="00617F08"/>
    <w:p w14:paraId="047FFD22" w14:textId="3D1EB773" w:rsidR="00617F08" w:rsidRDefault="00617F08"/>
    <w:p w14:paraId="5E709629" w14:textId="203D8581" w:rsidR="00617F08" w:rsidRDefault="00617F08"/>
    <w:p w14:paraId="73375AD6" w14:textId="2DA4ADB1" w:rsidR="00617F08" w:rsidRDefault="00617F08"/>
    <w:p w14:paraId="21A83326" w14:textId="4CBEF618" w:rsidR="00617F08" w:rsidRDefault="00617F08"/>
    <w:p w14:paraId="54F3E6E3" w14:textId="2BED6915" w:rsidR="00617F08" w:rsidRDefault="00617F08"/>
    <w:p w14:paraId="4DE52391" w14:textId="6A9262D1" w:rsidR="00617F08" w:rsidRDefault="00617F08"/>
    <w:p w14:paraId="0CE5D068" w14:textId="6778EF82" w:rsidR="00617F08" w:rsidRDefault="00617F08"/>
    <w:p w14:paraId="2589443E" w14:textId="1E0BB539" w:rsidR="00617F08" w:rsidRDefault="00617F08"/>
    <w:p w14:paraId="4234161C" w14:textId="6341182C" w:rsidR="00617F08" w:rsidRDefault="00617F08"/>
    <w:p w14:paraId="53492E51" w14:textId="3982CD91" w:rsidR="00617F08" w:rsidRDefault="00617F08"/>
    <w:p w14:paraId="6A14FBFB" w14:textId="4213B0E3" w:rsidR="00617F08" w:rsidRDefault="00617F08"/>
    <w:p w14:paraId="4A59CCB8" w14:textId="77777777" w:rsidR="00617F08" w:rsidRDefault="00617F08" w:rsidP="00617F08"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Objaśnienia do Wieloletniej Prognozy Finansowej Gminy Jednorożec </w:t>
      </w:r>
    </w:p>
    <w:p w14:paraId="720F9D5C" w14:textId="77777777" w:rsidR="00617F08" w:rsidRDefault="00617F08" w:rsidP="00617F08">
      <w:pPr>
        <w:pStyle w:val="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5C14CF8D" w14:textId="77777777" w:rsidR="00617F08" w:rsidRDefault="00617F08" w:rsidP="00617F08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W Wieloletniej Prognozie Finansowej Gminy Jednorożec na rok 2020 przyjęto: </w:t>
      </w:r>
    </w:p>
    <w:p w14:paraId="256B3B40" w14:textId="77777777" w:rsidR="00617F08" w:rsidRDefault="00617F08" w:rsidP="00617F08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1. Dochody ogółem w kwocie 37.737.504,00 zł</w:t>
      </w:r>
      <w:r>
        <w:rPr>
          <w:rFonts w:ascii="Times New Roman" w:hAnsi="Times New Roman" w:cs="Times New Roman"/>
          <w:color w:val="000000"/>
          <w:sz w:val="22"/>
          <w:szCs w:val="22"/>
        </w:rPr>
        <w:t>, w tym:</w:t>
      </w:r>
    </w:p>
    <w:p w14:paraId="1DCCD6BA" w14:textId="77777777" w:rsidR="00617F08" w:rsidRDefault="00617F08" w:rsidP="00617F08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dochody bieżące – 36.854.519,00 zł;</w:t>
      </w:r>
    </w:p>
    <w:p w14:paraId="56565431" w14:textId="77777777" w:rsidR="00617F08" w:rsidRDefault="00617F08" w:rsidP="00617F08">
      <w:pPr>
        <w:pStyle w:val="Normal"/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- dochody majątkowe - 882.985,00 zł.</w:t>
      </w:r>
    </w:p>
    <w:p w14:paraId="48E8C599" w14:textId="77777777" w:rsidR="00617F08" w:rsidRDefault="00617F08" w:rsidP="00617F08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2. Wydatki ogółem w kwocie 37.607.147,00 zł,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w tym:</w:t>
      </w:r>
    </w:p>
    <w:p w14:paraId="24F16AB5" w14:textId="77777777" w:rsidR="00617F08" w:rsidRDefault="00617F08" w:rsidP="00617F08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wydatki bieżące - 34.670.823,34 zł,</w:t>
      </w:r>
    </w:p>
    <w:p w14:paraId="5C975959" w14:textId="77777777" w:rsidR="00617F08" w:rsidRDefault="00617F08" w:rsidP="00617F08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wydatki majątkowe - 2.936.323,66 zł.</w:t>
      </w:r>
    </w:p>
    <w:p w14:paraId="354BA2FE" w14:textId="77777777" w:rsidR="00617F08" w:rsidRDefault="00617F08" w:rsidP="00617F08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3. Przychody w kwocie 1.900.000,00 zł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1B8C730" w14:textId="77777777" w:rsidR="00617F08" w:rsidRDefault="00617F08" w:rsidP="00617F08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4. Rozchody w kwocie 2.030.357,00 zł. </w:t>
      </w:r>
    </w:p>
    <w:p w14:paraId="18BE38E8" w14:textId="77777777" w:rsidR="00617F08" w:rsidRDefault="00617F08" w:rsidP="00617F08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5. Kwota długu - 10.600.000,00 zł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są to obligacje komunalne oraz pożyczka w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WFOŚiGW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499E629" w14:textId="77777777" w:rsidR="00617F08" w:rsidRDefault="00617F08" w:rsidP="00617F08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6. Planowana łączna kwota spłaty zobowiązań w 2020 roku 10,47% (wskaźnik jednoroczny), przy dopuszczalnej spłacie 17,02 %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F1F907B" w14:textId="77777777" w:rsidR="00617F08" w:rsidRDefault="00617F08" w:rsidP="00617F08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7. Wynik budżetu wynosi 130.357,00 zł </w:t>
      </w:r>
      <w:r>
        <w:rPr>
          <w:rFonts w:ascii="Times New Roman" w:hAnsi="Times New Roman" w:cs="Times New Roman"/>
          <w:color w:val="000000"/>
          <w:sz w:val="22"/>
          <w:szCs w:val="22"/>
        </w:rPr>
        <w:t>- nadwyżka budżetu gminy, który zostanie przeznaczona na planowany wykup papierów wartościowych wyemitowanych przez Gminę Jednorożec - 30.357,00 zł oraz na udzielenie pożyczki z budżetu Gminy Jednorożec - 100.000,00 zł (objaśnienie do poz. 3.1 WPF).</w:t>
      </w:r>
    </w:p>
    <w:p w14:paraId="68F69380" w14:textId="77777777" w:rsidR="00617F08" w:rsidRDefault="00617F08" w:rsidP="00617F08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8. Przeznaczenie prognozowanej nadwyżki budżetowej </w:t>
      </w:r>
      <w:r>
        <w:rPr>
          <w:rFonts w:ascii="Times New Roman" w:hAnsi="Times New Roman" w:cs="Times New Roman"/>
          <w:color w:val="000000"/>
          <w:sz w:val="22"/>
          <w:szCs w:val="22"/>
        </w:rPr>
        <w:t>- nadwyżka budżetowa w kwocie 100.000,00 zł przeznaczona zostanie na udzielenie pożyczki dla Gminnej Biblioteki Publicznej w Jednorożcu.</w:t>
      </w:r>
    </w:p>
    <w:p w14:paraId="56858704" w14:textId="77777777" w:rsidR="00617F08" w:rsidRDefault="00617F08" w:rsidP="00617F08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B998569" w14:textId="77777777" w:rsidR="00617F08" w:rsidRDefault="00617F08" w:rsidP="00617F08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2B9FE8A2" w14:textId="77777777" w:rsidR="00617F08" w:rsidRDefault="00617F08" w:rsidP="00617F08">
      <w:pPr>
        <w:pStyle w:val="Normal"/>
        <w:rPr>
          <w:rFonts w:ascii="Times New Roman" w:hAnsi="Times New Roman" w:cs="Times New Roman"/>
          <w:color w:val="FF0000"/>
          <w:sz w:val="22"/>
          <w:szCs w:val="22"/>
        </w:rPr>
      </w:pPr>
    </w:p>
    <w:p w14:paraId="0875D31A" w14:textId="77777777" w:rsidR="00617F08" w:rsidRDefault="00617F08">
      <w:bookmarkStart w:id="0" w:name="_GoBack"/>
      <w:bookmarkEnd w:id="0"/>
    </w:p>
    <w:sectPr w:rsidR="00617F08" w:rsidSect="00B23813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11"/>
    <w:rsid w:val="00617F08"/>
    <w:rsid w:val="00F5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BF58"/>
  <w15:chartTrackingRefBased/>
  <w15:docId w15:val="{6A04541A-CBCF-4431-A141-D8FB328E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17F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617F08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2020-01-31T07:41:00Z</dcterms:created>
  <dcterms:modified xsi:type="dcterms:W3CDTF">2020-01-31T07:42:00Z</dcterms:modified>
</cp:coreProperties>
</file>